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5E2718" w:rsidRDefault="00226AF2" w:rsidP="005E2718">
      <w:pPr>
        <w:spacing w:line="276" w:lineRule="auto"/>
        <w:ind w:firstLine="1304"/>
        <w:rPr>
          <w:rFonts w:ascii="IBM Plex Sans" w:hAnsi="IBM Plex Sans" w:cs="Segoe UI"/>
          <w:sz w:val="52"/>
          <w:szCs w:val="52"/>
        </w:rPr>
      </w:pPr>
    </w:p>
    <w:p w14:paraId="7CB0C385" w14:textId="77777777" w:rsidR="00226AF2" w:rsidRPr="005E2718" w:rsidRDefault="00550961" w:rsidP="005E2718">
      <w:pPr>
        <w:spacing w:line="276" w:lineRule="auto"/>
        <w:ind w:firstLine="1304"/>
        <w:rPr>
          <w:rFonts w:ascii="IBM Plex Sans" w:hAnsi="IBM Plex Sans" w:cs="Segoe UI"/>
          <w:sz w:val="52"/>
          <w:szCs w:val="52"/>
        </w:rPr>
      </w:pPr>
      <w:r w:rsidRPr="005E2718">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517F1F76" w14:textId="77777777" w:rsidR="00135298" w:rsidRPr="005E2718" w:rsidRDefault="00135298" w:rsidP="005E2718">
      <w:pPr>
        <w:spacing w:line="276" w:lineRule="auto"/>
        <w:ind w:left="1304"/>
        <w:rPr>
          <w:rFonts w:ascii="IBM Plex Sans" w:hAnsi="IBM Plex Sans" w:cs="Segoe UI"/>
          <w:sz w:val="52"/>
          <w:szCs w:val="52"/>
        </w:rPr>
      </w:pPr>
      <w:r w:rsidRPr="005E2718">
        <w:rPr>
          <w:rFonts w:ascii="IBM Plex Sans" w:hAnsi="IBM Plex Sans" w:cs="Segoe UI"/>
          <w:sz w:val="52"/>
          <w:szCs w:val="52"/>
        </w:rPr>
        <w:t>S</w:t>
      </w:r>
      <w:r w:rsidRPr="005E2718">
        <w:rPr>
          <w:rFonts w:ascii="IBM Plex Sans" w:hAnsi="IBM Plex Sans" w:cs="Segoe UI"/>
          <w:sz w:val="52"/>
          <w:szCs w:val="52"/>
        </w:rPr>
        <w:t>algs- og leveringsbetingelser for serviceydelser</w:t>
      </w:r>
    </w:p>
    <w:p w14:paraId="3D287145" w14:textId="01A5D23D" w:rsidR="007E7D24" w:rsidRPr="005E2718" w:rsidRDefault="00135298" w:rsidP="005E2718">
      <w:pPr>
        <w:spacing w:line="276" w:lineRule="auto"/>
        <w:ind w:firstLine="1304"/>
        <w:rPr>
          <w:rFonts w:ascii="IBM Plex Sans" w:hAnsi="IBM Plex Sans" w:cs="Segoe UI"/>
          <w:sz w:val="52"/>
          <w:szCs w:val="52"/>
        </w:rPr>
      </w:pPr>
      <w:r w:rsidRPr="005E2718">
        <w:rPr>
          <w:rFonts w:ascii="IBM Plex Sans" w:hAnsi="IBM Plex Sans" w:cs="Segoe UI"/>
          <w:sz w:val="52"/>
          <w:szCs w:val="52"/>
        </w:rPr>
        <w:t xml:space="preserve"> </w:t>
      </w:r>
      <w:sdt>
        <w:sdtPr>
          <w:rPr>
            <w:rFonts w:ascii="IBM Plex Sans" w:hAnsi="IBM Plex Sans" w:cs="Segoe UI"/>
            <w:sz w:val="52"/>
            <w:szCs w:val="52"/>
          </w:rPr>
          <w:id w:val="1146554769"/>
          <w:placeholder>
            <w:docPart w:val="46D2AF75EEA84E8F94645BD5EBB0DDCD"/>
          </w:placeholder>
          <w:showingPlcHdr/>
        </w:sdtPr>
        <w:sdtEndPr/>
        <w:sdtContent>
          <w:r w:rsidR="007E7D24" w:rsidRPr="005E2718">
            <w:rPr>
              <w:rFonts w:ascii="IBM Plex Sans" w:hAnsi="IBM Plex Sans" w:cs="Segoe UI"/>
              <w:b/>
              <w:sz w:val="52"/>
              <w:szCs w:val="52"/>
              <w:highlight w:val="lightGray"/>
            </w:rPr>
            <w:t>Firmanavn</w:t>
          </w:r>
        </w:sdtContent>
      </w:sdt>
    </w:p>
    <w:p w14:paraId="538E2926" w14:textId="77777777" w:rsidR="00226AF2" w:rsidRPr="005E2718" w:rsidRDefault="00226AF2" w:rsidP="005E2718">
      <w:pPr>
        <w:spacing w:line="276" w:lineRule="auto"/>
        <w:rPr>
          <w:rFonts w:ascii="IBM Plex Sans" w:hAnsi="IBM Plex Sans" w:cs="Segoe UI"/>
          <w:b/>
          <w:sz w:val="52"/>
          <w:szCs w:val="52"/>
        </w:rPr>
        <w:sectPr w:rsidR="00226AF2" w:rsidRPr="005E2718" w:rsidSect="00E9319B">
          <w:headerReference w:type="default" r:id="rId9"/>
          <w:footerReference w:type="default" r:id="rId10"/>
          <w:footerReference w:type="first" r:id="rId11"/>
          <w:type w:val="nextColumn"/>
          <w:pgSz w:w="11907" w:h="16840" w:code="9"/>
          <w:pgMar w:top="1134" w:right="1361" w:bottom="1134" w:left="1361" w:header="709" w:footer="709" w:gutter="0"/>
          <w:cols w:space="708"/>
          <w:vAlign w:val="center"/>
          <w:titlePg/>
          <w:docGrid w:linePitch="326"/>
        </w:sectPr>
      </w:pPr>
    </w:p>
    <w:p w14:paraId="0FCD82C8" w14:textId="5A978693" w:rsidR="00226AF2" w:rsidRPr="005E2718" w:rsidRDefault="00226AF2" w:rsidP="005E2718">
      <w:pPr>
        <w:spacing w:line="276" w:lineRule="auto"/>
        <w:rPr>
          <w:rFonts w:ascii="IBM Plex Sans" w:hAnsi="IBM Plex Sans" w:cs="Segoe UI"/>
          <w:sz w:val="22"/>
          <w:szCs w:val="22"/>
        </w:rPr>
      </w:pPr>
    </w:p>
    <w:p w14:paraId="5A4C9184" w14:textId="5B9EB2C0" w:rsidR="00226AF2" w:rsidRPr="005E2718" w:rsidRDefault="00412335" w:rsidP="005E2718">
      <w:pPr>
        <w:spacing w:line="276" w:lineRule="auto"/>
        <w:rPr>
          <w:rFonts w:ascii="IBM Plex Sans" w:hAnsi="IBM Plex Sans" w:cs="Segoe UI"/>
          <w:sz w:val="22"/>
          <w:szCs w:val="22"/>
        </w:rPr>
      </w:pPr>
      <w:r w:rsidRPr="005E2718">
        <w:rPr>
          <w:rFonts w:ascii="IBM Plex Sans" w:hAnsi="IBM Plex Sans" w:cs="Segoe UI"/>
          <w:i/>
          <w:noProof/>
          <w:sz w:val="22"/>
          <w:szCs w:val="22"/>
        </w:rPr>
        <mc:AlternateContent>
          <mc:Choice Requires="wps">
            <w:drawing>
              <wp:anchor distT="0" distB="0" distL="114300" distR="114300" simplePos="0" relativeHeight="251659264" behindDoc="0" locked="0" layoutInCell="1" allowOverlap="1" wp14:anchorId="46FD74BA" wp14:editId="6EC28009">
                <wp:simplePos x="0" y="0"/>
                <wp:positionH relativeFrom="margin">
                  <wp:posOffset>66675</wp:posOffset>
                </wp:positionH>
                <wp:positionV relativeFrom="paragraph">
                  <wp:posOffset>32385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81EEF" w14:textId="3127C2EA" w:rsidR="00412335" w:rsidRPr="005C6498" w:rsidRDefault="00135298" w:rsidP="00412335">
                            <w:pPr>
                              <w:rPr>
                                <w:rFonts w:ascii="IBM Plex Sans" w:hAnsi="IBM Plex Sans"/>
                                <w:i/>
                                <w:iCs/>
                                <w:color w:val="000000" w:themeColor="text1"/>
                                <w:sz w:val="22"/>
                                <w:szCs w:val="18"/>
                              </w:rPr>
                            </w:pPr>
                            <w:r w:rsidRPr="00135298">
                              <w:rPr>
                                <w:rFonts w:ascii="IBM Plex Sans" w:hAnsi="IBM Plex Sans"/>
                                <w:i/>
                                <w:iCs/>
                                <w:color w:val="000000" w:themeColor="text1"/>
                                <w:sz w:val="22"/>
                                <w:szCs w:val="18"/>
                              </w:rPr>
                              <w:t xml:space="preserve">Dette er et eksempel på almindelige </w:t>
                            </w:r>
                            <w:bookmarkStart w:id="0" w:name="_Hlk12608028"/>
                            <w:r w:rsidRPr="00135298">
                              <w:rPr>
                                <w:rFonts w:ascii="IBM Plex Sans" w:hAnsi="IBM Plex Sans"/>
                                <w:i/>
                                <w:iCs/>
                                <w:color w:val="000000" w:themeColor="text1"/>
                                <w:sz w:val="22"/>
                                <w:szCs w:val="18"/>
                              </w:rPr>
                              <w:t>salgs- og leveringsbetingelser for serviceydelser</w:t>
                            </w:r>
                            <w:bookmarkEnd w:id="0"/>
                            <w:r w:rsidRPr="00135298">
                              <w:rPr>
                                <w:rFonts w:ascii="IBM Plex Sans" w:hAnsi="IBM Plex Sans"/>
                                <w:i/>
                                <w:iCs/>
                                <w:color w:val="000000" w:themeColor="text1"/>
                                <w:sz w:val="22"/>
                                <w:szCs w:val="18"/>
                              </w:rPr>
                              <w:t xml:space="preserve"> til erhvervskunder. Bagerst finder du en vejledning til salgs- og leveringsbetingelser-</w:t>
                            </w:r>
                            <w:proofErr w:type="spellStart"/>
                            <w:r w:rsidRPr="00135298">
                              <w:rPr>
                                <w:rFonts w:ascii="IBM Plex Sans" w:hAnsi="IBM Plex Sans"/>
                                <w:i/>
                                <w:iCs/>
                                <w:color w:val="000000" w:themeColor="text1"/>
                                <w:sz w:val="22"/>
                                <w:szCs w:val="18"/>
                              </w:rPr>
                              <w:t>ne</w:t>
                            </w:r>
                            <w:proofErr w:type="spellEnd"/>
                            <w:r w:rsidRPr="00135298">
                              <w:rPr>
                                <w:rFonts w:ascii="IBM Plex Sans" w:hAnsi="IBM Plex Sans"/>
                                <w:i/>
                                <w:iCs/>
                                <w:color w:val="000000" w:themeColor="text1"/>
                                <w:sz w:val="22"/>
                                <w:szCs w:val="18"/>
                              </w:rPr>
                              <w:t>. Brug af dokumentet er på eget ansvar, og vi opfordrer dig derfor til at rådføre dig med en professionel rådgiver.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5pt;margin-top:2.5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" filled="f" strokecolor="#95b3d7 [1940]" strokeweight="2pt">
                <v:textbox>
                  <w:txbxContent>
                    <w:p w14:paraId="20D81EEF" w14:textId="3127C2EA" w:rsidR="00412335" w:rsidRPr="005C6498" w:rsidRDefault="00135298" w:rsidP="00412335">
                      <w:pPr>
                        <w:rPr>
                          <w:rFonts w:ascii="IBM Plex Sans" w:hAnsi="IBM Plex Sans"/>
                          <w:i/>
                          <w:iCs/>
                          <w:color w:val="000000" w:themeColor="text1"/>
                          <w:sz w:val="22"/>
                          <w:szCs w:val="18"/>
                        </w:rPr>
                      </w:pPr>
                      <w:r w:rsidRPr="00135298">
                        <w:rPr>
                          <w:rFonts w:ascii="IBM Plex Sans" w:hAnsi="IBM Plex Sans"/>
                          <w:i/>
                          <w:iCs/>
                          <w:color w:val="000000" w:themeColor="text1"/>
                          <w:sz w:val="22"/>
                          <w:szCs w:val="18"/>
                        </w:rPr>
                        <w:t xml:space="preserve">Dette er et eksempel på almindelige </w:t>
                      </w:r>
                      <w:bookmarkStart w:id="1" w:name="_Hlk12608028"/>
                      <w:r w:rsidRPr="00135298">
                        <w:rPr>
                          <w:rFonts w:ascii="IBM Plex Sans" w:hAnsi="IBM Plex Sans"/>
                          <w:i/>
                          <w:iCs/>
                          <w:color w:val="000000" w:themeColor="text1"/>
                          <w:sz w:val="22"/>
                          <w:szCs w:val="18"/>
                        </w:rPr>
                        <w:t>salgs- og leveringsbetingelser for serviceydelser</w:t>
                      </w:r>
                      <w:bookmarkEnd w:id="1"/>
                      <w:r w:rsidRPr="00135298">
                        <w:rPr>
                          <w:rFonts w:ascii="IBM Plex Sans" w:hAnsi="IBM Plex Sans"/>
                          <w:i/>
                          <w:iCs/>
                          <w:color w:val="000000" w:themeColor="text1"/>
                          <w:sz w:val="22"/>
                          <w:szCs w:val="18"/>
                        </w:rPr>
                        <w:t xml:space="preserve"> til erhvervskunder. Bagerst finder du en vejledning til salgs- og leveringsbetingelser-</w:t>
                      </w:r>
                      <w:proofErr w:type="spellStart"/>
                      <w:r w:rsidRPr="00135298">
                        <w:rPr>
                          <w:rFonts w:ascii="IBM Plex Sans" w:hAnsi="IBM Plex Sans"/>
                          <w:i/>
                          <w:iCs/>
                          <w:color w:val="000000" w:themeColor="text1"/>
                          <w:sz w:val="22"/>
                          <w:szCs w:val="18"/>
                        </w:rPr>
                        <w:t>ne</w:t>
                      </w:r>
                      <w:proofErr w:type="spellEnd"/>
                      <w:r w:rsidRPr="00135298">
                        <w:rPr>
                          <w:rFonts w:ascii="IBM Plex Sans" w:hAnsi="IBM Plex Sans"/>
                          <w:i/>
                          <w:iCs/>
                          <w:color w:val="000000" w:themeColor="text1"/>
                          <w:sz w:val="22"/>
                          <w:szCs w:val="18"/>
                        </w:rPr>
                        <w:t>. Brug af dokumentet er på eget ansvar, og vi opfordrer dig derfor til at rådføre dig med en professionel rådgiver.</w:t>
                      </w:r>
                    </w:p>
                  </w:txbxContent>
                </v:textbox>
                <w10:wrap anchorx="margin"/>
              </v:rect>
            </w:pict>
          </mc:Fallback>
        </mc:AlternateContent>
      </w:r>
    </w:p>
    <w:p w14:paraId="46776DBD" w14:textId="08305A02" w:rsidR="00226AF2" w:rsidRPr="005E2718" w:rsidRDefault="00226AF2" w:rsidP="005E2718">
      <w:pPr>
        <w:spacing w:line="276" w:lineRule="auto"/>
        <w:rPr>
          <w:rFonts w:ascii="IBM Plex Sans" w:hAnsi="IBM Plex Sans" w:cs="Segoe UI"/>
          <w:sz w:val="22"/>
          <w:szCs w:val="22"/>
        </w:rPr>
      </w:pPr>
    </w:p>
    <w:p w14:paraId="6EB9BE01" w14:textId="44AF5074" w:rsidR="00BA154F" w:rsidRPr="005E2718" w:rsidRDefault="00BA154F" w:rsidP="005E2718">
      <w:pPr>
        <w:spacing w:line="276" w:lineRule="auto"/>
        <w:rPr>
          <w:rFonts w:ascii="IBM Plex Sans" w:hAnsi="IBM Plex Sans" w:cs="Segoe UI"/>
          <w:sz w:val="22"/>
          <w:szCs w:val="22"/>
        </w:rPr>
      </w:pPr>
    </w:p>
    <w:p w14:paraId="14AE423E" w14:textId="7C2FFEAA" w:rsidR="00135298" w:rsidRPr="005E2718" w:rsidRDefault="00135298" w:rsidP="005E2718">
      <w:pPr>
        <w:spacing w:line="276" w:lineRule="auto"/>
        <w:rPr>
          <w:rFonts w:ascii="IBM Plex Sans" w:hAnsi="IBM Plex Sans" w:cs="Segoe UI"/>
          <w:sz w:val="22"/>
          <w:szCs w:val="22"/>
        </w:rPr>
      </w:pPr>
    </w:p>
    <w:p w14:paraId="5849BE29" w14:textId="20111538" w:rsidR="00135298" w:rsidRPr="005E2718" w:rsidRDefault="00135298" w:rsidP="005E2718">
      <w:pPr>
        <w:spacing w:line="276" w:lineRule="auto"/>
        <w:rPr>
          <w:rFonts w:ascii="IBM Plex Sans" w:hAnsi="IBM Plex Sans" w:cs="Segoe UI"/>
          <w:sz w:val="22"/>
          <w:szCs w:val="22"/>
        </w:rPr>
      </w:pPr>
    </w:p>
    <w:p w14:paraId="4A67D584" w14:textId="0C77106F" w:rsidR="00135298" w:rsidRPr="005E2718" w:rsidRDefault="00135298" w:rsidP="005E2718">
      <w:pPr>
        <w:spacing w:line="276" w:lineRule="auto"/>
        <w:rPr>
          <w:rFonts w:ascii="IBM Plex Sans" w:hAnsi="IBM Plex Sans" w:cs="Segoe UI"/>
          <w:sz w:val="22"/>
          <w:szCs w:val="22"/>
        </w:rPr>
      </w:pPr>
    </w:p>
    <w:p w14:paraId="4EBE1FE1" w14:textId="6ED9E55C" w:rsidR="00135298" w:rsidRPr="005E2718" w:rsidRDefault="00135298" w:rsidP="005E2718">
      <w:pPr>
        <w:spacing w:line="276" w:lineRule="auto"/>
        <w:rPr>
          <w:rFonts w:ascii="IBM Plex Sans" w:hAnsi="IBM Plex Sans" w:cs="Segoe UI"/>
          <w:sz w:val="22"/>
          <w:szCs w:val="22"/>
        </w:rPr>
      </w:pPr>
    </w:p>
    <w:p w14:paraId="3840E678" w14:textId="2CD660BD" w:rsidR="00135298" w:rsidRPr="005E2718" w:rsidRDefault="00135298" w:rsidP="005E2718">
      <w:pPr>
        <w:spacing w:line="276" w:lineRule="auto"/>
        <w:rPr>
          <w:rFonts w:ascii="IBM Plex Sans" w:hAnsi="IBM Plex Sans" w:cs="Segoe UI"/>
          <w:sz w:val="22"/>
          <w:szCs w:val="22"/>
        </w:rPr>
      </w:pPr>
    </w:p>
    <w:p w14:paraId="1793248F" w14:textId="77777777" w:rsidR="005E2718" w:rsidRPr="005E2718" w:rsidRDefault="005E2718" w:rsidP="005E2718">
      <w:pPr>
        <w:spacing w:line="276" w:lineRule="auto"/>
        <w:jc w:val="center"/>
        <w:rPr>
          <w:rFonts w:ascii="IBM Plex Sans" w:hAnsi="IBM Plex Sans"/>
          <w:b/>
          <w:sz w:val="22"/>
          <w:szCs w:val="22"/>
        </w:rPr>
      </w:pPr>
      <w:r w:rsidRPr="005E2718">
        <w:rPr>
          <w:rFonts w:ascii="IBM Plex Sans" w:hAnsi="IBM Plex Sans"/>
          <w:b/>
          <w:sz w:val="22"/>
          <w:szCs w:val="22"/>
        </w:rPr>
        <w:t>Almindelige salgs- og leveringsbetingelser for serviceydelser til erhvervskunder</w:t>
      </w:r>
    </w:p>
    <w:p w14:paraId="02EE3521" w14:textId="77777777" w:rsidR="005E2718" w:rsidRPr="005E2718" w:rsidRDefault="005E2718" w:rsidP="005E2718">
      <w:pPr>
        <w:spacing w:line="276" w:lineRule="auto"/>
        <w:rPr>
          <w:rFonts w:ascii="IBM Plex Sans" w:hAnsi="IBM Plex Sans"/>
          <w:b/>
          <w:w w:val="125"/>
          <w:sz w:val="22"/>
          <w:szCs w:val="22"/>
        </w:rPr>
      </w:pPr>
    </w:p>
    <w:p w14:paraId="448750E5" w14:textId="77777777" w:rsidR="005E2718" w:rsidRPr="005E2718" w:rsidRDefault="005E2718" w:rsidP="005E2718">
      <w:pPr>
        <w:spacing w:line="276" w:lineRule="auto"/>
        <w:rPr>
          <w:rFonts w:ascii="IBM Plex Sans" w:hAnsi="IBM Plex Sans"/>
          <w:b/>
          <w:w w:val="125"/>
          <w:sz w:val="22"/>
          <w:szCs w:val="22"/>
        </w:rPr>
      </w:pPr>
    </w:p>
    <w:p w14:paraId="163744EA" w14:textId="77777777" w:rsidR="005E2718" w:rsidRPr="005E2718" w:rsidRDefault="005E2718" w:rsidP="005E2718">
      <w:pPr>
        <w:spacing w:line="276" w:lineRule="auto"/>
        <w:rPr>
          <w:rFonts w:ascii="IBM Plex Sans" w:hAnsi="IBM Plex Sans"/>
          <w:b/>
          <w:sz w:val="22"/>
          <w:szCs w:val="22"/>
        </w:rPr>
        <w:sectPr w:rsidR="005E2718" w:rsidRPr="005E2718" w:rsidSect="00007DDA">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567" w:footer="567" w:gutter="0"/>
          <w:cols w:space="708"/>
          <w:docGrid w:linePitch="360"/>
        </w:sectPr>
      </w:pPr>
    </w:p>
    <w:p w14:paraId="615B867E"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r w:rsidRPr="005E2718">
        <w:rPr>
          <w:rFonts w:ascii="IBM Plex Sans" w:hAnsi="IBM Plex Sans"/>
          <w:b/>
          <w:spacing w:val="0"/>
          <w:sz w:val="22"/>
          <w:szCs w:val="22"/>
        </w:rPr>
        <w:t>Anvendelse</w:t>
      </w:r>
    </w:p>
    <w:p w14:paraId="0F43868A" w14:textId="77777777" w:rsidR="005E2718" w:rsidRPr="005E2718" w:rsidRDefault="005E2718" w:rsidP="005E2718">
      <w:pPr>
        <w:adjustRightInd w:val="0"/>
        <w:snapToGrid w:val="0"/>
        <w:spacing w:line="276" w:lineRule="auto"/>
        <w:rPr>
          <w:rFonts w:ascii="IBM Plex Sans" w:hAnsi="IBM Plex Sans"/>
          <w:sz w:val="22"/>
          <w:szCs w:val="22"/>
        </w:rPr>
      </w:pPr>
    </w:p>
    <w:p w14:paraId="2C8D0BCA" w14:textId="310DB58A" w:rsidR="005E2718" w:rsidRPr="005E2718" w:rsidRDefault="005E2718" w:rsidP="005E2718">
      <w:pPr>
        <w:pStyle w:val="ListParagraph"/>
        <w:numPr>
          <w:ilvl w:val="1"/>
          <w:numId w:val="10"/>
        </w:numPr>
        <w:adjustRightInd w:val="0"/>
        <w:snapToGrid w:val="0"/>
        <w:spacing w:line="276" w:lineRule="auto"/>
        <w:ind w:left="567" w:hanging="567"/>
        <w:contextualSpacing w:val="0"/>
        <w:jc w:val="both"/>
        <w:rPr>
          <w:rFonts w:ascii="IBM Plex Sans" w:hAnsi="IBM Plex Sans"/>
          <w:sz w:val="22"/>
          <w:szCs w:val="22"/>
        </w:rPr>
      </w:pPr>
      <w:r w:rsidRPr="005E2718">
        <w:rPr>
          <w:rFonts w:ascii="IBM Plex Sans" w:hAnsi="IBM Plex Sans"/>
          <w:sz w:val="22"/>
          <w:szCs w:val="22"/>
          <w:u w:val="single"/>
        </w:rPr>
        <w:t>Anvendelse</w:t>
      </w:r>
      <w:r w:rsidRPr="005E2718">
        <w:rPr>
          <w:rFonts w:ascii="IBM Plex Sans" w:hAnsi="IBM Plex Sans"/>
          <w:sz w:val="22"/>
          <w:szCs w:val="22"/>
        </w:rPr>
        <w:t>. Almindelige salgs- og levering</w:t>
      </w:r>
      <w:r w:rsidRPr="005E2718">
        <w:rPr>
          <w:rFonts w:ascii="IBM Plex Sans" w:hAnsi="IBM Plex Sans"/>
          <w:sz w:val="22"/>
          <w:szCs w:val="22"/>
        </w:rPr>
        <w:t>s</w:t>
      </w:r>
      <w:r w:rsidRPr="005E2718">
        <w:rPr>
          <w:rFonts w:ascii="IBM Plex Sans" w:hAnsi="IBM Plex Sans"/>
          <w:sz w:val="22"/>
          <w:szCs w:val="22"/>
        </w:rPr>
        <w:t xml:space="preserve">betingelser (”Betingelserne”) gælder for alle aftaler om </w:t>
      </w:r>
      <w:sdt>
        <w:sdtPr>
          <w:rPr>
            <w:rFonts w:ascii="IBM Plex Sans" w:hAnsi="IBM Plex Sans"/>
            <w:sz w:val="22"/>
            <w:szCs w:val="22"/>
          </w:rPr>
          <w:id w:val="1951206483"/>
          <w:placeholder>
            <w:docPart w:val="DefaultPlaceholder_-1854013440"/>
          </w:placeholder>
          <w:temporary/>
        </w:sdtPr>
        <w:sdtEndPr>
          <w:rPr>
            <w:highlight w:val="lightGray"/>
          </w:rPr>
        </w:sdtEndPr>
        <w:sdtContent>
          <w:r w:rsidRPr="005E2718">
            <w:rPr>
              <w:rFonts w:ascii="IBM Plex Sans" w:hAnsi="IBM Plex Sans"/>
              <w:sz w:val="22"/>
              <w:szCs w:val="22"/>
              <w:highlight w:val="lightGray"/>
            </w:rPr>
            <w:t>[virksomhedsnavn]</w:t>
          </w:r>
        </w:sdtContent>
      </w:sdt>
      <w:r w:rsidRPr="005E2718">
        <w:rPr>
          <w:rFonts w:ascii="IBM Plex Sans" w:hAnsi="IBM Plex Sans"/>
          <w:sz w:val="22"/>
          <w:szCs w:val="22"/>
        </w:rPr>
        <w:t xml:space="preserve">s, CVR-nummer </w:t>
      </w:r>
      <w:sdt>
        <w:sdtPr>
          <w:rPr>
            <w:rFonts w:ascii="IBM Plex Sans" w:hAnsi="IBM Plex Sans"/>
            <w:sz w:val="22"/>
            <w:szCs w:val="22"/>
          </w:rPr>
          <w:id w:val="407421150"/>
          <w:placeholder>
            <w:docPart w:val="DefaultPlaceholder_-1854013440"/>
          </w:placeholder>
          <w:temporary/>
        </w:sdtPr>
        <w:sdtEndPr>
          <w:rPr>
            <w:highlight w:val="lightGray"/>
          </w:rPr>
        </w:sdtEndPr>
        <w:sdtContent>
          <w:r w:rsidRPr="005E2718">
            <w:rPr>
              <w:rFonts w:ascii="IBM Plex Sans" w:hAnsi="IBM Plex Sans"/>
              <w:sz w:val="22"/>
              <w:szCs w:val="22"/>
              <w:highlight w:val="lightGray"/>
            </w:rPr>
            <w:t>[CVR-nummer]</w:t>
          </w:r>
        </w:sdtContent>
      </w:sdt>
      <w:r w:rsidRPr="005E2718">
        <w:rPr>
          <w:rFonts w:ascii="IBM Plex Sans" w:hAnsi="IBM Plex Sans"/>
          <w:sz w:val="22"/>
          <w:szCs w:val="22"/>
        </w:rPr>
        <w:t xml:space="preserve">, (”Virksomheden”) salg og levering af serviceydelser inden for </w:t>
      </w:r>
      <w:sdt>
        <w:sdtPr>
          <w:rPr>
            <w:rFonts w:ascii="IBM Plex Sans" w:hAnsi="IBM Plex Sans"/>
            <w:sz w:val="22"/>
            <w:szCs w:val="22"/>
          </w:rPr>
          <w:id w:val="-336381540"/>
          <w:placeholder>
            <w:docPart w:val="DefaultPlaceholder_-1854013440"/>
          </w:placeholder>
          <w:temporary/>
        </w:sdtPr>
        <w:sdtEndPr>
          <w:rPr>
            <w:highlight w:val="lightGray"/>
          </w:rPr>
        </w:sdtEndPr>
        <w:sdtContent>
          <w:r w:rsidRPr="005E2718">
            <w:rPr>
              <w:rFonts w:ascii="IBM Plex Sans" w:hAnsi="IBM Plex Sans"/>
              <w:sz w:val="22"/>
              <w:szCs w:val="22"/>
              <w:highlight w:val="lightGray"/>
            </w:rPr>
            <w:t>[forretningsområde]</w:t>
          </w:r>
        </w:sdtContent>
      </w:sdt>
      <w:r w:rsidRPr="005E2718">
        <w:rPr>
          <w:rFonts w:ascii="IBM Plex Sans" w:hAnsi="IBM Plex Sans"/>
          <w:sz w:val="22"/>
          <w:szCs w:val="22"/>
        </w:rPr>
        <w:t xml:space="preserve"> til erhvervskunder.</w:t>
      </w:r>
    </w:p>
    <w:p w14:paraId="3A0A0BF1" w14:textId="77777777" w:rsidR="005E2718" w:rsidRPr="005E2718" w:rsidRDefault="005E2718" w:rsidP="005E2718">
      <w:pPr>
        <w:pStyle w:val="ListParagraph"/>
        <w:adjustRightInd w:val="0"/>
        <w:snapToGrid w:val="0"/>
        <w:spacing w:line="276" w:lineRule="auto"/>
        <w:ind w:left="567"/>
        <w:rPr>
          <w:rFonts w:ascii="IBM Plex Sans" w:hAnsi="IBM Plex Sans"/>
          <w:sz w:val="22"/>
          <w:szCs w:val="22"/>
        </w:rPr>
      </w:pPr>
    </w:p>
    <w:p w14:paraId="2E78E1F0" w14:textId="77777777" w:rsidR="005E2718" w:rsidRPr="005E2718" w:rsidRDefault="005E2718" w:rsidP="005E2718">
      <w:pPr>
        <w:pStyle w:val="ListParagraph"/>
        <w:numPr>
          <w:ilvl w:val="0"/>
          <w:numId w:val="10"/>
        </w:numPr>
        <w:adjustRightInd w:val="0"/>
        <w:snapToGrid w:val="0"/>
        <w:spacing w:line="276" w:lineRule="auto"/>
        <w:ind w:left="567" w:right="-238" w:hanging="567"/>
        <w:jc w:val="both"/>
        <w:rPr>
          <w:rFonts w:ascii="IBM Plex Sans" w:hAnsi="IBM Plex Sans"/>
          <w:b/>
          <w:sz w:val="22"/>
          <w:szCs w:val="22"/>
        </w:rPr>
      </w:pPr>
      <w:r w:rsidRPr="005E2718">
        <w:rPr>
          <w:rFonts w:ascii="IBM Plex Sans" w:hAnsi="IBM Plex Sans"/>
          <w:b/>
          <w:sz w:val="22"/>
          <w:szCs w:val="22"/>
        </w:rPr>
        <w:t>Aftalegrundlag</w:t>
      </w:r>
    </w:p>
    <w:p w14:paraId="6E806F4E" w14:textId="77777777" w:rsidR="005E2718" w:rsidRPr="005E2718" w:rsidRDefault="005E2718" w:rsidP="005E2718">
      <w:pPr>
        <w:pStyle w:val="ListParagraph"/>
        <w:adjustRightInd w:val="0"/>
        <w:snapToGrid w:val="0"/>
        <w:spacing w:line="276" w:lineRule="auto"/>
        <w:ind w:left="567"/>
        <w:rPr>
          <w:rFonts w:ascii="IBM Plex Sans" w:hAnsi="IBM Plex Sans"/>
          <w:sz w:val="22"/>
          <w:szCs w:val="22"/>
        </w:rPr>
      </w:pPr>
    </w:p>
    <w:p w14:paraId="503AE93D"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jc w:val="both"/>
        <w:rPr>
          <w:rFonts w:ascii="IBM Plex Sans" w:hAnsi="IBM Plex Sans"/>
          <w:sz w:val="22"/>
          <w:szCs w:val="22"/>
        </w:rPr>
      </w:pPr>
      <w:r w:rsidRPr="005E2718">
        <w:rPr>
          <w:rFonts w:ascii="IBM Plex Sans" w:hAnsi="IBM Plex Sans"/>
          <w:sz w:val="22"/>
          <w:szCs w:val="22"/>
          <w:u w:val="single"/>
        </w:rPr>
        <w:t>Aftalegrundlag</w:t>
      </w:r>
      <w:r w:rsidRPr="005E2718">
        <w:rPr>
          <w:rFonts w:ascii="IBM Plex Sans" w:hAnsi="IBM Plex Sans"/>
          <w:sz w:val="22"/>
          <w:szCs w:val="22"/>
        </w:rPr>
        <w:t>. Betingelserne udgør sammen med Virksomhedens tilbud og ordrebekræ</w:t>
      </w:r>
      <w:r w:rsidRPr="005E2718">
        <w:rPr>
          <w:rFonts w:ascii="IBM Plex Sans" w:hAnsi="IBM Plex Sans"/>
          <w:sz w:val="22"/>
          <w:szCs w:val="22"/>
        </w:rPr>
        <w:t>f</w:t>
      </w:r>
      <w:r w:rsidRPr="005E2718">
        <w:rPr>
          <w:rFonts w:ascii="IBM Plex Sans" w:hAnsi="IBM Plex Sans"/>
          <w:sz w:val="22"/>
          <w:szCs w:val="22"/>
        </w:rPr>
        <w:t>telser det samlede aftalegrundlag om Vir</w:t>
      </w:r>
      <w:r w:rsidRPr="005E2718">
        <w:rPr>
          <w:rFonts w:ascii="IBM Plex Sans" w:hAnsi="IBM Plex Sans"/>
          <w:sz w:val="22"/>
          <w:szCs w:val="22"/>
        </w:rPr>
        <w:t>k</w:t>
      </w:r>
      <w:r w:rsidRPr="005E2718">
        <w:rPr>
          <w:rFonts w:ascii="IBM Plex Sans" w:hAnsi="IBM Plex Sans"/>
          <w:sz w:val="22"/>
          <w:szCs w:val="22"/>
        </w:rPr>
        <w:t>somhedens salg og levering af serviceydelser til kunden (”Aftalegrundlaget”). Kundens indkøbsbe</w:t>
      </w:r>
      <w:r w:rsidRPr="005E2718">
        <w:rPr>
          <w:rFonts w:ascii="IBM Plex Sans" w:hAnsi="IBM Plex Sans"/>
          <w:sz w:val="22"/>
          <w:szCs w:val="22"/>
        </w:rPr>
        <w:softHyphen/>
        <w:t>ting</w:t>
      </w:r>
      <w:r w:rsidRPr="005E2718">
        <w:rPr>
          <w:rFonts w:ascii="IBM Plex Sans" w:hAnsi="IBM Plex Sans"/>
          <w:sz w:val="22"/>
          <w:szCs w:val="22"/>
        </w:rPr>
        <w:softHyphen/>
        <w:t>elser trykt på ordrer eller på anden måde meddelt til Virksomheden udgør ikke en del af Aftalegrundlaget.</w:t>
      </w:r>
      <w:bookmarkStart w:id="2" w:name="_Toc335916377"/>
    </w:p>
    <w:p w14:paraId="7F12A432" w14:textId="77777777" w:rsidR="005E2718" w:rsidRPr="005E2718" w:rsidRDefault="005E2718" w:rsidP="005E2718">
      <w:pPr>
        <w:pStyle w:val="ListParagraph"/>
        <w:spacing w:line="276" w:lineRule="auto"/>
        <w:rPr>
          <w:rFonts w:ascii="IBM Plex Sans" w:hAnsi="IBM Plex Sans"/>
          <w:sz w:val="22"/>
          <w:szCs w:val="22"/>
        </w:rPr>
      </w:pPr>
    </w:p>
    <w:p w14:paraId="0932069B"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3" w:name="_Ref337550945"/>
      <w:r w:rsidRPr="005E2718">
        <w:rPr>
          <w:rFonts w:ascii="IBM Plex Sans" w:hAnsi="IBM Plex Sans"/>
          <w:sz w:val="22"/>
          <w:szCs w:val="22"/>
          <w:u w:val="single"/>
        </w:rPr>
        <w:t>Ændringer og tillæg</w:t>
      </w:r>
      <w:r w:rsidRPr="005E2718">
        <w:rPr>
          <w:rFonts w:ascii="IBM Plex Sans" w:hAnsi="IBM Plex Sans"/>
          <w:sz w:val="22"/>
          <w:szCs w:val="22"/>
        </w:rPr>
        <w:t>. Ændringer af og tillæg til Aftalegrundlaget er kun gældende, hvis parterne har aftalt dem skriftligt.</w:t>
      </w:r>
      <w:bookmarkEnd w:id="3"/>
    </w:p>
    <w:p w14:paraId="5F342646" w14:textId="77777777" w:rsidR="005E2718" w:rsidRPr="005E2718" w:rsidRDefault="005E2718" w:rsidP="005E2718">
      <w:pPr>
        <w:pStyle w:val="ListParagraph"/>
        <w:spacing w:line="276" w:lineRule="auto"/>
        <w:rPr>
          <w:rFonts w:ascii="IBM Plex Sans" w:hAnsi="IBM Plex Sans"/>
          <w:sz w:val="22"/>
          <w:szCs w:val="22"/>
        </w:rPr>
      </w:pPr>
    </w:p>
    <w:p w14:paraId="6EAD2D95"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Juridisk status</w:t>
      </w:r>
      <w:r w:rsidRPr="005E2718">
        <w:rPr>
          <w:rFonts w:ascii="IBM Plex Sans" w:hAnsi="IBM Plex Sans"/>
          <w:sz w:val="22"/>
          <w:szCs w:val="22"/>
        </w:rPr>
        <w:t xml:space="preserve">. Hver af parterne skal straks give medkontrahenten underretning, hvis parten ændrer status som juridisk person, tages under konkurs- eller rekonstruktionsbehandling eller frivillig likvidation. </w:t>
      </w:r>
    </w:p>
    <w:p w14:paraId="04BAAB63" w14:textId="3783DD2F" w:rsidR="005E2718" w:rsidRDefault="005E2718" w:rsidP="005E2718">
      <w:pPr>
        <w:pStyle w:val="ListParagraph"/>
        <w:adjustRightInd w:val="0"/>
        <w:snapToGrid w:val="0"/>
        <w:spacing w:line="276" w:lineRule="auto"/>
        <w:ind w:left="567"/>
        <w:rPr>
          <w:rFonts w:ascii="IBM Plex Sans" w:hAnsi="IBM Plex Sans"/>
          <w:sz w:val="22"/>
          <w:szCs w:val="22"/>
        </w:rPr>
      </w:pPr>
    </w:p>
    <w:p w14:paraId="58C92E49" w14:textId="51702595" w:rsidR="004816FA" w:rsidRDefault="004816FA" w:rsidP="005E2718">
      <w:pPr>
        <w:pStyle w:val="ListParagraph"/>
        <w:adjustRightInd w:val="0"/>
        <w:snapToGrid w:val="0"/>
        <w:spacing w:line="276" w:lineRule="auto"/>
        <w:ind w:left="567"/>
        <w:rPr>
          <w:rFonts w:ascii="IBM Plex Sans" w:hAnsi="IBM Plex Sans"/>
          <w:sz w:val="22"/>
          <w:szCs w:val="22"/>
        </w:rPr>
      </w:pPr>
    </w:p>
    <w:p w14:paraId="565E9D2B" w14:textId="77777777" w:rsidR="004816FA" w:rsidRPr="005E2718" w:rsidRDefault="004816FA" w:rsidP="005E2718">
      <w:pPr>
        <w:pStyle w:val="ListParagraph"/>
        <w:adjustRightInd w:val="0"/>
        <w:snapToGrid w:val="0"/>
        <w:spacing w:line="276" w:lineRule="auto"/>
        <w:ind w:left="567"/>
        <w:rPr>
          <w:rFonts w:ascii="IBM Plex Sans" w:hAnsi="IBM Plex Sans"/>
          <w:sz w:val="22"/>
          <w:szCs w:val="22"/>
        </w:rPr>
      </w:pPr>
    </w:p>
    <w:bookmarkEnd w:id="2"/>
    <w:p w14:paraId="084DAAFE"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r w:rsidRPr="005E2718">
        <w:rPr>
          <w:rFonts w:ascii="IBM Plex Sans" w:hAnsi="IBM Plex Sans"/>
          <w:b/>
          <w:spacing w:val="0"/>
          <w:sz w:val="22"/>
          <w:szCs w:val="22"/>
        </w:rPr>
        <w:t>Serviceydelser</w:t>
      </w:r>
    </w:p>
    <w:p w14:paraId="26A58454" w14:textId="77777777" w:rsidR="005E2718" w:rsidRPr="005E2718" w:rsidRDefault="005E2718" w:rsidP="005E2718">
      <w:pPr>
        <w:adjustRightInd w:val="0"/>
        <w:snapToGrid w:val="0"/>
        <w:spacing w:line="276" w:lineRule="auto"/>
        <w:rPr>
          <w:rFonts w:ascii="IBM Plex Sans" w:hAnsi="IBM Plex Sans"/>
          <w:sz w:val="22"/>
          <w:szCs w:val="22"/>
        </w:rPr>
      </w:pPr>
    </w:p>
    <w:p w14:paraId="36D24AE1"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4" w:name="_Ref323211752"/>
      <w:bookmarkStart w:id="5" w:name="_Toc325350854"/>
      <w:r w:rsidRPr="005E2718">
        <w:rPr>
          <w:rFonts w:ascii="IBM Plex Sans" w:hAnsi="IBM Plex Sans"/>
          <w:sz w:val="22"/>
          <w:szCs w:val="22"/>
          <w:u w:val="single"/>
        </w:rPr>
        <w:t>Standard</w:t>
      </w:r>
      <w:r w:rsidRPr="005E2718">
        <w:rPr>
          <w:rFonts w:ascii="IBM Plex Sans" w:hAnsi="IBM Plex Sans"/>
          <w:sz w:val="22"/>
          <w:szCs w:val="22"/>
        </w:rPr>
        <w:t>. De serviceydelser, som Virkso</w:t>
      </w:r>
      <w:r w:rsidRPr="005E2718">
        <w:rPr>
          <w:rFonts w:ascii="IBM Plex Sans" w:hAnsi="IBM Plex Sans"/>
          <w:sz w:val="22"/>
          <w:szCs w:val="22"/>
        </w:rPr>
        <w:t>m</w:t>
      </w:r>
      <w:r w:rsidRPr="005E2718">
        <w:rPr>
          <w:rFonts w:ascii="IBM Plex Sans" w:hAnsi="IBM Plex Sans"/>
          <w:sz w:val="22"/>
          <w:szCs w:val="22"/>
        </w:rPr>
        <w:t>heden sælger og leverer til kunden, udføres håndværksmæssigt korrekt.</w:t>
      </w:r>
    </w:p>
    <w:p w14:paraId="3C8F74B4"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667CE47F"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Kundens medvirken</w:t>
      </w:r>
      <w:r w:rsidRPr="005E2718">
        <w:rPr>
          <w:rFonts w:ascii="IBM Plex Sans" w:hAnsi="IBM Plex Sans"/>
          <w:sz w:val="22"/>
          <w:szCs w:val="22"/>
        </w:rPr>
        <w:t>. Kunden skal give Virk</w:t>
      </w:r>
      <w:r w:rsidRPr="005E2718">
        <w:rPr>
          <w:rFonts w:ascii="IBM Plex Sans" w:hAnsi="IBM Plex Sans"/>
          <w:sz w:val="22"/>
          <w:szCs w:val="22"/>
        </w:rPr>
        <w:softHyphen/>
        <w:t>somheden adgang til personale og oplys</w:t>
      </w:r>
      <w:r w:rsidRPr="005E2718">
        <w:rPr>
          <w:rFonts w:ascii="IBM Plex Sans" w:hAnsi="IBM Plex Sans"/>
          <w:sz w:val="22"/>
          <w:szCs w:val="22"/>
        </w:rPr>
        <w:softHyphen/>
        <w:t>ninger, i det omfang det er nødvendigt for at udføre serviceydel</w:t>
      </w:r>
      <w:r w:rsidRPr="005E2718">
        <w:rPr>
          <w:rFonts w:ascii="IBM Plex Sans" w:hAnsi="IBM Plex Sans"/>
          <w:sz w:val="22"/>
          <w:szCs w:val="22"/>
        </w:rPr>
        <w:softHyphen/>
        <w:t>serne.</w:t>
      </w:r>
    </w:p>
    <w:p w14:paraId="6056C46F" w14:textId="77777777" w:rsidR="005E2718" w:rsidRPr="005E2718" w:rsidRDefault="005E2718" w:rsidP="005E2718">
      <w:pPr>
        <w:pStyle w:val="ListParagraph"/>
        <w:spacing w:line="276" w:lineRule="auto"/>
        <w:rPr>
          <w:rFonts w:ascii="IBM Plex Sans" w:hAnsi="IBM Plex Sans"/>
          <w:sz w:val="22"/>
          <w:szCs w:val="22"/>
          <w:u w:val="single"/>
        </w:rPr>
      </w:pPr>
    </w:p>
    <w:p w14:paraId="7BBAD087"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Lovgivning og standarder</w:t>
      </w:r>
      <w:r w:rsidRPr="005E2718">
        <w:rPr>
          <w:rFonts w:ascii="IBM Plex Sans" w:hAnsi="IBM Plex Sans"/>
          <w:sz w:val="22"/>
          <w:szCs w:val="22"/>
        </w:rPr>
        <w:t>. Virksomheden er ikke ansvarlig for, at serviceydelserne opfy</w:t>
      </w:r>
      <w:r w:rsidRPr="005E2718">
        <w:rPr>
          <w:rFonts w:ascii="IBM Plex Sans" w:hAnsi="IBM Plex Sans"/>
          <w:sz w:val="22"/>
          <w:szCs w:val="22"/>
        </w:rPr>
        <w:t>l</w:t>
      </w:r>
      <w:r w:rsidRPr="005E2718">
        <w:rPr>
          <w:rFonts w:ascii="IBM Plex Sans" w:hAnsi="IBM Plex Sans"/>
          <w:sz w:val="22"/>
          <w:szCs w:val="22"/>
        </w:rPr>
        <w:t>der lovgivning eller standarder eller kan a</w:t>
      </w:r>
      <w:r w:rsidRPr="005E2718">
        <w:rPr>
          <w:rFonts w:ascii="IBM Plex Sans" w:hAnsi="IBM Plex Sans"/>
          <w:sz w:val="22"/>
          <w:szCs w:val="22"/>
        </w:rPr>
        <w:t>n</w:t>
      </w:r>
      <w:r w:rsidRPr="005E2718">
        <w:rPr>
          <w:rFonts w:ascii="IBM Plex Sans" w:hAnsi="IBM Plex Sans"/>
          <w:sz w:val="22"/>
          <w:szCs w:val="22"/>
        </w:rPr>
        <w:t>vendes til konkrete formål, medmindre pa</w:t>
      </w:r>
      <w:r w:rsidRPr="005E2718">
        <w:rPr>
          <w:rFonts w:ascii="IBM Plex Sans" w:hAnsi="IBM Plex Sans"/>
          <w:sz w:val="22"/>
          <w:szCs w:val="22"/>
        </w:rPr>
        <w:t>r</w:t>
      </w:r>
      <w:r w:rsidRPr="005E2718">
        <w:rPr>
          <w:rFonts w:ascii="IBM Plex Sans" w:hAnsi="IBM Plex Sans"/>
          <w:sz w:val="22"/>
          <w:szCs w:val="22"/>
        </w:rPr>
        <w:t>terne har aftalt andet skriftligt.</w:t>
      </w:r>
    </w:p>
    <w:p w14:paraId="48DED510" w14:textId="77777777" w:rsidR="005E2718" w:rsidRPr="005E2718" w:rsidRDefault="005E2718" w:rsidP="005E2718">
      <w:pPr>
        <w:pStyle w:val="ListParagraph"/>
        <w:adjustRightInd w:val="0"/>
        <w:snapToGrid w:val="0"/>
        <w:spacing w:line="276" w:lineRule="auto"/>
        <w:ind w:left="567"/>
        <w:rPr>
          <w:rFonts w:ascii="IBM Plex Sans" w:hAnsi="IBM Plex Sans"/>
          <w:sz w:val="22"/>
          <w:szCs w:val="22"/>
        </w:rPr>
      </w:pPr>
    </w:p>
    <w:p w14:paraId="27A090C5"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bookmarkStart w:id="6" w:name="_Toc325350855"/>
      <w:bookmarkStart w:id="7" w:name="_Toc335916378"/>
      <w:bookmarkStart w:id="8" w:name="_Toc348344806"/>
      <w:bookmarkEnd w:id="4"/>
      <w:bookmarkEnd w:id="5"/>
      <w:r w:rsidRPr="005E2718">
        <w:rPr>
          <w:rFonts w:ascii="IBM Plex Sans" w:hAnsi="IBM Plex Sans"/>
          <w:b/>
          <w:spacing w:val="0"/>
          <w:sz w:val="22"/>
          <w:szCs w:val="22"/>
        </w:rPr>
        <w:t>Pris og betaling</w:t>
      </w:r>
      <w:bookmarkEnd w:id="6"/>
      <w:bookmarkEnd w:id="7"/>
      <w:bookmarkEnd w:id="8"/>
    </w:p>
    <w:p w14:paraId="55DE93C2" w14:textId="77777777" w:rsidR="005E2718" w:rsidRPr="005E2718" w:rsidRDefault="005E2718" w:rsidP="005E2718">
      <w:pPr>
        <w:adjustRightInd w:val="0"/>
        <w:snapToGrid w:val="0"/>
        <w:spacing w:line="276" w:lineRule="auto"/>
        <w:rPr>
          <w:rFonts w:ascii="IBM Plex Sans" w:hAnsi="IBM Plex Sans"/>
          <w:sz w:val="22"/>
          <w:szCs w:val="22"/>
        </w:rPr>
      </w:pPr>
    </w:p>
    <w:p w14:paraId="56D74A2C"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9" w:name="_Toc325350856"/>
      <w:bookmarkStart w:id="10" w:name="_Ref335897719"/>
      <w:r w:rsidRPr="005E2718">
        <w:rPr>
          <w:rFonts w:ascii="IBM Plex Sans" w:hAnsi="IBM Plex Sans"/>
          <w:sz w:val="22"/>
          <w:szCs w:val="22"/>
          <w:u w:val="single"/>
        </w:rPr>
        <w:t>Pris</w:t>
      </w:r>
      <w:r w:rsidRPr="005E2718">
        <w:rPr>
          <w:rFonts w:ascii="IBM Plex Sans" w:hAnsi="IBM Plex Sans"/>
          <w:sz w:val="22"/>
          <w:szCs w:val="22"/>
        </w:rPr>
        <w:t>. Prisen for serviceydelserne følger Vir</w:t>
      </w:r>
      <w:r w:rsidRPr="005E2718">
        <w:rPr>
          <w:rFonts w:ascii="IBM Plex Sans" w:hAnsi="IBM Plex Sans"/>
          <w:sz w:val="22"/>
          <w:szCs w:val="22"/>
        </w:rPr>
        <w:t>k</w:t>
      </w:r>
      <w:r w:rsidRPr="005E2718">
        <w:rPr>
          <w:rFonts w:ascii="IBM Plex Sans" w:hAnsi="IBM Plex Sans"/>
          <w:sz w:val="22"/>
          <w:szCs w:val="22"/>
        </w:rPr>
        <w:t>somhedens gældende prisliste på det tid</w:t>
      </w:r>
      <w:r w:rsidRPr="005E2718">
        <w:rPr>
          <w:rFonts w:ascii="IBM Plex Sans" w:hAnsi="IBM Plex Sans"/>
          <w:sz w:val="22"/>
          <w:szCs w:val="22"/>
        </w:rPr>
        <w:t>s</w:t>
      </w:r>
      <w:r w:rsidRPr="005E2718">
        <w:rPr>
          <w:rFonts w:ascii="IBM Plex Sans" w:hAnsi="IBM Plex Sans"/>
          <w:sz w:val="22"/>
          <w:szCs w:val="22"/>
        </w:rPr>
        <w:t>punkt, hvor Virksomheden bekræfter ku</w:t>
      </w:r>
      <w:r w:rsidRPr="005E2718">
        <w:rPr>
          <w:rFonts w:ascii="IBM Plex Sans" w:hAnsi="IBM Plex Sans"/>
          <w:sz w:val="22"/>
          <w:szCs w:val="22"/>
        </w:rPr>
        <w:t>n</w:t>
      </w:r>
      <w:r w:rsidRPr="005E2718">
        <w:rPr>
          <w:rFonts w:ascii="IBM Plex Sans" w:hAnsi="IBM Plex Sans"/>
          <w:sz w:val="22"/>
          <w:szCs w:val="22"/>
        </w:rPr>
        <w:t>dens ordre, medmindre parterne har aftalt andet skriftligt. Alle priser er eksklusive moms.</w:t>
      </w:r>
    </w:p>
    <w:p w14:paraId="1C456BE1"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2E484DD0"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Kørsel</w:t>
      </w:r>
      <w:r w:rsidRPr="005E2718">
        <w:rPr>
          <w:rFonts w:ascii="IBM Plex Sans" w:hAnsi="IBM Plex Sans"/>
          <w:sz w:val="22"/>
          <w:szCs w:val="22"/>
        </w:rPr>
        <w:t xml:space="preserve">. Kørsel i Virksomhedens egne biler i forbindelse med udførelsen af serviceydelser refunderes af kunden til de </w:t>
      </w:r>
      <w:r w:rsidRPr="005E2718">
        <w:rPr>
          <w:rFonts w:ascii="IBM Plex Sans" w:hAnsi="IBM Plex Sans"/>
          <w:sz w:val="22"/>
          <w:szCs w:val="22"/>
        </w:rPr>
        <w:lastRenderedPageBreak/>
        <w:t>satser, der til e</w:t>
      </w:r>
      <w:r w:rsidRPr="005E2718">
        <w:rPr>
          <w:rFonts w:ascii="IBM Plex Sans" w:hAnsi="IBM Plex Sans"/>
          <w:sz w:val="22"/>
          <w:szCs w:val="22"/>
        </w:rPr>
        <w:t>n</w:t>
      </w:r>
      <w:r w:rsidRPr="005E2718">
        <w:rPr>
          <w:rFonts w:ascii="IBM Plex Sans" w:hAnsi="IBM Plex Sans"/>
          <w:sz w:val="22"/>
          <w:szCs w:val="22"/>
        </w:rPr>
        <w:t xml:space="preserve">hver tid fastsættes af staten. </w:t>
      </w:r>
    </w:p>
    <w:p w14:paraId="26DDEB72" w14:textId="77777777" w:rsidR="005E2718" w:rsidRPr="005E2718" w:rsidRDefault="005E2718" w:rsidP="005E2718">
      <w:pPr>
        <w:pStyle w:val="ListParagraph"/>
        <w:spacing w:line="276" w:lineRule="auto"/>
        <w:rPr>
          <w:rFonts w:ascii="IBM Plex Sans" w:hAnsi="IBM Plex Sans"/>
          <w:sz w:val="22"/>
          <w:szCs w:val="22"/>
          <w:u w:val="single"/>
        </w:rPr>
      </w:pPr>
    </w:p>
    <w:p w14:paraId="2A9E47D0" w14:textId="0AACFAD9"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Udgifter</w:t>
      </w:r>
      <w:r w:rsidRPr="005E2718">
        <w:rPr>
          <w:rFonts w:ascii="IBM Plex Sans" w:hAnsi="IBM Plex Sans"/>
          <w:sz w:val="22"/>
          <w:szCs w:val="22"/>
        </w:rPr>
        <w:t>. Udgifter til kost og logi m.v. i fo</w:t>
      </w:r>
      <w:r w:rsidRPr="005E2718">
        <w:rPr>
          <w:rFonts w:ascii="IBM Plex Sans" w:hAnsi="IBM Plex Sans"/>
          <w:sz w:val="22"/>
          <w:szCs w:val="22"/>
        </w:rPr>
        <w:t>r</w:t>
      </w:r>
      <w:r w:rsidRPr="005E2718">
        <w:rPr>
          <w:rFonts w:ascii="IBM Plex Sans" w:hAnsi="IBM Plex Sans"/>
          <w:sz w:val="22"/>
          <w:szCs w:val="22"/>
        </w:rPr>
        <w:t xml:space="preserve">bindelse med udførelsen af serviceydelser refunderes af kunden til kostpris plus et håndteringstillæg på </w:t>
      </w:r>
      <w:sdt>
        <w:sdtPr>
          <w:rPr>
            <w:rFonts w:ascii="IBM Plex Sans" w:hAnsi="IBM Plex Sans"/>
            <w:sz w:val="22"/>
            <w:szCs w:val="22"/>
          </w:rPr>
          <w:id w:val="1379900050"/>
          <w:placeholder>
            <w:docPart w:val="DefaultPlaceholder_-1854013440"/>
          </w:placeholder>
          <w:temporary/>
        </w:sdtPr>
        <w:sdtEndPr>
          <w:rPr>
            <w:highlight w:val="lightGray"/>
          </w:rPr>
        </w:sdtEndPr>
        <w:sdtContent>
          <w:r w:rsidRPr="005E2718">
            <w:rPr>
              <w:rFonts w:ascii="IBM Plex Sans" w:hAnsi="IBM Plex Sans"/>
              <w:sz w:val="22"/>
              <w:szCs w:val="22"/>
              <w:highlight w:val="lightGray"/>
            </w:rPr>
            <w:t>[tal]</w:t>
          </w:r>
        </w:sdtContent>
      </w:sdt>
      <w:r w:rsidRPr="005E2718">
        <w:rPr>
          <w:rFonts w:ascii="IBM Plex Sans" w:hAnsi="IBM Plex Sans"/>
          <w:sz w:val="22"/>
          <w:szCs w:val="22"/>
        </w:rPr>
        <w:t xml:space="preserve"> %.</w:t>
      </w:r>
    </w:p>
    <w:p w14:paraId="1535B069" w14:textId="77777777" w:rsidR="005E2718" w:rsidRPr="005E2718" w:rsidRDefault="005E2718" w:rsidP="005E2718">
      <w:pPr>
        <w:pStyle w:val="ListParagraph"/>
        <w:spacing w:line="276" w:lineRule="auto"/>
        <w:rPr>
          <w:rFonts w:ascii="IBM Plex Sans" w:hAnsi="IBM Plex Sans"/>
          <w:sz w:val="22"/>
          <w:szCs w:val="22"/>
          <w:u w:val="single"/>
        </w:rPr>
      </w:pPr>
    </w:p>
    <w:p w14:paraId="47BD6850" w14:textId="72C2085B"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Betaling</w:t>
      </w:r>
      <w:r w:rsidRPr="005E2718">
        <w:rPr>
          <w:rFonts w:ascii="IBM Plex Sans" w:hAnsi="IBM Plex Sans"/>
          <w:sz w:val="22"/>
          <w:szCs w:val="22"/>
        </w:rPr>
        <w:t xml:space="preserve">. Kunden skal betale alle fakturaer for serviceydelser senest </w:t>
      </w:r>
      <w:sdt>
        <w:sdtPr>
          <w:rPr>
            <w:rFonts w:ascii="IBM Plex Sans" w:hAnsi="IBM Plex Sans"/>
            <w:sz w:val="22"/>
            <w:szCs w:val="22"/>
          </w:rPr>
          <w:id w:val="831419741"/>
          <w:placeholder>
            <w:docPart w:val="DefaultPlaceholder_-1854013440"/>
          </w:placeholder>
          <w:temporary/>
        </w:sdtPr>
        <w:sdtEndPr>
          <w:rPr>
            <w:highlight w:val="lightGray"/>
          </w:rPr>
        </w:sdtEndPr>
        <w:sdtContent>
          <w:r w:rsidRPr="005E2718">
            <w:rPr>
              <w:rFonts w:ascii="IBM Plex Sans" w:hAnsi="IBM Plex Sans"/>
              <w:sz w:val="22"/>
              <w:szCs w:val="22"/>
              <w:highlight w:val="lightGray"/>
            </w:rPr>
            <w:t>[betalingsbetinge</w:t>
          </w:r>
          <w:r w:rsidRPr="005E2718">
            <w:rPr>
              <w:rFonts w:ascii="IBM Plex Sans" w:hAnsi="IBM Plex Sans"/>
              <w:sz w:val="22"/>
              <w:szCs w:val="22"/>
              <w:highlight w:val="lightGray"/>
            </w:rPr>
            <w:t>l</w:t>
          </w:r>
          <w:r w:rsidRPr="005E2718">
            <w:rPr>
              <w:rFonts w:ascii="IBM Plex Sans" w:hAnsi="IBM Plex Sans"/>
              <w:sz w:val="22"/>
              <w:szCs w:val="22"/>
              <w:highlight w:val="lightGray"/>
            </w:rPr>
            <w:t>ser]</w:t>
          </w:r>
        </w:sdtContent>
      </w:sdt>
      <w:r w:rsidRPr="005E2718">
        <w:rPr>
          <w:rFonts w:ascii="IBM Plex Sans" w:hAnsi="IBM Plex Sans"/>
          <w:sz w:val="22"/>
          <w:szCs w:val="22"/>
        </w:rPr>
        <w:t>, medmindre parterne har aftalt andet skriftligt.</w:t>
      </w:r>
    </w:p>
    <w:p w14:paraId="4857996E" w14:textId="49789194" w:rsidR="005E2718" w:rsidRPr="005E2718" w:rsidRDefault="005E2718" w:rsidP="005E2718">
      <w:pPr>
        <w:spacing w:line="276" w:lineRule="auto"/>
        <w:rPr>
          <w:rFonts w:ascii="IBM Plex Sans" w:hAnsi="IBM Plex Sans"/>
          <w:sz w:val="22"/>
          <w:szCs w:val="22"/>
        </w:rPr>
      </w:pPr>
    </w:p>
    <w:p w14:paraId="63A5FF07" w14:textId="77777777" w:rsidR="005E2718" w:rsidRPr="005E2718" w:rsidRDefault="005E2718" w:rsidP="005E2718">
      <w:pPr>
        <w:pStyle w:val="ListParagraph"/>
        <w:numPr>
          <w:ilvl w:val="0"/>
          <w:numId w:val="10"/>
        </w:numPr>
        <w:spacing w:line="276" w:lineRule="auto"/>
        <w:ind w:left="567" w:right="-238" w:hanging="567"/>
        <w:jc w:val="both"/>
        <w:rPr>
          <w:rFonts w:ascii="IBM Plex Sans" w:hAnsi="IBM Plex Sans"/>
          <w:b/>
          <w:sz w:val="22"/>
          <w:szCs w:val="22"/>
        </w:rPr>
      </w:pPr>
      <w:r w:rsidRPr="005E2718">
        <w:rPr>
          <w:rFonts w:ascii="IBM Plex Sans" w:hAnsi="IBM Plex Sans"/>
          <w:b/>
          <w:sz w:val="22"/>
          <w:szCs w:val="22"/>
        </w:rPr>
        <w:t>Forsinket betaling</w:t>
      </w:r>
    </w:p>
    <w:p w14:paraId="7235A939" w14:textId="77777777" w:rsidR="005E2718" w:rsidRPr="005E2718" w:rsidRDefault="005E2718" w:rsidP="005E2718">
      <w:pPr>
        <w:pStyle w:val="ListParagraph"/>
        <w:spacing w:line="276" w:lineRule="auto"/>
        <w:rPr>
          <w:rFonts w:ascii="IBM Plex Sans" w:hAnsi="IBM Plex Sans"/>
          <w:sz w:val="22"/>
          <w:szCs w:val="22"/>
        </w:rPr>
      </w:pPr>
    </w:p>
    <w:p w14:paraId="0FA9EF50"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11" w:name="_Ref325225735"/>
      <w:bookmarkStart w:id="12" w:name="_Toc325350859"/>
      <w:bookmarkStart w:id="13" w:name="_Ref349463705"/>
      <w:bookmarkEnd w:id="9"/>
      <w:bookmarkEnd w:id="10"/>
      <w:r w:rsidRPr="005E2718">
        <w:rPr>
          <w:rFonts w:ascii="IBM Plex Sans" w:hAnsi="IBM Plex Sans"/>
          <w:sz w:val="22"/>
          <w:szCs w:val="22"/>
          <w:u w:val="single"/>
        </w:rPr>
        <w:t>Rente</w:t>
      </w:r>
      <w:r w:rsidRPr="005E2718">
        <w:rPr>
          <w:rFonts w:ascii="IBM Plex Sans" w:hAnsi="IBM Plex Sans"/>
          <w:sz w:val="22"/>
          <w:szCs w:val="22"/>
        </w:rPr>
        <w:t>. Hvis kunden undlader at betale en faktura for serviceydelser rettidigt af års</w:t>
      </w:r>
      <w:r w:rsidRPr="005E2718">
        <w:rPr>
          <w:rFonts w:ascii="IBM Plex Sans" w:hAnsi="IBM Plex Sans"/>
          <w:sz w:val="22"/>
          <w:szCs w:val="22"/>
        </w:rPr>
        <w:t>a</w:t>
      </w:r>
      <w:r w:rsidRPr="005E2718">
        <w:rPr>
          <w:rFonts w:ascii="IBM Plex Sans" w:hAnsi="IBM Plex Sans"/>
          <w:sz w:val="22"/>
          <w:szCs w:val="22"/>
        </w:rPr>
        <w:t>ger, som Virksomheden er uden ansvar for, har Virksomheden ret til rente af det forfal</w:t>
      </w:r>
      <w:r w:rsidRPr="005E2718">
        <w:rPr>
          <w:rFonts w:ascii="IBM Plex Sans" w:hAnsi="IBM Plex Sans"/>
          <w:sz w:val="22"/>
          <w:szCs w:val="22"/>
        </w:rPr>
        <w:t>d</w:t>
      </w:r>
      <w:r w:rsidRPr="005E2718">
        <w:rPr>
          <w:rFonts w:ascii="IBM Plex Sans" w:hAnsi="IBM Plex Sans"/>
          <w:sz w:val="22"/>
          <w:szCs w:val="22"/>
        </w:rPr>
        <w:t>ne beløb</w:t>
      </w:r>
      <w:bookmarkEnd w:id="11"/>
      <w:bookmarkEnd w:id="12"/>
      <w:r w:rsidRPr="005E2718">
        <w:rPr>
          <w:rFonts w:ascii="IBM Plex Sans" w:hAnsi="IBM Plex Sans"/>
          <w:sz w:val="22"/>
          <w:szCs w:val="22"/>
        </w:rPr>
        <w:t xml:space="preserve"> på 1 % pr. måned fra forfaldstid og til betaling sker.</w:t>
      </w:r>
      <w:bookmarkEnd w:id="13"/>
    </w:p>
    <w:p w14:paraId="054E906E"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32078090" w14:textId="7B53A351"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Ophævelse</w:t>
      </w:r>
      <w:r w:rsidRPr="005E2718">
        <w:rPr>
          <w:rFonts w:ascii="IBM Plex Sans" w:hAnsi="IBM Plex Sans"/>
          <w:sz w:val="22"/>
          <w:szCs w:val="22"/>
        </w:rPr>
        <w:t>. Hvis kunden undlader at betale en forfalden faktura for serviceydelser senest 14 dage efter at have modtaget skriftligt p</w:t>
      </w:r>
      <w:r w:rsidRPr="005E2718">
        <w:rPr>
          <w:rFonts w:ascii="IBM Plex Sans" w:hAnsi="IBM Plex Sans"/>
          <w:sz w:val="22"/>
          <w:szCs w:val="22"/>
        </w:rPr>
        <w:t>å</w:t>
      </w:r>
      <w:r w:rsidRPr="005E2718">
        <w:rPr>
          <w:rFonts w:ascii="IBM Plex Sans" w:hAnsi="IBM Plex Sans"/>
          <w:sz w:val="22"/>
          <w:szCs w:val="22"/>
        </w:rPr>
        <w:t xml:space="preserve">krav om betaling fra Virksomheden, har Virksomheden ud over rente efter pkt. </w:t>
      </w:r>
      <w:r w:rsidRPr="005E2718">
        <w:rPr>
          <w:rFonts w:ascii="IBM Plex Sans" w:hAnsi="IBM Plex Sans"/>
          <w:sz w:val="22"/>
          <w:szCs w:val="22"/>
        </w:rPr>
        <w:fldChar w:fldCharType="begin"/>
      </w:r>
      <w:r w:rsidRPr="005E2718">
        <w:rPr>
          <w:rFonts w:ascii="IBM Plex Sans" w:hAnsi="IBM Plex Sans"/>
          <w:sz w:val="22"/>
          <w:szCs w:val="22"/>
        </w:rPr>
        <w:instrText xml:space="preserve"> REF _Ref349463705 \r \h </w:instrText>
      </w:r>
      <w:r w:rsidRPr="005E2718">
        <w:rPr>
          <w:rFonts w:ascii="IBM Plex Sans" w:hAnsi="IBM Plex Sans"/>
          <w:sz w:val="22"/>
          <w:szCs w:val="22"/>
        </w:rPr>
      </w:r>
      <w:r w:rsidRPr="005E2718">
        <w:rPr>
          <w:rFonts w:ascii="IBM Plex Sans" w:hAnsi="IBM Plex Sans"/>
          <w:sz w:val="22"/>
          <w:szCs w:val="22"/>
        </w:rPr>
        <w:instrText xml:space="preserve"> \* MERGEFORMAT </w:instrText>
      </w:r>
      <w:r w:rsidRPr="005E2718">
        <w:rPr>
          <w:rFonts w:ascii="IBM Plex Sans" w:hAnsi="IBM Plex Sans"/>
          <w:sz w:val="22"/>
          <w:szCs w:val="22"/>
        </w:rPr>
        <w:fldChar w:fldCharType="separate"/>
      </w:r>
      <w:r w:rsidRPr="005E2718">
        <w:rPr>
          <w:rFonts w:ascii="IBM Plex Sans" w:hAnsi="IBM Plex Sans"/>
          <w:sz w:val="22"/>
          <w:szCs w:val="22"/>
        </w:rPr>
        <w:t>5.1</w:t>
      </w:r>
      <w:r w:rsidRPr="005E2718">
        <w:rPr>
          <w:rFonts w:ascii="IBM Plex Sans" w:hAnsi="IBM Plex Sans"/>
          <w:sz w:val="22"/>
          <w:szCs w:val="22"/>
        </w:rPr>
        <w:fldChar w:fldCharType="end"/>
      </w:r>
      <w:r w:rsidRPr="005E2718">
        <w:rPr>
          <w:rFonts w:ascii="IBM Plex Sans" w:hAnsi="IBM Plex Sans"/>
          <w:sz w:val="22"/>
          <w:szCs w:val="22"/>
        </w:rPr>
        <w:t xml:space="preserve"> ret til at: (i) ophæve salget af de servic</w:t>
      </w:r>
      <w:r w:rsidRPr="005E2718">
        <w:rPr>
          <w:rFonts w:ascii="IBM Plex Sans" w:hAnsi="IBM Plex Sans"/>
          <w:sz w:val="22"/>
          <w:szCs w:val="22"/>
        </w:rPr>
        <w:t>e</w:t>
      </w:r>
      <w:r w:rsidRPr="005E2718">
        <w:rPr>
          <w:rFonts w:ascii="IBM Plex Sans" w:hAnsi="IBM Plex Sans"/>
          <w:sz w:val="22"/>
          <w:szCs w:val="22"/>
        </w:rPr>
        <w:t>ydelser, som forsinkelsen vedrører, (ii) o</w:t>
      </w:r>
      <w:r w:rsidRPr="005E2718">
        <w:rPr>
          <w:rFonts w:ascii="IBM Plex Sans" w:hAnsi="IBM Plex Sans"/>
          <w:sz w:val="22"/>
          <w:szCs w:val="22"/>
        </w:rPr>
        <w:t>p</w:t>
      </w:r>
      <w:r w:rsidRPr="005E2718">
        <w:rPr>
          <w:rFonts w:ascii="IBM Plex Sans" w:hAnsi="IBM Plex Sans"/>
          <w:sz w:val="22"/>
          <w:szCs w:val="22"/>
        </w:rPr>
        <w:t>hæve salget af serviceydelser, som endnu ikke er leveret til kunden, eller kræve foru</w:t>
      </w:r>
      <w:r w:rsidRPr="005E2718">
        <w:rPr>
          <w:rFonts w:ascii="IBM Plex Sans" w:hAnsi="IBM Plex Sans"/>
          <w:sz w:val="22"/>
          <w:szCs w:val="22"/>
        </w:rPr>
        <w:t>d</w:t>
      </w:r>
      <w:r w:rsidRPr="005E2718">
        <w:rPr>
          <w:rFonts w:ascii="IBM Plex Sans" w:hAnsi="IBM Plex Sans"/>
          <w:sz w:val="22"/>
          <w:szCs w:val="22"/>
        </w:rPr>
        <w:t>betaling herfor, og/eller (iii) gøre andre mi</w:t>
      </w:r>
      <w:r w:rsidRPr="005E2718">
        <w:rPr>
          <w:rFonts w:ascii="IBM Plex Sans" w:hAnsi="IBM Plex Sans"/>
          <w:sz w:val="22"/>
          <w:szCs w:val="22"/>
        </w:rPr>
        <w:t>s</w:t>
      </w:r>
      <w:r w:rsidRPr="005E2718">
        <w:rPr>
          <w:rFonts w:ascii="IBM Plex Sans" w:hAnsi="IBM Plex Sans"/>
          <w:sz w:val="22"/>
          <w:szCs w:val="22"/>
        </w:rPr>
        <w:t>ligholdelsesbeføjelser gældende.</w:t>
      </w:r>
    </w:p>
    <w:p w14:paraId="64DBDB6B"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617D802B"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bookmarkStart w:id="14" w:name="_Toc325350861"/>
      <w:bookmarkStart w:id="15" w:name="_Toc335916379"/>
      <w:bookmarkStart w:id="16" w:name="_Toc348344807"/>
      <w:r w:rsidRPr="005E2718">
        <w:rPr>
          <w:rFonts w:ascii="IBM Plex Sans" w:hAnsi="IBM Plex Sans"/>
          <w:b/>
          <w:spacing w:val="0"/>
          <w:sz w:val="22"/>
          <w:szCs w:val="22"/>
        </w:rPr>
        <w:t>Tilbud, ord</w:t>
      </w:r>
      <w:bookmarkEnd w:id="14"/>
      <w:bookmarkEnd w:id="15"/>
      <w:bookmarkEnd w:id="16"/>
      <w:r w:rsidRPr="005E2718">
        <w:rPr>
          <w:rFonts w:ascii="IBM Plex Sans" w:hAnsi="IBM Plex Sans"/>
          <w:b/>
          <w:spacing w:val="0"/>
          <w:sz w:val="22"/>
          <w:szCs w:val="22"/>
        </w:rPr>
        <w:t>rer og ordrebekræftelser</w:t>
      </w:r>
    </w:p>
    <w:p w14:paraId="26AAEBD5" w14:textId="77777777" w:rsidR="005E2718" w:rsidRPr="005E2718" w:rsidRDefault="005E2718" w:rsidP="005E2718">
      <w:pPr>
        <w:adjustRightInd w:val="0"/>
        <w:snapToGrid w:val="0"/>
        <w:spacing w:line="276" w:lineRule="auto"/>
        <w:rPr>
          <w:rFonts w:ascii="IBM Plex Sans" w:hAnsi="IBM Plex Sans"/>
          <w:sz w:val="22"/>
          <w:szCs w:val="22"/>
        </w:rPr>
      </w:pPr>
    </w:p>
    <w:p w14:paraId="062607AD"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17" w:name="_Ref349134692"/>
      <w:bookmarkStart w:id="18" w:name="_Ref325350592"/>
      <w:bookmarkStart w:id="19" w:name="_Ref325350604"/>
      <w:bookmarkStart w:id="20" w:name="_Toc325350863"/>
      <w:bookmarkStart w:id="21" w:name="_Ref335838380"/>
      <w:r w:rsidRPr="005E2718">
        <w:rPr>
          <w:rFonts w:ascii="IBM Plex Sans" w:hAnsi="IBM Plex Sans"/>
          <w:sz w:val="22"/>
          <w:szCs w:val="22"/>
          <w:u w:val="single"/>
        </w:rPr>
        <w:t>Tilbud</w:t>
      </w:r>
      <w:r w:rsidRPr="005E2718">
        <w:rPr>
          <w:rFonts w:ascii="IBM Plex Sans" w:hAnsi="IBM Plex Sans"/>
          <w:sz w:val="22"/>
          <w:szCs w:val="22"/>
        </w:rPr>
        <w:t>. Virksomhedens tilbud er gældende i 10 dage fra den dato, tilbuddet er dateret, medmindre andet fremgår af tilbuddet. A</w:t>
      </w:r>
      <w:r w:rsidRPr="005E2718">
        <w:rPr>
          <w:rFonts w:ascii="IBM Plex Sans" w:hAnsi="IBM Plex Sans"/>
          <w:sz w:val="22"/>
          <w:szCs w:val="22"/>
        </w:rPr>
        <w:t>c</w:t>
      </w:r>
      <w:r w:rsidRPr="005E2718">
        <w:rPr>
          <w:rFonts w:ascii="IBM Plex Sans" w:hAnsi="IBM Plex Sans"/>
          <w:sz w:val="22"/>
          <w:szCs w:val="22"/>
        </w:rPr>
        <w:t>cept af tilbud, der er Virksomheden i hænde efter acceptfristens udløb, er ikke bindende for Virksomheden, medmindre Virksomheden meddeler kunden andet.</w:t>
      </w:r>
    </w:p>
    <w:p w14:paraId="7C011B49"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5180BC80"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22" w:name="_Ref349548776"/>
      <w:r w:rsidRPr="005E2718">
        <w:rPr>
          <w:rFonts w:ascii="IBM Plex Sans" w:hAnsi="IBM Plex Sans"/>
          <w:sz w:val="22"/>
          <w:szCs w:val="22"/>
          <w:u w:val="single"/>
        </w:rPr>
        <w:t>Ordrer</w:t>
      </w:r>
      <w:r w:rsidRPr="005E2718">
        <w:rPr>
          <w:rFonts w:ascii="IBM Plex Sans" w:hAnsi="IBM Plex Sans"/>
          <w:sz w:val="22"/>
          <w:szCs w:val="22"/>
        </w:rPr>
        <w:t>. Kunden skal sende ordrer på se</w:t>
      </w:r>
      <w:r w:rsidRPr="005E2718">
        <w:rPr>
          <w:rFonts w:ascii="IBM Plex Sans" w:hAnsi="IBM Plex Sans"/>
          <w:sz w:val="22"/>
          <w:szCs w:val="22"/>
        </w:rPr>
        <w:t>r</w:t>
      </w:r>
      <w:r w:rsidRPr="005E2718">
        <w:rPr>
          <w:rFonts w:ascii="IBM Plex Sans" w:hAnsi="IBM Plex Sans"/>
          <w:sz w:val="22"/>
          <w:szCs w:val="22"/>
        </w:rPr>
        <w:t>viceydelser til Virksomheden skriftligt. En o</w:t>
      </w:r>
      <w:r w:rsidRPr="005E2718">
        <w:rPr>
          <w:rFonts w:ascii="IBM Plex Sans" w:hAnsi="IBM Plex Sans"/>
          <w:sz w:val="22"/>
          <w:szCs w:val="22"/>
        </w:rPr>
        <w:t>r</w:t>
      </w:r>
      <w:r w:rsidRPr="005E2718">
        <w:rPr>
          <w:rFonts w:ascii="IBM Plex Sans" w:hAnsi="IBM Plex Sans"/>
          <w:sz w:val="22"/>
          <w:szCs w:val="22"/>
        </w:rPr>
        <w:t>dre skal indeholde følgende oplysninger for hver ordret serviceydelse: (i) Ordrenummer, (ii) Ydelsesnummer, (iii) Beskrivelse af yde</w:t>
      </w:r>
      <w:r w:rsidRPr="005E2718">
        <w:rPr>
          <w:rFonts w:ascii="IBM Plex Sans" w:hAnsi="IBM Plex Sans"/>
          <w:sz w:val="22"/>
          <w:szCs w:val="22"/>
        </w:rPr>
        <w:t>l</w:t>
      </w:r>
      <w:r w:rsidRPr="005E2718">
        <w:rPr>
          <w:rFonts w:ascii="IBM Plex Sans" w:hAnsi="IBM Plex Sans"/>
          <w:sz w:val="22"/>
          <w:szCs w:val="22"/>
        </w:rPr>
        <w:t>se, (iv) Pris, (v) Betalingsbetingelser, og (vi) Leveringsdato.</w:t>
      </w:r>
      <w:bookmarkEnd w:id="17"/>
      <w:bookmarkEnd w:id="22"/>
    </w:p>
    <w:p w14:paraId="52CC5370"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03A9E0D5" w14:textId="1BE3DE51"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Ordrebekræftelser</w:t>
      </w:r>
      <w:r w:rsidRPr="005E2718">
        <w:rPr>
          <w:rFonts w:ascii="IBM Plex Sans" w:hAnsi="IBM Plex Sans"/>
          <w:sz w:val="22"/>
          <w:szCs w:val="22"/>
        </w:rPr>
        <w:t xml:space="preserve">. Virksomheden tilstræber at sende bekræftelse eller afslag af en ordre på serviceydelser til kunden skriftligt senest </w:t>
      </w:r>
      <w:sdt>
        <w:sdtPr>
          <w:rPr>
            <w:rFonts w:ascii="IBM Plex Sans" w:hAnsi="IBM Plex Sans"/>
            <w:sz w:val="22"/>
            <w:szCs w:val="22"/>
          </w:rPr>
          <w:id w:val="531223708"/>
          <w:placeholder>
            <w:docPart w:val="DefaultPlaceholder_-1854013440"/>
          </w:placeholder>
          <w:temporary/>
        </w:sdtPr>
        <w:sdtEndPr>
          <w:rPr>
            <w:highlight w:val="lightGray"/>
          </w:rPr>
        </w:sdtEndPr>
        <w:sdtContent>
          <w:r w:rsidRPr="005E2718">
            <w:rPr>
              <w:rFonts w:ascii="IBM Plex Sans" w:hAnsi="IBM Plex Sans"/>
              <w:sz w:val="22"/>
              <w:szCs w:val="22"/>
              <w:highlight w:val="lightGray"/>
            </w:rPr>
            <w:t>[antal]</w:t>
          </w:r>
        </w:sdtContent>
      </w:sdt>
      <w:r w:rsidRPr="005E2718">
        <w:rPr>
          <w:rFonts w:ascii="IBM Plex Sans" w:hAnsi="IBM Plex Sans"/>
          <w:sz w:val="22"/>
          <w:szCs w:val="22"/>
        </w:rPr>
        <w:t xml:space="preserve"> arbejdsdage efter modtagelse af o</w:t>
      </w:r>
      <w:r w:rsidRPr="005E2718">
        <w:rPr>
          <w:rFonts w:ascii="IBM Plex Sans" w:hAnsi="IBM Plex Sans"/>
          <w:sz w:val="22"/>
          <w:szCs w:val="22"/>
        </w:rPr>
        <w:t>r</w:t>
      </w:r>
      <w:r w:rsidRPr="005E2718">
        <w:rPr>
          <w:rFonts w:ascii="IBM Plex Sans" w:hAnsi="IBM Plex Sans"/>
          <w:sz w:val="22"/>
          <w:szCs w:val="22"/>
        </w:rPr>
        <w:t>dren. Bekræftelser og afslag af ordrer skal være skriftlige for at binde Virksomheden.</w:t>
      </w:r>
    </w:p>
    <w:p w14:paraId="2723097F" w14:textId="77777777" w:rsidR="005E2718" w:rsidRPr="005E2718" w:rsidRDefault="005E2718" w:rsidP="005E2718">
      <w:pPr>
        <w:pStyle w:val="ListParagraph"/>
        <w:spacing w:line="276" w:lineRule="auto"/>
        <w:rPr>
          <w:rFonts w:ascii="IBM Plex Sans" w:hAnsi="IBM Plex Sans"/>
          <w:sz w:val="22"/>
          <w:szCs w:val="22"/>
          <w:u w:val="single"/>
        </w:rPr>
      </w:pPr>
    </w:p>
    <w:p w14:paraId="063016DF"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23" w:name="_Toc325350864"/>
      <w:bookmarkEnd w:id="18"/>
      <w:bookmarkEnd w:id="19"/>
      <w:bookmarkEnd w:id="20"/>
      <w:bookmarkEnd w:id="21"/>
      <w:r w:rsidRPr="005E2718">
        <w:rPr>
          <w:rFonts w:ascii="IBM Plex Sans" w:hAnsi="IBM Plex Sans"/>
          <w:sz w:val="22"/>
          <w:szCs w:val="22"/>
          <w:u w:val="single"/>
        </w:rPr>
        <w:t>Ændring af ordrer</w:t>
      </w:r>
      <w:r w:rsidRPr="005E2718">
        <w:rPr>
          <w:rFonts w:ascii="IBM Plex Sans" w:hAnsi="IBM Plex Sans"/>
          <w:sz w:val="22"/>
          <w:szCs w:val="22"/>
        </w:rPr>
        <w:t>. Kunden kan ikke ændre en afgivet ordre på serviceydelser uden Vir</w:t>
      </w:r>
      <w:r w:rsidRPr="005E2718">
        <w:rPr>
          <w:rFonts w:ascii="IBM Plex Sans" w:hAnsi="IBM Plex Sans"/>
          <w:sz w:val="22"/>
          <w:szCs w:val="22"/>
        </w:rPr>
        <w:t>k</w:t>
      </w:r>
      <w:r w:rsidRPr="005E2718">
        <w:rPr>
          <w:rFonts w:ascii="IBM Plex Sans" w:hAnsi="IBM Plex Sans"/>
          <w:sz w:val="22"/>
          <w:szCs w:val="22"/>
        </w:rPr>
        <w:t>somhedens skriftlige accept.</w:t>
      </w:r>
      <w:bookmarkEnd w:id="23"/>
    </w:p>
    <w:p w14:paraId="7DEA124B" w14:textId="77777777" w:rsidR="005E2718" w:rsidRPr="005E2718" w:rsidRDefault="005E2718" w:rsidP="005E2718">
      <w:pPr>
        <w:pStyle w:val="ListParagraph"/>
        <w:spacing w:line="276" w:lineRule="auto"/>
        <w:rPr>
          <w:rFonts w:ascii="IBM Plex Sans" w:hAnsi="IBM Plex Sans"/>
          <w:sz w:val="22"/>
          <w:szCs w:val="22"/>
          <w:u w:val="single"/>
        </w:rPr>
      </w:pPr>
    </w:p>
    <w:p w14:paraId="17CCCAAC" w14:textId="19137D69"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Uoverensstemmende vilkår</w:t>
      </w:r>
      <w:r w:rsidRPr="005E2718">
        <w:rPr>
          <w:rFonts w:ascii="IBM Plex Sans" w:hAnsi="IBM Plex Sans"/>
          <w:sz w:val="22"/>
          <w:szCs w:val="22"/>
        </w:rPr>
        <w:t>. Hvis Virksomh</w:t>
      </w:r>
      <w:r w:rsidRPr="005E2718">
        <w:rPr>
          <w:rFonts w:ascii="IBM Plex Sans" w:hAnsi="IBM Plex Sans"/>
          <w:sz w:val="22"/>
          <w:szCs w:val="22"/>
        </w:rPr>
        <w:t>e</w:t>
      </w:r>
      <w:r w:rsidRPr="005E2718">
        <w:rPr>
          <w:rFonts w:ascii="IBM Plex Sans" w:hAnsi="IBM Plex Sans"/>
          <w:sz w:val="22"/>
          <w:szCs w:val="22"/>
        </w:rPr>
        <w:t>dens bekræftelse af en ordre på serviceyde</w:t>
      </w:r>
      <w:r w:rsidRPr="005E2718">
        <w:rPr>
          <w:rFonts w:ascii="IBM Plex Sans" w:hAnsi="IBM Plex Sans"/>
          <w:sz w:val="22"/>
          <w:szCs w:val="22"/>
        </w:rPr>
        <w:t>l</w:t>
      </w:r>
      <w:r w:rsidRPr="005E2718">
        <w:rPr>
          <w:rFonts w:ascii="IBM Plex Sans" w:hAnsi="IBM Plex Sans"/>
          <w:sz w:val="22"/>
          <w:szCs w:val="22"/>
        </w:rPr>
        <w:t>ser ikke stemmer overens med kundens o</w:t>
      </w:r>
      <w:r w:rsidRPr="005E2718">
        <w:rPr>
          <w:rFonts w:ascii="IBM Plex Sans" w:hAnsi="IBM Plex Sans"/>
          <w:sz w:val="22"/>
          <w:szCs w:val="22"/>
        </w:rPr>
        <w:t>r</w:t>
      </w:r>
      <w:r w:rsidRPr="005E2718">
        <w:rPr>
          <w:rFonts w:ascii="IBM Plex Sans" w:hAnsi="IBM Plex Sans"/>
          <w:sz w:val="22"/>
          <w:szCs w:val="22"/>
        </w:rPr>
        <w:t>dre eller Aftalegrundlaget, og kunden ikke ønsker at acceptere de uoverensstemmende vilkår, skal kunden meddele det til Virkso</w:t>
      </w:r>
      <w:r w:rsidRPr="005E2718">
        <w:rPr>
          <w:rFonts w:ascii="IBM Plex Sans" w:hAnsi="IBM Plex Sans"/>
          <w:sz w:val="22"/>
          <w:szCs w:val="22"/>
        </w:rPr>
        <w:t>m</w:t>
      </w:r>
      <w:r w:rsidRPr="005E2718">
        <w:rPr>
          <w:rFonts w:ascii="IBM Plex Sans" w:hAnsi="IBM Plex Sans"/>
          <w:sz w:val="22"/>
          <w:szCs w:val="22"/>
        </w:rPr>
        <w:t xml:space="preserve">heden skriftligt senest </w:t>
      </w:r>
      <w:sdt>
        <w:sdtPr>
          <w:rPr>
            <w:rFonts w:ascii="IBM Plex Sans" w:hAnsi="IBM Plex Sans"/>
            <w:sz w:val="22"/>
            <w:szCs w:val="22"/>
          </w:rPr>
          <w:id w:val="1246607060"/>
          <w:placeholder>
            <w:docPart w:val="4883B743A6194916ABA19D1E8CC51A1B"/>
          </w:placeholder>
          <w:temporary/>
        </w:sdtPr>
        <w:sdtEndPr>
          <w:rPr>
            <w:highlight w:val="lightGray"/>
          </w:rPr>
        </w:sdtEndPr>
        <w:sdtContent>
          <w:r w:rsidR="004816FA" w:rsidRPr="005E2718">
            <w:rPr>
              <w:rFonts w:ascii="IBM Plex Sans" w:hAnsi="IBM Plex Sans"/>
              <w:sz w:val="22"/>
              <w:szCs w:val="22"/>
              <w:highlight w:val="lightGray"/>
            </w:rPr>
            <w:t>[antal]</w:t>
          </w:r>
        </w:sdtContent>
      </w:sdt>
      <w:r w:rsidR="004816FA" w:rsidRPr="005E2718">
        <w:rPr>
          <w:rFonts w:ascii="IBM Plex Sans" w:hAnsi="IBM Plex Sans"/>
          <w:sz w:val="22"/>
          <w:szCs w:val="22"/>
        </w:rPr>
        <w:t xml:space="preserve"> </w:t>
      </w:r>
      <w:r w:rsidRPr="005E2718">
        <w:rPr>
          <w:rFonts w:ascii="IBM Plex Sans" w:hAnsi="IBM Plex Sans"/>
          <w:sz w:val="22"/>
          <w:szCs w:val="22"/>
        </w:rPr>
        <w:t>arbejdsdage efter modtagelse af ordrebekræftelsen. I modsat fald er kunden bundet af ordreb</w:t>
      </w:r>
      <w:r w:rsidRPr="005E2718">
        <w:rPr>
          <w:rFonts w:ascii="IBM Plex Sans" w:hAnsi="IBM Plex Sans"/>
          <w:sz w:val="22"/>
          <w:szCs w:val="22"/>
        </w:rPr>
        <w:t>e</w:t>
      </w:r>
      <w:r w:rsidRPr="005E2718">
        <w:rPr>
          <w:rFonts w:ascii="IBM Plex Sans" w:hAnsi="IBM Plex Sans"/>
          <w:sz w:val="22"/>
          <w:szCs w:val="22"/>
        </w:rPr>
        <w:t>kræftelsen.</w:t>
      </w:r>
    </w:p>
    <w:p w14:paraId="2687F30A" w14:textId="77777777" w:rsidR="005E2718" w:rsidRPr="005E2718" w:rsidRDefault="005E2718" w:rsidP="005E2718">
      <w:pPr>
        <w:adjustRightInd w:val="0"/>
        <w:snapToGrid w:val="0"/>
        <w:spacing w:line="276" w:lineRule="auto"/>
        <w:rPr>
          <w:rFonts w:ascii="IBM Plex Sans" w:hAnsi="IBM Plex Sans"/>
          <w:sz w:val="22"/>
          <w:szCs w:val="22"/>
        </w:rPr>
      </w:pPr>
    </w:p>
    <w:p w14:paraId="48839635"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bookmarkStart w:id="24" w:name="_Toc325350866"/>
      <w:bookmarkStart w:id="25" w:name="_Toc335916380"/>
      <w:bookmarkStart w:id="26" w:name="_Toc348344808"/>
      <w:r w:rsidRPr="005E2718">
        <w:rPr>
          <w:rFonts w:ascii="IBM Plex Sans" w:hAnsi="IBM Plex Sans"/>
          <w:b/>
          <w:spacing w:val="0"/>
          <w:sz w:val="22"/>
          <w:szCs w:val="22"/>
        </w:rPr>
        <w:t>Levering</w:t>
      </w:r>
      <w:bookmarkEnd w:id="24"/>
      <w:bookmarkEnd w:id="25"/>
      <w:bookmarkEnd w:id="26"/>
    </w:p>
    <w:p w14:paraId="7B264558" w14:textId="77777777" w:rsidR="005E2718" w:rsidRPr="005E2718" w:rsidRDefault="005E2718" w:rsidP="005E2718">
      <w:pPr>
        <w:adjustRightInd w:val="0"/>
        <w:snapToGrid w:val="0"/>
        <w:spacing w:line="276" w:lineRule="auto"/>
        <w:rPr>
          <w:rFonts w:ascii="IBM Plex Sans" w:hAnsi="IBM Plex Sans"/>
          <w:sz w:val="22"/>
          <w:szCs w:val="22"/>
        </w:rPr>
      </w:pPr>
    </w:p>
    <w:p w14:paraId="063F35DC"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27" w:name="_Toc325350869"/>
      <w:r w:rsidRPr="005E2718">
        <w:rPr>
          <w:rFonts w:ascii="IBM Plex Sans" w:hAnsi="IBM Plex Sans"/>
          <w:sz w:val="22"/>
          <w:szCs w:val="22"/>
          <w:u w:val="single"/>
        </w:rPr>
        <w:t>Leveringstid</w:t>
      </w:r>
      <w:r w:rsidRPr="005E2718">
        <w:rPr>
          <w:rFonts w:ascii="IBM Plex Sans" w:hAnsi="IBM Plex Sans"/>
          <w:sz w:val="22"/>
          <w:szCs w:val="22"/>
        </w:rPr>
        <w:t>. Virksomheden leverer servic</w:t>
      </w:r>
      <w:r w:rsidRPr="005E2718">
        <w:rPr>
          <w:rFonts w:ascii="IBM Plex Sans" w:hAnsi="IBM Plex Sans"/>
          <w:sz w:val="22"/>
          <w:szCs w:val="22"/>
        </w:rPr>
        <w:t>e</w:t>
      </w:r>
      <w:r w:rsidRPr="005E2718">
        <w:rPr>
          <w:rFonts w:ascii="IBM Plex Sans" w:hAnsi="IBM Plex Sans"/>
          <w:sz w:val="22"/>
          <w:szCs w:val="22"/>
        </w:rPr>
        <w:t>ydelser senest til den tid, der fremgår af Virksomhedens ordrebekræftelse. Virkso</w:t>
      </w:r>
      <w:r w:rsidRPr="005E2718">
        <w:rPr>
          <w:rFonts w:ascii="IBM Plex Sans" w:hAnsi="IBM Plex Sans"/>
          <w:sz w:val="22"/>
          <w:szCs w:val="22"/>
        </w:rPr>
        <w:t>m</w:t>
      </w:r>
      <w:r w:rsidRPr="005E2718">
        <w:rPr>
          <w:rFonts w:ascii="IBM Plex Sans" w:hAnsi="IBM Plex Sans"/>
          <w:sz w:val="22"/>
          <w:szCs w:val="22"/>
        </w:rPr>
        <w:t>heden har ret til at levere før den aftalte l</w:t>
      </w:r>
      <w:r w:rsidRPr="005E2718">
        <w:rPr>
          <w:rFonts w:ascii="IBM Plex Sans" w:hAnsi="IBM Plex Sans"/>
          <w:sz w:val="22"/>
          <w:szCs w:val="22"/>
        </w:rPr>
        <w:t>e</w:t>
      </w:r>
      <w:r w:rsidRPr="005E2718">
        <w:rPr>
          <w:rFonts w:ascii="IBM Plex Sans" w:hAnsi="IBM Plex Sans"/>
          <w:sz w:val="22"/>
          <w:szCs w:val="22"/>
        </w:rPr>
        <w:t>veringstid, medmindre parterne har aftalt andet.</w:t>
      </w:r>
    </w:p>
    <w:p w14:paraId="4201FA2F" w14:textId="77777777" w:rsidR="005E2718" w:rsidRPr="005E2718" w:rsidRDefault="005E2718" w:rsidP="005E2718">
      <w:pPr>
        <w:pStyle w:val="ListParagraph"/>
        <w:spacing w:line="276" w:lineRule="auto"/>
        <w:rPr>
          <w:rFonts w:ascii="IBM Plex Sans" w:hAnsi="IBM Plex Sans"/>
          <w:sz w:val="22"/>
          <w:szCs w:val="22"/>
        </w:rPr>
      </w:pPr>
    </w:p>
    <w:p w14:paraId="60E7BEEE"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Undersøgelse</w:t>
      </w:r>
      <w:r w:rsidRPr="005E2718">
        <w:rPr>
          <w:rFonts w:ascii="IBM Plex Sans" w:hAnsi="IBM Plex Sans"/>
          <w:sz w:val="22"/>
          <w:szCs w:val="22"/>
        </w:rPr>
        <w:t>. Kunden skal undersøge alle serviceydelser ved leveringen</w:t>
      </w:r>
      <w:bookmarkEnd w:id="27"/>
      <w:r w:rsidRPr="005E2718">
        <w:rPr>
          <w:rFonts w:ascii="IBM Plex Sans" w:hAnsi="IBM Plex Sans"/>
          <w:sz w:val="22"/>
          <w:szCs w:val="22"/>
        </w:rPr>
        <w:t xml:space="preserve">. Hvis kunden opdager en fejl eller mangel, som kunden </w:t>
      </w:r>
      <w:r w:rsidRPr="005E2718">
        <w:rPr>
          <w:rFonts w:ascii="IBM Plex Sans" w:hAnsi="IBM Plex Sans"/>
          <w:sz w:val="22"/>
          <w:szCs w:val="22"/>
        </w:rPr>
        <w:lastRenderedPageBreak/>
        <w:t>ønsker at påberåbe sig, skal den straks meddeles skriftligt til Virksomheden. Hvis en fejl eller mangel, som kunden har opdaget eller burde have opdaget, ikke straks me</w:t>
      </w:r>
      <w:r w:rsidRPr="005E2718">
        <w:rPr>
          <w:rFonts w:ascii="IBM Plex Sans" w:hAnsi="IBM Plex Sans"/>
          <w:sz w:val="22"/>
          <w:szCs w:val="22"/>
        </w:rPr>
        <w:t>d</w:t>
      </w:r>
      <w:r w:rsidRPr="005E2718">
        <w:rPr>
          <w:rFonts w:ascii="IBM Plex Sans" w:hAnsi="IBM Plex Sans"/>
          <w:sz w:val="22"/>
          <w:szCs w:val="22"/>
        </w:rPr>
        <w:t>deles skriftligt til Virksomheden, kan den i</w:t>
      </w:r>
      <w:r w:rsidRPr="005E2718">
        <w:rPr>
          <w:rFonts w:ascii="IBM Plex Sans" w:hAnsi="IBM Plex Sans"/>
          <w:sz w:val="22"/>
          <w:szCs w:val="22"/>
        </w:rPr>
        <w:t>k</w:t>
      </w:r>
      <w:r w:rsidRPr="005E2718">
        <w:rPr>
          <w:rFonts w:ascii="IBM Plex Sans" w:hAnsi="IBM Plex Sans"/>
          <w:sz w:val="22"/>
          <w:szCs w:val="22"/>
        </w:rPr>
        <w:t>ke senere gøres gældende.</w:t>
      </w:r>
    </w:p>
    <w:p w14:paraId="359492D8" w14:textId="77777777" w:rsidR="005E2718" w:rsidRPr="005E2718" w:rsidRDefault="005E2718" w:rsidP="005E2718">
      <w:pPr>
        <w:adjustRightInd w:val="0"/>
        <w:snapToGrid w:val="0"/>
        <w:spacing w:line="276" w:lineRule="auto"/>
        <w:rPr>
          <w:rFonts w:ascii="IBM Plex Sans" w:hAnsi="IBM Plex Sans"/>
          <w:sz w:val="22"/>
          <w:szCs w:val="22"/>
        </w:rPr>
      </w:pPr>
    </w:p>
    <w:p w14:paraId="1FD22EE7"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r w:rsidRPr="005E2718">
        <w:rPr>
          <w:rFonts w:ascii="IBM Plex Sans" w:hAnsi="IBM Plex Sans"/>
          <w:b/>
          <w:spacing w:val="0"/>
          <w:sz w:val="22"/>
          <w:szCs w:val="22"/>
        </w:rPr>
        <w:t>Forsinket levering</w:t>
      </w:r>
    </w:p>
    <w:p w14:paraId="5D5E23DD" w14:textId="77777777" w:rsidR="005E2718" w:rsidRPr="005E2718" w:rsidRDefault="005E2718" w:rsidP="005E2718">
      <w:pPr>
        <w:adjustRightInd w:val="0"/>
        <w:snapToGrid w:val="0"/>
        <w:spacing w:line="276" w:lineRule="auto"/>
        <w:rPr>
          <w:rFonts w:ascii="IBM Plex Sans" w:hAnsi="IBM Plex Sans"/>
          <w:sz w:val="22"/>
          <w:szCs w:val="22"/>
        </w:rPr>
      </w:pPr>
    </w:p>
    <w:p w14:paraId="7F92CE37"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28" w:name="_Toc325350873"/>
      <w:r w:rsidRPr="005E2718">
        <w:rPr>
          <w:rFonts w:ascii="IBM Plex Sans" w:hAnsi="IBM Plex Sans"/>
          <w:sz w:val="22"/>
          <w:szCs w:val="22"/>
          <w:u w:val="single"/>
        </w:rPr>
        <w:t>Meddelelse</w:t>
      </w:r>
      <w:r w:rsidRPr="005E2718">
        <w:rPr>
          <w:rFonts w:ascii="IBM Plex Sans" w:hAnsi="IBM Plex Sans"/>
          <w:sz w:val="22"/>
          <w:szCs w:val="22"/>
        </w:rPr>
        <w:t>. Hvis Virksomheden forventer en forsinkelse i leveringen af serviceydelser i</w:t>
      </w:r>
      <w:r w:rsidRPr="005E2718">
        <w:rPr>
          <w:rFonts w:ascii="IBM Plex Sans" w:hAnsi="IBM Plex Sans"/>
          <w:sz w:val="22"/>
          <w:szCs w:val="22"/>
        </w:rPr>
        <w:t>n</w:t>
      </w:r>
      <w:r w:rsidRPr="005E2718">
        <w:rPr>
          <w:rFonts w:ascii="IBM Plex Sans" w:hAnsi="IBM Plex Sans"/>
          <w:sz w:val="22"/>
          <w:szCs w:val="22"/>
        </w:rPr>
        <w:t>formerer Virksomheden kunden om det og oplyser samtidig årsagen til forsinkelsen og ny forventet leveringstid.</w:t>
      </w:r>
    </w:p>
    <w:p w14:paraId="3DFE1AA1"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r w:rsidRPr="005E2718">
        <w:rPr>
          <w:rFonts w:ascii="IBM Plex Sans" w:hAnsi="IBM Plex Sans"/>
          <w:sz w:val="22"/>
          <w:szCs w:val="22"/>
        </w:rPr>
        <w:t xml:space="preserve"> </w:t>
      </w:r>
    </w:p>
    <w:p w14:paraId="585055B3" w14:textId="30769195"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Ophævelse</w:t>
      </w:r>
      <w:r w:rsidRPr="005E2718">
        <w:rPr>
          <w:rFonts w:ascii="IBM Plex Sans" w:hAnsi="IBM Plex Sans"/>
          <w:sz w:val="22"/>
          <w:szCs w:val="22"/>
        </w:rPr>
        <w:t xml:space="preserve">. Hvis Virksomheden undlader at levere serviceydelser senest </w:t>
      </w:r>
      <w:sdt>
        <w:sdtPr>
          <w:rPr>
            <w:rFonts w:ascii="IBM Plex Sans" w:hAnsi="IBM Plex Sans"/>
            <w:sz w:val="22"/>
            <w:szCs w:val="22"/>
          </w:rPr>
          <w:id w:val="183479059"/>
          <w:placeholder>
            <w:docPart w:val="8ED95BC193B745A39A5C02AD54D02FA4"/>
          </w:placeholder>
          <w:temporary/>
        </w:sdtPr>
        <w:sdtEndPr>
          <w:rPr>
            <w:highlight w:val="lightGray"/>
          </w:rPr>
        </w:sdtEndPr>
        <w:sdtContent>
          <w:r w:rsidR="004816FA" w:rsidRPr="005E2718">
            <w:rPr>
              <w:rFonts w:ascii="IBM Plex Sans" w:hAnsi="IBM Plex Sans"/>
              <w:sz w:val="22"/>
              <w:szCs w:val="22"/>
              <w:highlight w:val="lightGray"/>
            </w:rPr>
            <w:t>[antal]</w:t>
          </w:r>
        </w:sdtContent>
      </w:sdt>
      <w:r w:rsidRPr="005E2718">
        <w:rPr>
          <w:rFonts w:ascii="IBM Plex Sans" w:hAnsi="IBM Plex Sans"/>
          <w:sz w:val="22"/>
          <w:szCs w:val="22"/>
        </w:rPr>
        <w:t xml:space="preserve"> dage e</w:t>
      </w:r>
      <w:r w:rsidRPr="005E2718">
        <w:rPr>
          <w:rFonts w:ascii="IBM Plex Sans" w:hAnsi="IBM Plex Sans"/>
          <w:sz w:val="22"/>
          <w:szCs w:val="22"/>
        </w:rPr>
        <w:t>f</w:t>
      </w:r>
      <w:r w:rsidRPr="005E2718">
        <w:rPr>
          <w:rFonts w:ascii="IBM Plex Sans" w:hAnsi="IBM Plex Sans"/>
          <w:sz w:val="22"/>
          <w:szCs w:val="22"/>
        </w:rPr>
        <w:t>ter den aftalte leveringstid af årsager, som kunden er uden ansvar for, kan kunden o</w:t>
      </w:r>
      <w:r w:rsidRPr="005E2718">
        <w:rPr>
          <w:rFonts w:ascii="IBM Plex Sans" w:hAnsi="IBM Plex Sans"/>
          <w:sz w:val="22"/>
          <w:szCs w:val="22"/>
        </w:rPr>
        <w:t>p</w:t>
      </w:r>
      <w:r w:rsidRPr="005E2718">
        <w:rPr>
          <w:rFonts w:ascii="IBM Plex Sans" w:hAnsi="IBM Plex Sans"/>
          <w:sz w:val="22"/>
          <w:szCs w:val="22"/>
        </w:rPr>
        <w:t>hæve den eller de ordrer, der er berørt af forsinkelsen, uden varsel ved skriftlig me</w:t>
      </w:r>
      <w:r w:rsidRPr="005E2718">
        <w:rPr>
          <w:rFonts w:ascii="IBM Plex Sans" w:hAnsi="IBM Plex Sans"/>
          <w:sz w:val="22"/>
          <w:szCs w:val="22"/>
        </w:rPr>
        <w:t>d</w:t>
      </w:r>
      <w:r w:rsidRPr="005E2718">
        <w:rPr>
          <w:rFonts w:ascii="IBM Plex Sans" w:hAnsi="IBM Plex Sans"/>
          <w:sz w:val="22"/>
          <w:szCs w:val="22"/>
        </w:rPr>
        <w:t>delelse til Virksomheden.</w:t>
      </w:r>
      <w:bookmarkEnd w:id="28"/>
      <w:r w:rsidRPr="005E2718">
        <w:rPr>
          <w:rFonts w:ascii="IBM Plex Sans" w:hAnsi="IBM Plex Sans"/>
          <w:sz w:val="22"/>
          <w:szCs w:val="22"/>
        </w:rPr>
        <w:t xml:space="preserve"> Kunden har ikke andre rettigheder i anledning af forsinket l</w:t>
      </w:r>
      <w:r w:rsidRPr="005E2718">
        <w:rPr>
          <w:rFonts w:ascii="IBM Plex Sans" w:hAnsi="IBM Plex Sans"/>
          <w:sz w:val="22"/>
          <w:szCs w:val="22"/>
        </w:rPr>
        <w:t>e</w:t>
      </w:r>
      <w:r w:rsidRPr="005E2718">
        <w:rPr>
          <w:rFonts w:ascii="IBM Plex Sans" w:hAnsi="IBM Plex Sans"/>
          <w:sz w:val="22"/>
          <w:szCs w:val="22"/>
        </w:rPr>
        <w:t>vering.</w:t>
      </w:r>
    </w:p>
    <w:p w14:paraId="1CF48B3F"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6C8EB3D8"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bookmarkStart w:id="29" w:name="_Ref349552386"/>
      <w:r w:rsidRPr="005E2718">
        <w:rPr>
          <w:rFonts w:ascii="IBM Plex Sans" w:hAnsi="IBM Plex Sans"/>
          <w:b/>
          <w:spacing w:val="0"/>
          <w:sz w:val="22"/>
          <w:szCs w:val="22"/>
        </w:rPr>
        <w:t>Garanti</w:t>
      </w:r>
      <w:bookmarkEnd w:id="29"/>
    </w:p>
    <w:p w14:paraId="39965C02" w14:textId="77777777" w:rsidR="005E2718" w:rsidRPr="005E2718" w:rsidRDefault="005E2718" w:rsidP="005E2718">
      <w:pPr>
        <w:adjustRightInd w:val="0"/>
        <w:snapToGrid w:val="0"/>
        <w:spacing w:line="276" w:lineRule="auto"/>
        <w:rPr>
          <w:rFonts w:ascii="IBM Plex Sans" w:hAnsi="IBM Plex Sans"/>
          <w:sz w:val="22"/>
          <w:szCs w:val="22"/>
        </w:rPr>
      </w:pPr>
    </w:p>
    <w:p w14:paraId="585479FD" w14:textId="0A7E2052"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bookmarkStart w:id="30" w:name="_Ref349137352"/>
      <w:bookmarkStart w:id="31" w:name="_Toc325350877"/>
      <w:bookmarkStart w:id="32" w:name="_Ref326344951"/>
      <w:r w:rsidRPr="005E2718">
        <w:rPr>
          <w:rFonts w:ascii="IBM Plex Sans" w:hAnsi="IBM Plex Sans"/>
          <w:color w:val="000000"/>
          <w:sz w:val="22"/>
          <w:szCs w:val="22"/>
          <w:u w:val="single"/>
        </w:rPr>
        <w:t>Garanti</w:t>
      </w:r>
      <w:r w:rsidRPr="005E2718">
        <w:rPr>
          <w:rFonts w:ascii="IBM Plex Sans" w:hAnsi="IBM Plex Sans"/>
          <w:color w:val="000000"/>
          <w:sz w:val="22"/>
          <w:szCs w:val="22"/>
        </w:rPr>
        <w:t>. Virksomheden garanterer, at se</w:t>
      </w:r>
      <w:r w:rsidRPr="005E2718">
        <w:rPr>
          <w:rFonts w:ascii="IBM Plex Sans" w:hAnsi="IBM Plex Sans"/>
          <w:color w:val="000000"/>
          <w:sz w:val="22"/>
          <w:szCs w:val="22"/>
        </w:rPr>
        <w:t>r</w:t>
      </w:r>
      <w:r w:rsidRPr="005E2718">
        <w:rPr>
          <w:rFonts w:ascii="IBM Plex Sans" w:hAnsi="IBM Plex Sans"/>
          <w:color w:val="000000"/>
          <w:sz w:val="22"/>
          <w:szCs w:val="22"/>
        </w:rPr>
        <w:t xml:space="preserve">viceydelser er fri for væsentlige fejl og mangler i udførelse i </w:t>
      </w:r>
      <w:sdt>
        <w:sdtPr>
          <w:rPr>
            <w:rFonts w:ascii="IBM Plex Sans" w:hAnsi="IBM Plex Sans"/>
            <w:sz w:val="22"/>
            <w:szCs w:val="22"/>
          </w:rPr>
          <w:id w:val="226116940"/>
          <w:placeholder>
            <w:docPart w:val="7B182AF8CAB14CE9B108821214660D67"/>
          </w:placeholder>
          <w:temporary/>
        </w:sdtPr>
        <w:sdtEndPr>
          <w:rPr>
            <w:highlight w:val="lightGray"/>
          </w:rPr>
        </w:sdtEndPr>
        <w:sdtContent>
          <w:r w:rsidR="004816FA" w:rsidRPr="005E2718">
            <w:rPr>
              <w:rFonts w:ascii="IBM Plex Sans" w:hAnsi="IBM Plex Sans"/>
              <w:sz w:val="22"/>
              <w:szCs w:val="22"/>
              <w:highlight w:val="lightGray"/>
            </w:rPr>
            <w:t>[antal]</w:t>
          </w:r>
        </w:sdtContent>
      </w:sdt>
      <w:r w:rsidRPr="005E2718">
        <w:rPr>
          <w:rFonts w:ascii="IBM Plex Sans" w:hAnsi="IBM Plex Sans"/>
          <w:color w:val="000000"/>
          <w:sz w:val="22"/>
          <w:szCs w:val="22"/>
        </w:rPr>
        <w:t xml:space="preserve"> måneder efter leveringen.</w:t>
      </w:r>
      <w:bookmarkEnd w:id="30"/>
      <w:r w:rsidRPr="005E2718">
        <w:rPr>
          <w:rFonts w:ascii="IBM Plex Sans" w:hAnsi="IBM Plex Sans"/>
          <w:color w:val="000000"/>
          <w:sz w:val="22"/>
          <w:szCs w:val="22"/>
        </w:rPr>
        <w:t xml:space="preserve"> For dele, der afhjælpes under g</w:t>
      </w:r>
      <w:r w:rsidRPr="005E2718">
        <w:rPr>
          <w:rFonts w:ascii="IBM Plex Sans" w:hAnsi="IBM Plex Sans"/>
          <w:color w:val="000000"/>
          <w:sz w:val="22"/>
          <w:szCs w:val="22"/>
        </w:rPr>
        <w:t>a</w:t>
      </w:r>
      <w:r w:rsidRPr="005E2718">
        <w:rPr>
          <w:rFonts w:ascii="IBM Plex Sans" w:hAnsi="IBM Plex Sans"/>
          <w:color w:val="000000"/>
          <w:sz w:val="22"/>
          <w:szCs w:val="22"/>
        </w:rPr>
        <w:t xml:space="preserve">ranti, udgør garantiperioden </w:t>
      </w:r>
      <w:sdt>
        <w:sdtPr>
          <w:rPr>
            <w:rFonts w:ascii="IBM Plex Sans" w:hAnsi="IBM Plex Sans"/>
            <w:sz w:val="22"/>
            <w:szCs w:val="22"/>
          </w:rPr>
          <w:id w:val="-1949308761"/>
          <w:placeholder>
            <w:docPart w:val="DB9B1E1CC6BD43E2AFB22C27DB5B19D9"/>
          </w:placeholder>
          <w:temporary/>
        </w:sdtPr>
        <w:sdtEndPr>
          <w:rPr>
            <w:highlight w:val="lightGray"/>
          </w:rPr>
        </w:sdtEndPr>
        <w:sdtContent>
          <w:r w:rsidR="004816FA" w:rsidRPr="005E2718">
            <w:rPr>
              <w:rFonts w:ascii="IBM Plex Sans" w:hAnsi="IBM Plex Sans"/>
              <w:sz w:val="22"/>
              <w:szCs w:val="22"/>
              <w:highlight w:val="lightGray"/>
            </w:rPr>
            <w:t>[antal]</w:t>
          </w:r>
        </w:sdtContent>
      </w:sdt>
      <w:r w:rsidR="004816FA" w:rsidRPr="005E2718">
        <w:rPr>
          <w:rFonts w:ascii="IBM Plex Sans" w:hAnsi="IBM Plex Sans"/>
          <w:color w:val="000000"/>
          <w:sz w:val="22"/>
          <w:szCs w:val="22"/>
        </w:rPr>
        <w:t xml:space="preserve"> </w:t>
      </w:r>
      <w:r w:rsidRPr="005E2718">
        <w:rPr>
          <w:rFonts w:ascii="IBM Plex Sans" w:hAnsi="IBM Plex Sans"/>
          <w:color w:val="000000"/>
          <w:sz w:val="22"/>
          <w:szCs w:val="22"/>
        </w:rPr>
        <w:t>måneder fra afslutning af afhjælpningen, dog maks</w:t>
      </w:r>
      <w:r w:rsidRPr="005E2718">
        <w:rPr>
          <w:rFonts w:ascii="IBM Plex Sans" w:hAnsi="IBM Plex Sans"/>
          <w:color w:val="000000"/>
          <w:sz w:val="22"/>
          <w:szCs w:val="22"/>
        </w:rPr>
        <w:t>i</w:t>
      </w:r>
      <w:r w:rsidRPr="005E2718">
        <w:rPr>
          <w:rFonts w:ascii="IBM Plex Sans" w:hAnsi="IBM Plex Sans"/>
          <w:color w:val="000000"/>
          <w:sz w:val="22"/>
          <w:szCs w:val="22"/>
        </w:rPr>
        <w:t xml:space="preserve">malt </w:t>
      </w:r>
      <w:sdt>
        <w:sdtPr>
          <w:rPr>
            <w:rFonts w:ascii="IBM Plex Sans" w:hAnsi="IBM Plex Sans"/>
            <w:sz w:val="22"/>
            <w:szCs w:val="22"/>
          </w:rPr>
          <w:id w:val="2012026595"/>
          <w:placeholder>
            <w:docPart w:val="FD0D57824B484C5E858A6E93461CAFA8"/>
          </w:placeholder>
          <w:temporary/>
        </w:sdtPr>
        <w:sdtEndPr>
          <w:rPr>
            <w:highlight w:val="lightGray"/>
          </w:rPr>
        </w:sdtEndPr>
        <w:sdtContent>
          <w:r w:rsidR="004816FA" w:rsidRPr="005E2718">
            <w:rPr>
              <w:rFonts w:ascii="IBM Plex Sans" w:hAnsi="IBM Plex Sans"/>
              <w:sz w:val="22"/>
              <w:szCs w:val="22"/>
              <w:highlight w:val="lightGray"/>
            </w:rPr>
            <w:t>[antal]</w:t>
          </w:r>
        </w:sdtContent>
      </w:sdt>
      <w:r w:rsidR="004816FA" w:rsidRPr="005E2718">
        <w:rPr>
          <w:rFonts w:ascii="IBM Plex Sans" w:hAnsi="IBM Plex Sans"/>
          <w:color w:val="000000"/>
          <w:sz w:val="22"/>
          <w:szCs w:val="22"/>
        </w:rPr>
        <w:t xml:space="preserve"> </w:t>
      </w:r>
      <w:r w:rsidRPr="005E2718">
        <w:rPr>
          <w:rFonts w:ascii="IBM Plex Sans" w:hAnsi="IBM Plex Sans"/>
          <w:color w:val="000000"/>
          <w:sz w:val="22"/>
          <w:szCs w:val="22"/>
        </w:rPr>
        <w:t>måneder fra oprindelig levering.</w:t>
      </w:r>
    </w:p>
    <w:p w14:paraId="3BD8C0C4"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color w:val="000000"/>
          <w:sz w:val="22"/>
          <w:szCs w:val="22"/>
        </w:rPr>
      </w:pPr>
    </w:p>
    <w:p w14:paraId="05680196"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r w:rsidRPr="005E2718">
        <w:rPr>
          <w:rFonts w:ascii="IBM Plex Sans" w:hAnsi="IBM Plex Sans"/>
          <w:color w:val="000000"/>
          <w:sz w:val="22"/>
          <w:szCs w:val="22"/>
          <w:u w:val="single"/>
        </w:rPr>
        <w:t>Undtagelser</w:t>
      </w:r>
      <w:r w:rsidRPr="005E2718">
        <w:rPr>
          <w:rFonts w:ascii="IBM Plex Sans" w:hAnsi="IBM Plex Sans"/>
          <w:color w:val="000000"/>
          <w:sz w:val="22"/>
          <w:szCs w:val="22"/>
        </w:rPr>
        <w:t>. Virksomhedens garanti omfa</w:t>
      </w:r>
      <w:r w:rsidRPr="005E2718">
        <w:rPr>
          <w:rFonts w:ascii="IBM Plex Sans" w:hAnsi="IBM Plex Sans"/>
          <w:color w:val="000000"/>
          <w:sz w:val="22"/>
          <w:szCs w:val="22"/>
        </w:rPr>
        <w:t>t</w:t>
      </w:r>
      <w:r w:rsidRPr="005E2718">
        <w:rPr>
          <w:rFonts w:ascii="IBM Plex Sans" w:hAnsi="IBM Plex Sans"/>
          <w:color w:val="000000"/>
          <w:sz w:val="22"/>
          <w:szCs w:val="22"/>
        </w:rPr>
        <w:t>ter ikke fejl eller mangler, der skyldes: (i) almindelig slitage, (ii) brug i strid med Vir</w:t>
      </w:r>
      <w:r w:rsidRPr="005E2718">
        <w:rPr>
          <w:rFonts w:ascii="IBM Plex Sans" w:hAnsi="IBM Plex Sans"/>
          <w:color w:val="000000"/>
          <w:sz w:val="22"/>
          <w:szCs w:val="22"/>
        </w:rPr>
        <w:t>k</w:t>
      </w:r>
      <w:r w:rsidRPr="005E2718">
        <w:rPr>
          <w:rFonts w:ascii="IBM Plex Sans" w:hAnsi="IBM Plex Sans"/>
          <w:color w:val="000000"/>
          <w:sz w:val="22"/>
          <w:szCs w:val="22"/>
        </w:rPr>
        <w:t>somhedens instruktioner eller almindelig praksis eller til ikke-aftalte formål, (iii) a</w:t>
      </w:r>
      <w:r w:rsidRPr="005E2718">
        <w:rPr>
          <w:rFonts w:ascii="IBM Plex Sans" w:hAnsi="IBM Plex Sans"/>
          <w:color w:val="000000"/>
          <w:sz w:val="22"/>
          <w:szCs w:val="22"/>
        </w:rPr>
        <w:t>f</w:t>
      </w:r>
      <w:r w:rsidRPr="005E2718">
        <w:rPr>
          <w:rFonts w:ascii="IBM Plex Sans" w:hAnsi="IBM Plex Sans"/>
          <w:color w:val="000000"/>
          <w:sz w:val="22"/>
          <w:szCs w:val="22"/>
        </w:rPr>
        <w:t>hjælpning eller ændring udført af andre end Virksomheden, eller (iv) andre forhold, som Virksomheden er uden ansvar for.</w:t>
      </w:r>
    </w:p>
    <w:p w14:paraId="02119DEE" w14:textId="77777777" w:rsidR="005E2718" w:rsidRPr="005E2718" w:rsidRDefault="005E2718" w:rsidP="005E2718">
      <w:pPr>
        <w:pStyle w:val="ListParagraph"/>
        <w:spacing w:line="276" w:lineRule="auto"/>
        <w:rPr>
          <w:rFonts w:ascii="IBM Plex Sans" w:hAnsi="IBM Plex Sans"/>
          <w:color w:val="000000"/>
          <w:sz w:val="22"/>
          <w:szCs w:val="22"/>
        </w:rPr>
      </w:pPr>
    </w:p>
    <w:p w14:paraId="78E45D0B"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r w:rsidRPr="005E2718">
        <w:rPr>
          <w:rFonts w:ascii="IBM Plex Sans" w:hAnsi="IBM Plex Sans"/>
          <w:color w:val="000000"/>
          <w:sz w:val="22"/>
          <w:szCs w:val="22"/>
          <w:u w:val="single"/>
        </w:rPr>
        <w:t>Meddelelse</w:t>
      </w:r>
      <w:r w:rsidRPr="005E2718">
        <w:rPr>
          <w:rFonts w:ascii="IBM Plex Sans" w:hAnsi="IBM Plex Sans"/>
          <w:color w:val="000000"/>
          <w:sz w:val="22"/>
          <w:szCs w:val="22"/>
        </w:rPr>
        <w:t>. Hvis kunden opdager en fejl eller mangel i garantiperioden, som kunden ø</w:t>
      </w:r>
      <w:r w:rsidRPr="005E2718">
        <w:rPr>
          <w:rFonts w:ascii="IBM Plex Sans" w:hAnsi="IBM Plex Sans"/>
          <w:color w:val="000000"/>
          <w:sz w:val="22"/>
          <w:szCs w:val="22"/>
        </w:rPr>
        <w:t>n</w:t>
      </w:r>
      <w:r w:rsidRPr="005E2718">
        <w:rPr>
          <w:rFonts w:ascii="IBM Plex Sans" w:hAnsi="IBM Plex Sans"/>
          <w:color w:val="000000"/>
          <w:sz w:val="22"/>
          <w:szCs w:val="22"/>
        </w:rPr>
        <w:t xml:space="preserve">sker at påberåbe sig, </w:t>
      </w:r>
      <w:r w:rsidRPr="005E2718">
        <w:rPr>
          <w:rFonts w:ascii="IBM Plex Sans" w:hAnsi="IBM Plex Sans"/>
          <w:sz w:val="22"/>
          <w:szCs w:val="22"/>
        </w:rPr>
        <w:t>skal den straks medd</w:t>
      </w:r>
      <w:r w:rsidRPr="005E2718">
        <w:rPr>
          <w:rFonts w:ascii="IBM Plex Sans" w:hAnsi="IBM Plex Sans"/>
          <w:sz w:val="22"/>
          <w:szCs w:val="22"/>
        </w:rPr>
        <w:t>e</w:t>
      </w:r>
      <w:r w:rsidRPr="005E2718">
        <w:rPr>
          <w:rFonts w:ascii="IBM Plex Sans" w:hAnsi="IBM Plex Sans"/>
          <w:sz w:val="22"/>
          <w:szCs w:val="22"/>
        </w:rPr>
        <w:t>les skriftligt til Virksomheden. Hvis en fejl e</w:t>
      </w:r>
      <w:r w:rsidRPr="005E2718">
        <w:rPr>
          <w:rFonts w:ascii="IBM Plex Sans" w:hAnsi="IBM Plex Sans"/>
          <w:sz w:val="22"/>
          <w:szCs w:val="22"/>
        </w:rPr>
        <w:t>l</w:t>
      </w:r>
      <w:r w:rsidRPr="005E2718">
        <w:rPr>
          <w:rFonts w:ascii="IBM Plex Sans" w:hAnsi="IBM Plex Sans"/>
          <w:sz w:val="22"/>
          <w:szCs w:val="22"/>
        </w:rPr>
        <w:t xml:space="preserve">ler mangel, som kunden opdager eller burde have opdaget, ikke straks meddeles skriftligt til Virksomheden, kan den ikke senere gøres gældende. </w:t>
      </w:r>
      <w:r w:rsidRPr="005E2718">
        <w:rPr>
          <w:rFonts w:ascii="IBM Plex Sans" w:hAnsi="IBM Plex Sans"/>
          <w:color w:val="000000"/>
          <w:sz w:val="22"/>
          <w:szCs w:val="22"/>
        </w:rPr>
        <w:t>Kunden skal give Virksomheden de oplysninger om en meddelt fejl eller mangel, som Virksomheden beder om.</w:t>
      </w:r>
    </w:p>
    <w:p w14:paraId="6BD267EE"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color w:val="000000"/>
          <w:sz w:val="22"/>
          <w:szCs w:val="22"/>
        </w:rPr>
      </w:pPr>
    </w:p>
    <w:p w14:paraId="01EA0CD3"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bookmarkStart w:id="33" w:name="_Ref349140911"/>
      <w:bookmarkStart w:id="34" w:name="_Ref325215693"/>
      <w:bookmarkStart w:id="35" w:name="_Toc325350879"/>
      <w:bookmarkStart w:id="36" w:name="_Ref326344974"/>
      <w:bookmarkEnd w:id="31"/>
      <w:bookmarkEnd w:id="32"/>
      <w:r w:rsidRPr="005E2718">
        <w:rPr>
          <w:rFonts w:ascii="IBM Plex Sans" w:hAnsi="IBM Plex Sans"/>
          <w:color w:val="000000"/>
          <w:sz w:val="22"/>
          <w:szCs w:val="22"/>
          <w:u w:val="single"/>
        </w:rPr>
        <w:t>Undersøgelse</w:t>
      </w:r>
      <w:r w:rsidRPr="005E2718">
        <w:rPr>
          <w:rFonts w:ascii="IBM Plex Sans" w:hAnsi="IBM Plex Sans"/>
          <w:color w:val="000000"/>
          <w:sz w:val="22"/>
          <w:szCs w:val="22"/>
        </w:rPr>
        <w:t>. Inden rimelig tid efter at Vir</w:t>
      </w:r>
      <w:r w:rsidRPr="005E2718">
        <w:rPr>
          <w:rFonts w:ascii="IBM Plex Sans" w:hAnsi="IBM Plex Sans"/>
          <w:color w:val="000000"/>
          <w:sz w:val="22"/>
          <w:szCs w:val="22"/>
        </w:rPr>
        <w:t>k</w:t>
      </w:r>
      <w:r w:rsidRPr="005E2718">
        <w:rPr>
          <w:rFonts w:ascii="IBM Plex Sans" w:hAnsi="IBM Plex Sans"/>
          <w:color w:val="000000"/>
          <w:sz w:val="22"/>
          <w:szCs w:val="22"/>
        </w:rPr>
        <w:t>somheden har modtaget meddelelse fra kunden om en fejl eller mangel og undersøgt kravet, meddeler Virksomheden kunden, om fejlen eller manglen er omfattet af garanti.</w:t>
      </w:r>
      <w:bookmarkEnd w:id="33"/>
    </w:p>
    <w:p w14:paraId="0AFABBC5" w14:textId="77777777" w:rsidR="005E2718" w:rsidRPr="005E2718" w:rsidRDefault="005E2718" w:rsidP="005E2718">
      <w:pPr>
        <w:pStyle w:val="ListParagraph"/>
        <w:adjustRightInd w:val="0"/>
        <w:snapToGrid w:val="0"/>
        <w:spacing w:line="276" w:lineRule="auto"/>
        <w:ind w:left="567"/>
        <w:rPr>
          <w:rFonts w:ascii="IBM Plex Sans" w:hAnsi="IBM Plex Sans"/>
          <w:color w:val="000000"/>
          <w:sz w:val="22"/>
          <w:szCs w:val="22"/>
        </w:rPr>
      </w:pPr>
      <w:bookmarkStart w:id="37" w:name="_Toc325350880"/>
      <w:bookmarkStart w:id="38" w:name="_Ref326344982"/>
      <w:bookmarkEnd w:id="34"/>
      <w:bookmarkEnd w:id="35"/>
      <w:bookmarkEnd w:id="36"/>
    </w:p>
    <w:p w14:paraId="50022220" w14:textId="52AD6438"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bookmarkStart w:id="39" w:name="_Ref322588683"/>
      <w:bookmarkStart w:id="40" w:name="_Toc325350881"/>
      <w:bookmarkStart w:id="41" w:name="_Ref326338061"/>
      <w:bookmarkEnd w:id="37"/>
      <w:bookmarkEnd w:id="38"/>
      <w:r w:rsidRPr="005E2718">
        <w:rPr>
          <w:rFonts w:ascii="IBM Plex Sans" w:hAnsi="IBM Plex Sans"/>
          <w:color w:val="000000"/>
          <w:sz w:val="22"/>
          <w:szCs w:val="22"/>
          <w:u w:val="single"/>
        </w:rPr>
        <w:t>Afhjælpning</w:t>
      </w:r>
      <w:r w:rsidRPr="005E2718">
        <w:rPr>
          <w:rFonts w:ascii="IBM Plex Sans" w:hAnsi="IBM Plex Sans"/>
          <w:color w:val="000000"/>
          <w:sz w:val="22"/>
          <w:szCs w:val="22"/>
        </w:rPr>
        <w:t>. Inden rimelig tid efter at Vir</w:t>
      </w:r>
      <w:r w:rsidRPr="005E2718">
        <w:rPr>
          <w:rFonts w:ascii="IBM Plex Sans" w:hAnsi="IBM Plex Sans"/>
          <w:color w:val="000000"/>
          <w:sz w:val="22"/>
          <w:szCs w:val="22"/>
        </w:rPr>
        <w:t>k</w:t>
      </w:r>
      <w:r w:rsidRPr="005E2718">
        <w:rPr>
          <w:rFonts w:ascii="IBM Plex Sans" w:hAnsi="IBM Plex Sans"/>
          <w:color w:val="000000"/>
          <w:sz w:val="22"/>
          <w:szCs w:val="22"/>
        </w:rPr>
        <w:t xml:space="preserve">somheden har afgivet meddelelse til kunden efter pkt. </w:t>
      </w:r>
      <w:r w:rsidRPr="005E2718">
        <w:rPr>
          <w:rFonts w:ascii="IBM Plex Sans" w:hAnsi="IBM Plex Sans"/>
          <w:color w:val="000000"/>
          <w:sz w:val="22"/>
          <w:szCs w:val="22"/>
        </w:rPr>
        <w:fldChar w:fldCharType="begin"/>
      </w:r>
      <w:r w:rsidRPr="005E2718">
        <w:rPr>
          <w:rFonts w:ascii="IBM Plex Sans" w:hAnsi="IBM Plex Sans"/>
          <w:color w:val="000000"/>
          <w:sz w:val="22"/>
          <w:szCs w:val="22"/>
        </w:rPr>
        <w:instrText xml:space="preserve"> REF _Ref349140911 \r \h </w:instrText>
      </w:r>
      <w:r w:rsidRPr="005E2718">
        <w:rPr>
          <w:rFonts w:ascii="IBM Plex Sans" w:hAnsi="IBM Plex Sans"/>
          <w:color w:val="000000"/>
          <w:sz w:val="22"/>
          <w:szCs w:val="22"/>
        </w:rPr>
      </w:r>
      <w:r w:rsidRPr="005E2718">
        <w:rPr>
          <w:rFonts w:ascii="IBM Plex Sans" w:hAnsi="IBM Plex Sans"/>
          <w:color w:val="000000"/>
          <w:sz w:val="22"/>
          <w:szCs w:val="22"/>
        </w:rPr>
        <w:instrText xml:space="preserve"> \* MERGEFORMAT </w:instrText>
      </w:r>
      <w:r w:rsidRPr="005E2718">
        <w:rPr>
          <w:rFonts w:ascii="IBM Plex Sans" w:hAnsi="IBM Plex Sans"/>
          <w:color w:val="000000"/>
          <w:sz w:val="22"/>
          <w:szCs w:val="22"/>
        </w:rPr>
        <w:fldChar w:fldCharType="separate"/>
      </w:r>
      <w:r w:rsidRPr="005E2718">
        <w:rPr>
          <w:rFonts w:ascii="IBM Plex Sans" w:hAnsi="IBM Plex Sans"/>
          <w:color w:val="000000"/>
          <w:sz w:val="22"/>
          <w:szCs w:val="22"/>
        </w:rPr>
        <w:t>9.4</w:t>
      </w:r>
      <w:r w:rsidRPr="005E2718">
        <w:rPr>
          <w:rFonts w:ascii="IBM Plex Sans" w:hAnsi="IBM Plex Sans"/>
          <w:color w:val="000000"/>
          <w:sz w:val="22"/>
          <w:szCs w:val="22"/>
        </w:rPr>
        <w:fldChar w:fldCharType="end"/>
      </w:r>
      <w:r w:rsidRPr="005E2718">
        <w:rPr>
          <w:rFonts w:ascii="IBM Plex Sans" w:hAnsi="IBM Plex Sans"/>
          <w:color w:val="000000"/>
          <w:sz w:val="22"/>
          <w:szCs w:val="22"/>
        </w:rPr>
        <w:t xml:space="preserve"> om, at en fejl eller mangel er omfattet af garanti, afhjælper Virksomheden fejlen eller manglen.</w:t>
      </w:r>
    </w:p>
    <w:p w14:paraId="7CE400E0" w14:textId="77777777" w:rsidR="005E2718" w:rsidRPr="005E2718" w:rsidRDefault="005E2718" w:rsidP="005E2718">
      <w:pPr>
        <w:pStyle w:val="ListParagraph"/>
        <w:adjustRightInd w:val="0"/>
        <w:snapToGrid w:val="0"/>
        <w:spacing w:line="276" w:lineRule="auto"/>
        <w:ind w:left="567"/>
        <w:rPr>
          <w:rFonts w:ascii="IBM Plex Sans" w:hAnsi="IBM Plex Sans"/>
          <w:color w:val="000000"/>
          <w:sz w:val="22"/>
          <w:szCs w:val="22"/>
        </w:rPr>
      </w:pPr>
    </w:p>
    <w:p w14:paraId="52028B6F" w14:textId="6DA66AAE"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bookmarkStart w:id="42" w:name="_Ref326344997"/>
      <w:bookmarkEnd w:id="39"/>
      <w:bookmarkEnd w:id="40"/>
      <w:bookmarkEnd w:id="41"/>
      <w:r w:rsidRPr="005E2718">
        <w:rPr>
          <w:rFonts w:ascii="IBM Plex Sans" w:hAnsi="IBM Plex Sans"/>
          <w:color w:val="000000"/>
          <w:sz w:val="22"/>
          <w:szCs w:val="22"/>
          <w:u w:val="single"/>
        </w:rPr>
        <w:t>Ophævelse</w:t>
      </w:r>
      <w:r w:rsidRPr="005E2718">
        <w:rPr>
          <w:rFonts w:ascii="IBM Plex Sans" w:hAnsi="IBM Plex Sans"/>
          <w:color w:val="000000"/>
          <w:sz w:val="22"/>
          <w:szCs w:val="22"/>
        </w:rPr>
        <w:t>. Hvis Virksomheden undlader at afhjælpe en fejl eller mangel omfattet af g</w:t>
      </w:r>
      <w:r w:rsidRPr="005E2718">
        <w:rPr>
          <w:rFonts w:ascii="IBM Plex Sans" w:hAnsi="IBM Plex Sans"/>
          <w:color w:val="000000"/>
          <w:sz w:val="22"/>
          <w:szCs w:val="22"/>
        </w:rPr>
        <w:t>a</w:t>
      </w:r>
      <w:r w:rsidRPr="005E2718">
        <w:rPr>
          <w:rFonts w:ascii="IBM Plex Sans" w:hAnsi="IBM Plex Sans"/>
          <w:color w:val="000000"/>
          <w:sz w:val="22"/>
          <w:szCs w:val="22"/>
        </w:rPr>
        <w:t xml:space="preserve">ranti inden rimelig tid efter, at Virksomheden har givet meddelelse til kunden efter pkt. </w:t>
      </w:r>
      <w:r w:rsidRPr="005E2718">
        <w:rPr>
          <w:rFonts w:ascii="IBM Plex Sans" w:hAnsi="IBM Plex Sans"/>
          <w:color w:val="000000"/>
          <w:sz w:val="22"/>
          <w:szCs w:val="22"/>
        </w:rPr>
        <w:fldChar w:fldCharType="begin"/>
      </w:r>
      <w:r w:rsidRPr="005E2718">
        <w:rPr>
          <w:rFonts w:ascii="IBM Plex Sans" w:hAnsi="IBM Plex Sans"/>
          <w:color w:val="000000"/>
          <w:sz w:val="22"/>
          <w:szCs w:val="22"/>
        </w:rPr>
        <w:instrText xml:space="preserve"> REF _Ref349140911 \r \h </w:instrText>
      </w:r>
      <w:r w:rsidRPr="005E2718">
        <w:rPr>
          <w:rFonts w:ascii="IBM Plex Sans" w:hAnsi="IBM Plex Sans"/>
          <w:color w:val="000000"/>
          <w:sz w:val="22"/>
          <w:szCs w:val="22"/>
        </w:rPr>
      </w:r>
      <w:r w:rsidRPr="005E2718">
        <w:rPr>
          <w:rFonts w:ascii="IBM Plex Sans" w:hAnsi="IBM Plex Sans"/>
          <w:color w:val="000000"/>
          <w:sz w:val="22"/>
          <w:szCs w:val="22"/>
        </w:rPr>
        <w:instrText xml:space="preserve"> \* MERGEFORMAT </w:instrText>
      </w:r>
      <w:r w:rsidRPr="005E2718">
        <w:rPr>
          <w:rFonts w:ascii="IBM Plex Sans" w:hAnsi="IBM Plex Sans"/>
          <w:color w:val="000000"/>
          <w:sz w:val="22"/>
          <w:szCs w:val="22"/>
        </w:rPr>
        <w:fldChar w:fldCharType="separate"/>
      </w:r>
      <w:r w:rsidRPr="005E2718">
        <w:rPr>
          <w:rFonts w:ascii="IBM Plex Sans" w:hAnsi="IBM Plex Sans"/>
          <w:color w:val="000000"/>
          <w:sz w:val="22"/>
          <w:szCs w:val="22"/>
        </w:rPr>
        <w:t>9.4</w:t>
      </w:r>
      <w:r w:rsidRPr="005E2718">
        <w:rPr>
          <w:rFonts w:ascii="IBM Plex Sans" w:hAnsi="IBM Plex Sans"/>
          <w:color w:val="000000"/>
          <w:sz w:val="22"/>
          <w:szCs w:val="22"/>
        </w:rPr>
        <w:fldChar w:fldCharType="end"/>
      </w:r>
      <w:r w:rsidRPr="005E2718">
        <w:rPr>
          <w:rFonts w:ascii="IBM Plex Sans" w:hAnsi="IBM Plex Sans"/>
          <w:color w:val="000000"/>
          <w:sz w:val="22"/>
          <w:szCs w:val="22"/>
        </w:rPr>
        <w:t xml:space="preserve">, af årsager, som kunden er uden ansvar for, </w:t>
      </w:r>
      <w:r w:rsidRPr="005E2718">
        <w:rPr>
          <w:rFonts w:ascii="IBM Plex Sans" w:hAnsi="IBM Plex Sans"/>
          <w:sz w:val="22"/>
          <w:szCs w:val="22"/>
        </w:rPr>
        <w:t xml:space="preserve">og fejlen eller manglen ikke er afhjulpet inden en rimelig frist på mindst </w:t>
      </w:r>
      <w:sdt>
        <w:sdtPr>
          <w:rPr>
            <w:rFonts w:ascii="IBM Plex Sans" w:hAnsi="IBM Plex Sans"/>
            <w:sz w:val="22"/>
            <w:szCs w:val="22"/>
          </w:rPr>
          <w:id w:val="-966581131"/>
          <w:placeholder>
            <w:docPart w:val="B6C151C3DA9F48B0963FF437CD482187"/>
          </w:placeholder>
          <w:temporary/>
        </w:sdtPr>
        <w:sdtEndPr>
          <w:rPr>
            <w:highlight w:val="lightGray"/>
          </w:rPr>
        </w:sdtEndPr>
        <w:sdtContent>
          <w:r w:rsidR="004816FA" w:rsidRPr="005E2718">
            <w:rPr>
              <w:rFonts w:ascii="IBM Plex Sans" w:hAnsi="IBM Plex Sans"/>
              <w:sz w:val="22"/>
              <w:szCs w:val="22"/>
              <w:highlight w:val="lightGray"/>
            </w:rPr>
            <w:t>[antal]</w:t>
          </w:r>
        </w:sdtContent>
      </w:sdt>
      <w:r w:rsidRPr="005E2718">
        <w:rPr>
          <w:rFonts w:ascii="IBM Plex Sans" w:hAnsi="IBM Plex Sans"/>
          <w:sz w:val="22"/>
          <w:szCs w:val="22"/>
        </w:rPr>
        <w:t xml:space="preserve"> dage, </w:t>
      </w:r>
      <w:r w:rsidRPr="005E2718">
        <w:rPr>
          <w:rFonts w:ascii="IBM Plex Sans" w:hAnsi="IBM Plex Sans"/>
          <w:color w:val="000000"/>
          <w:sz w:val="22"/>
          <w:szCs w:val="22"/>
        </w:rPr>
        <w:t xml:space="preserve">kan kunden </w:t>
      </w:r>
      <w:r w:rsidRPr="005E2718">
        <w:rPr>
          <w:rFonts w:ascii="IBM Plex Sans" w:hAnsi="IBM Plex Sans"/>
          <w:sz w:val="22"/>
          <w:szCs w:val="22"/>
        </w:rPr>
        <w:t>ophæve den eller de ordrer, der er berørt af fejlen eller manglen, uden varsel ved skriftlig meddelelse til Virksomheden. Kunden har ikke andre rettigheder i anle</w:t>
      </w:r>
      <w:r w:rsidRPr="005E2718">
        <w:rPr>
          <w:rFonts w:ascii="IBM Plex Sans" w:hAnsi="IBM Plex Sans"/>
          <w:sz w:val="22"/>
          <w:szCs w:val="22"/>
        </w:rPr>
        <w:t>d</w:t>
      </w:r>
      <w:r w:rsidRPr="005E2718">
        <w:rPr>
          <w:rFonts w:ascii="IBM Plex Sans" w:hAnsi="IBM Plex Sans"/>
          <w:sz w:val="22"/>
          <w:szCs w:val="22"/>
        </w:rPr>
        <w:t xml:space="preserve">ning af fejl eller mangler ved serviceydelser end dem, der udtrykkeligt fremgår af pkt. </w:t>
      </w:r>
      <w:r w:rsidRPr="005E2718">
        <w:rPr>
          <w:rFonts w:ascii="IBM Plex Sans" w:hAnsi="IBM Plex Sans"/>
          <w:sz w:val="22"/>
          <w:szCs w:val="22"/>
        </w:rPr>
        <w:fldChar w:fldCharType="begin"/>
      </w:r>
      <w:r w:rsidRPr="005E2718">
        <w:rPr>
          <w:rFonts w:ascii="IBM Plex Sans" w:hAnsi="IBM Plex Sans"/>
          <w:sz w:val="22"/>
          <w:szCs w:val="22"/>
        </w:rPr>
        <w:instrText xml:space="preserve"> REF _Ref349552386 \r \h </w:instrText>
      </w:r>
      <w:r w:rsidRPr="005E2718">
        <w:rPr>
          <w:rFonts w:ascii="IBM Plex Sans" w:hAnsi="IBM Plex Sans"/>
          <w:sz w:val="22"/>
          <w:szCs w:val="22"/>
        </w:rPr>
      </w:r>
      <w:r w:rsidRPr="005E2718">
        <w:rPr>
          <w:rFonts w:ascii="IBM Plex Sans" w:hAnsi="IBM Plex Sans"/>
          <w:sz w:val="22"/>
          <w:szCs w:val="22"/>
        </w:rPr>
        <w:instrText xml:space="preserve"> \* MERGEFORMAT </w:instrText>
      </w:r>
      <w:r w:rsidRPr="005E2718">
        <w:rPr>
          <w:rFonts w:ascii="IBM Plex Sans" w:hAnsi="IBM Plex Sans"/>
          <w:sz w:val="22"/>
          <w:szCs w:val="22"/>
        </w:rPr>
        <w:fldChar w:fldCharType="separate"/>
      </w:r>
      <w:r w:rsidRPr="005E2718">
        <w:rPr>
          <w:rFonts w:ascii="IBM Plex Sans" w:hAnsi="IBM Plex Sans"/>
          <w:sz w:val="22"/>
          <w:szCs w:val="22"/>
        </w:rPr>
        <w:t>9</w:t>
      </w:r>
      <w:r w:rsidRPr="005E2718">
        <w:rPr>
          <w:rFonts w:ascii="IBM Plex Sans" w:hAnsi="IBM Plex Sans"/>
          <w:sz w:val="22"/>
          <w:szCs w:val="22"/>
        </w:rPr>
        <w:fldChar w:fldCharType="end"/>
      </w:r>
      <w:bookmarkEnd w:id="42"/>
      <w:r w:rsidRPr="005E2718">
        <w:rPr>
          <w:rFonts w:ascii="IBM Plex Sans" w:hAnsi="IBM Plex Sans"/>
          <w:sz w:val="22"/>
          <w:szCs w:val="22"/>
        </w:rPr>
        <w:t>.</w:t>
      </w:r>
    </w:p>
    <w:p w14:paraId="46ABF71E" w14:textId="6264DA29" w:rsidR="005E2718" w:rsidRDefault="005E2718" w:rsidP="005E2718">
      <w:pPr>
        <w:adjustRightInd w:val="0"/>
        <w:snapToGrid w:val="0"/>
        <w:spacing w:line="276" w:lineRule="auto"/>
        <w:rPr>
          <w:rFonts w:ascii="IBM Plex Sans" w:hAnsi="IBM Plex Sans"/>
          <w:sz w:val="22"/>
          <w:szCs w:val="22"/>
        </w:rPr>
      </w:pPr>
      <w:bookmarkStart w:id="43" w:name="_Ref323211823"/>
      <w:bookmarkStart w:id="44" w:name="_Toc325350888"/>
      <w:bookmarkStart w:id="45" w:name="_Toc335916384"/>
      <w:bookmarkStart w:id="46" w:name="_Ref323211789"/>
      <w:r w:rsidRPr="005E2718">
        <w:rPr>
          <w:rFonts w:ascii="IBM Plex Sans" w:hAnsi="IBM Plex Sans"/>
          <w:sz w:val="22"/>
          <w:szCs w:val="22"/>
        </w:rPr>
        <w:t xml:space="preserve"> </w:t>
      </w:r>
    </w:p>
    <w:p w14:paraId="521232E8" w14:textId="488221E2" w:rsidR="0040122C" w:rsidRDefault="0040122C" w:rsidP="005E2718">
      <w:pPr>
        <w:adjustRightInd w:val="0"/>
        <w:snapToGrid w:val="0"/>
        <w:spacing w:line="276" w:lineRule="auto"/>
        <w:rPr>
          <w:rFonts w:ascii="IBM Plex Sans" w:hAnsi="IBM Plex Sans"/>
          <w:sz w:val="22"/>
          <w:szCs w:val="22"/>
        </w:rPr>
      </w:pPr>
    </w:p>
    <w:p w14:paraId="435AB757" w14:textId="77777777" w:rsidR="0040122C" w:rsidRPr="005E2718" w:rsidRDefault="0040122C" w:rsidP="005E2718">
      <w:pPr>
        <w:adjustRightInd w:val="0"/>
        <w:snapToGrid w:val="0"/>
        <w:spacing w:line="276" w:lineRule="auto"/>
        <w:rPr>
          <w:rFonts w:ascii="IBM Plex Sans" w:hAnsi="IBM Plex Sans"/>
          <w:sz w:val="22"/>
          <w:szCs w:val="22"/>
        </w:rPr>
      </w:pPr>
      <w:bookmarkStart w:id="47" w:name="_GoBack"/>
      <w:bookmarkEnd w:id="47"/>
    </w:p>
    <w:bookmarkEnd w:id="43"/>
    <w:bookmarkEnd w:id="44"/>
    <w:bookmarkEnd w:id="45"/>
    <w:p w14:paraId="4E3412EA"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r w:rsidRPr="005E2718">
        <w:rPr>
          <w:rFonts w:ascii="IBM Plex Sans" w:hAnsi="IBM Plex Sans"/>
          <w:b/>
          <w:spacing w:val="0"/>
          <w:sz w:val="22"/>
          <w:szCs w:val="22"/>
        </w:rPr>
        <w:lastRenderedPageBreak/>
        <w:t>Ansvar</w:t>
      </w:r>
    </w:p>
    <w:p w14:paraId="3EC66CC1" w14:textId="77777777" w:rsidR="005E2718" w:rsidRPr="005E2718" w:rsidRDefault="005E2718" w:rsidP="005E2718">
      <w:pPr>
        <w:adjustRightInd w:val="0"/>
        <w:snapToGrid w:val="0"/>
        <w:spacing w:line="276" w:lineRule="auto"/>
        <w:rPr>
          <w:rFonts w:ascii="IBM Plex Sans" w:hAnsi="IBM Plex Sans"/>
          <w:sz w:val="22"/>
          <w:szCs w:val="22"/>
        </w:rPr>
      </w:pPr>
      <w:bookmarkStart w:id="48" w:name="_Ref322612168"/>
    </w:p>
    <w:p w14:paraId="5D470878"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bookmarkStart w:id="49" w:name="_Ref325217032"/>
      <w:bookmarkStart w:id="50" w:name="_Toc325350889"/>
      <w:r w:rsidRPr="005E2718">
        <w:rPr>
          <w:rFonts w:ascii="IBM Plex Sans" w:hAnsi="IBM Plex Sans"/>
          <w:color w:val="000000"/>
          <w:sz w:val="22"/>
          <w:szCs w:val="22"/>
          <w:u w:val="single"/>
        </w:rPr>
        <w:t>Ansvar</w:t>
      </w:r>
      <w:r w:rsidRPr="005E2718">
        <w:rPr>
          <w:rFonts w:ascii="IBM Plex Sans" w:hAnsi="IBM Plex Sans"/>
          <w:color w:val="000000"/>
          <w:sz w:val="22"/>
          <w:szCs w:val="22"/>
        </w:rPr>
        <w:t>. Hver part er ansvarlig for egne handlinger og undladelser efter gældende ret med de begrænsninger, der følger af Aftal</w:t>
      </w:r>
      <w:r w:rsidRPr="005E2718">
        <w:rPr>
          <w:rFonts w:ascii="IBM Plex Sans" w:hAnsi="IBM Plex Sans"/>
          <w:color w:val="000000"/>
          <w:sz w:val="22"/>
          <w:szCs w:val="22"/>
        </w:rPr>
        <w:t>e</w:t>
      </w:r>
      <w:r w:rsidRPr="005E2718">
        <w:rPr>
          <w:rFonts w:ascii="IBM Plex Sans" w:hAnsi="IBM Plex Sans"/>
          <w:color w:val="000000"/>
          <w:sz w:val="22"/>
          <w:szCs w:val="22"/>
        </w:rPr>
        <w:t>grundlaget.</w:t>
      </w:r>
    </w:p>
    <w:p w14:paraId="091CD411"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color w:val="000000"/>
          <w:sz w:val="22"/>
          <w:szCs w:val="22"/>
        </w:rPr>
      </w:pPr>
    </w:p>
    <w:p w14:paraId="320035F1" w14:textId="30BC746D"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bookmarkStart w:id="51" w:name="_Ref349284635"/>
      <w:r w:rsidRPr="005E2718">
        <w:rPr>
          <w:rFonts w:ascii="IBM Plex Sans" w:hAnsi="IBM Plex Sans"/>
          <w:color w:val="000000"/>
          <w:sz w:val="22"/>
          <w:szCs w:val="22"/>
          <w:u w:val="single"/>
        </w:rPr>
        <w:t>Ansvarsbegrænsning</w:t>
      </w:r>
      <w:r w:rsidRPr="005E2718">
        <w:rPr>
          <w:rFonts w:ascii="IBM Plex Sans" w:hAnsi="IBM Plex Sans"/>
          <w:color w:val="000000"/>
          <w:sz w:val="22"/>
          <w:szCs w:val="22"/>
        </w:rPr>
        <w:t xml:space="preserve">. Uanset eventuelle modstående vilkår i Aftalegrundlaget kan Virksomhedens ansvar over for kunden ikke pr. kalenderår samlet overstige </w:t>
      </w:r>
      <w:sdt>
        <w:sdtPr>
          <w:rPr>
            <w:rFonts w:ascii="IBM Plex Sans" w:hAnsi="IBM Plex Sans"/>
            <w:color w:val="000000"/>
            <w:sz w:val="22"/>
            <w:szCs w:val="22"/>
          </w:rPr>
          <w:id w:val="-1852410060"/>
          <w:placeholder>
            <w:docPart w:val="DefaultPlaceholder_-1854013440"/>
          </w:placeholder>
          <w:temporary/>
        </w:sdtPr>
        <w:sdtEndPr>
          <w:rPr>
            <w:highlight w:val="lightGray"/>
          </w:rPr>
        </w:sdtEndPr>
        <w:sdtContent>
          <w:r w:rsidRPr="005E2718">
            <w:rPr>
              <w:rFonts w:ascii="IBM Plex Sans" w:hAnsi="IBM Plex Sans"/>
              <w:color w:val="000000"/>
              <w:sz w:val="22"/>
              <w:szCs w:val="22"/>
              <w:highlight w:val="lightGray"/>
            </w:rPr>
            <w:t>[tal]</w:t>
          </w:r>
        </w:sdtContent>
      </w:sdt>
      <w:r w:rsidRPr="005E2718">
        <w:rPr>
          <w:rFonts w:ascii="IBM Plex Sans" w:hAnsi="IBM Plex Sans"/>
          <w:color w:val="000000"/>
          <w:sz w:val="22"/>
          <w:szCs w:val="22"/>
        </w:rPr>
        <w:t xml:space="preserve"> % af det salg af serviceydelser, som Virksomh</w:t>
      </w:r>
      <w:r w:rsidRPr="005E2718">
        <w:rPr>
          <w:rFonts w:ascii="IBM Plex Sans" w:hAnsi="IBM Plex Sans"/>
          <w:color w:val="000000"/>
          <w:sz w:val="22"/>
          <w:szCs w:val="22"/>
        </w:rPr>
        <w:t>e</w:t>
      </w:r>
      <w:r w:rsidRPr="005E2718">
        <w:rPr>
          <w:rFonts w:ascii="IBM Plex Sans" w:hAnsi="IBM Plex Sans"/>
          <w:color w:val="000000"/>
          <w:sz w:val="22"/>
          <w:szCs w:val="22"/>
        </w:rPr>
        <w:t>den netto har faktureret til kunden i det umiddelbart foregående kalenderår</w:t>
      </w:r>
      <w:bookmarkEnd w:id="51"/>
      <w:r w:rsidRPr="005E2718">
        <w:rPr>
          <w:rFonts w:ascii="IBM Plex Sans" w:hAnsi="IBM Plex Sans"/>
          <w:color w:val="000000"/>
          <w:sz w:val="22"/>
          <w:szCs w:val="22"/>
        </w:rPr>
        <w:t>. A</w:t>
      </w:r>
      <w:r w:rsidRPr="005E2718">
        <w:rPr>
          <w:rFonts w:ascii="IBM Plex Sans" w:hAnsi="IBM Plex Sans"/>
          <w:color w:val="000000"/>
          <w:sz w:val="22"/>
          <w:szCs w:val="22"/>
        </w:rPr>
        <w:t>n</w:t>
      </w:r>
      <w:r w:rsidRPr="005E2718">
        <w:rPr>
          <w:rFonts w:ascii="IBM Plex Sans" w:hAnsi="IBM Plex Sans"/>
          <w:color w:val="000000"/>
          <w:sz w:val="22"/>
          <w:szCs w:val="22"/>
        </w:rPr>
        <w:t>svarsbegrænsningen gælder ikke, hvis Vir</w:t>
      </w:r>
      <w:r w:rsidRPr="005E2718">
        <w:rPr>
          <w:rFonts w:ascii="IBM Plex Sans" w:hAnsi="IBM Plex Sans"/>
          <w:color w:val="000000"/>
          <w:sz w:val="22"/>
          <w:szCs w:val="22"/>
        </w:rPr>
        <w:t>k</w:t>
      </w:r>
      <w:r w:rsidRPr="005E2718">
        <w:rPr>
          <w:rFonts w:ascii="IBM Plex Sans" w:hAnsi="IBM Plex Sans"/>
          <w:color w:val="000000"/>
          <w:sz w:val="22"/>
          <w:szCs w:val="22"/>
        </w:rPr>
        <w:t>somheden har handlet forsætligt eller groft uagtsomt.</w:t>
      </w:r>
    </w:p>
    <w:p w14:paraId="4D222702"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color w:val="000000"/>
          <w:sz w:val="22"/>
          <w:szCs w:val="22"/>
        </w:rPr>
      </w:pPr>
    </w:p>
    <w:p w14:paraId="323F4401"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color w:val="000000"/>
          <w:sz w:val="22"/>
          <w:szCs w:val="22"/>
        </w:rPr>
      </w:pPr>
      <w:bookmarkStart w:id="52" w:name="_Ref349284643"/>
      <w:r w:rsidRPr="005E2718">
        <w:rPr>
          <w:rFonts w:ascii="IBM Plex Sans" w:hAnsi="IBM Plex Sans"/>
          <w:color w:val="000000"/>
          <w:sz w:val="22"/>
          <w:szCs w:val="22"/>
          <w:u w:val="single"/>
        </w:rPr>
        <w:t>Indirekte tab</w:t>
      </w:r>
      <w:r w:rsidRPr="005E2718">
        <w:rPr>
          <w:rFonts w:ascii="IBM Plex Sans" w:hAnsi="IBM Plex Sans"/>
          <w:color w:val="000000"/>
          <w:sz w:val="22"/>
          <w:szCs w:val="22"/>
        </w:rPr>
        <w:t>. Uanset eventuelle modstående vilkår i Aftalegrundlaget er Virksomheden i</w:t>
      </w:r>
      <w:r w:rsidRPr="005E2718">
        <w:rPr>
          <w:rFonts w:ascii="IBM Plex Sans" w:hAnsi="IBM Plex Sans"/>
          <w:color w:val="000000"/>
          <w:sz w:val="22"/>
          <w:szCs w:val="22"/>
        </w:rPr>
        <w:t>k</w:t>
      </w:r>
      <w:r w:rsidRPr="005E2718">
        <w:rPr>
          <w:rFonts w:ascii="IBM Plex Sans" w:hAnsi="IBM Plex Sans"/>
          <w:color w:val="000000"/>
          <w:sz w:val="22"/>
          <w:szCs w:val="22"/>
        </w:rPr>
        <w:t>ke ansvarlig over for kunden for indirekte tab, herunder tab af produktion, salg, fortj</w:t>
      </w:r>
      <w:r w:rsidRPr="005E2718">
        <w:rPr>
          <w:rFonts w:ascii="IBM Plex Sans" w:hAnsi="IBM Plex Sans"/>
          <w:color w:val="000000"/>
          <w:sz w:val="22"/>
          <w:szCs w:val="22"/>
        </w:rPr>
        <w:t>e</w:t>
      </w:r>
      <w:r w:rsidRPr="005E2718">
        <w:rPr>
          <w:rFonts w:ascii="IBM Plex Sans" w:hAnsi="IBM Plex Sans"/>
          <w:color w:val="000000"/>
          <w:sz w:val="22"/>
          <w:szCs w:val="22"/>
        </w:rPr>
        <w:t>neste, tid eller goodwill, medmindre det er forårsaget forsætligt eller groft uagtsomt.</w:t>
      </w:r>
      <w:bookmarkEnd w:id="52"/>
    </w:p>
    <w:p w14:paraId="4020B0C2" w14:textId="77777777" w:rsidR="005E2718" w:rsidRPr="005E2718" w:rsidRDefault="005E2718" w:rsidP="005E2718">
      <w:pPr>
        <w:pStyle w:val="ListParagraph"/>
        <w:spacing w:line="276" w:lineRule="auto"/>
        <w:rPr>
          <w:rFonts w:ascii="IBM Plex Sans" w:hAnsi="IBM Plex Sans"/>
          <w:color w:val="000000"/>
          <w:sz w:val="22"/>
          <w:szCs w:val="22"/>
        </w:rPr>
      </w:pPr>
    </w:p>
    <w:p w14:paraId="4129C683"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53" w:name="_Ref349284689"/>
      <w:r w:rsidRPr="005E2718">
        <w:rPr>
          <w:rFonts w:ascii="IBM Plex Sans" w:hAnsi="IBM Plex Sans"/>
          <w:color w:val="000000"/>
          <w:sz w:val="22"/>
          <w:szCs w:val="22"/>
          <w:u w:val="single"/>
        </w:rPr>
        <w:t>Force majeure</w:t>
      </w:r>
      <w:r w:rsidRPr="005E2718">
        <w:rPr>
          <w:rFonts w:ascii="IBM Plex Sans" w:hAnsi="IBM Plex Sans"/>
          <w:color w:val="000000"/>
          <w:sz w:val="22"/>
          <w:szCs w:val="22"/>
        </w:rPr>
        <w:t>. Uanset eventuelle modståe</w:t>
      </w:r>
      <w:r w:rsidRPr="005E2718">
        <w:rPr>
          <w:rFonts w:ascii="IBM Plex Sans" w:hAnsi="IBM Plex Sans"/>
          <w:color w:val="000000"/>
          <w:sz w:val="22"/>
          <w:szCs w:val="22"/>
        </w:rPr>
        <w:t>n</w:t>
      </w:r>
      <w:r w:rsidRPr="005E2718">
        <w:rPr>
          <w:rFonts w:ascii="IBM Plex Sans" w:hAnsi="IBM Plex Sans"/>
          <w:color w:val="000000"/>
          <w:sz w:val="22"/>
          <w:szCs w:val="22"/>
        </w:rPr>
        <w:t>de vilkår i Aftalegrundlaget er Virksomheden ikke ansvarlig over for kunden for mangle</w:t>
      </w:r>
      <w:r w:rsidRPr="005E2718">
        <w:rPr>
          <w:rFonts w:ascii="IBM Plex Sans" w:hAnsi="IBM Plex Sans"/>
          <w:color w:val="000000"/>
          <w:sz w:val="22"/>
          <w:szCs w:val="22"/>
        </w:rPr>
        <w:t>n</w:t>
      </w:r>
      <w:r w:rsidRPr="005E2718">
        <w:rPr>
          <w:rFonts w:ascii="IBM Plex Sans" w:hAnsi="IBM Plex Sans"/>
          <w:color w:val="000000"/>
          <w:sz w:val="22"/>
          <w:szCs w:val="22"/>
        </w:rPr>
        <w:t>de opfyldelse af forpligtelser, som kan he</w:t>
      </w:r>
      <w:r w:rsidRPr="005E2718">
        <w:rPr>
          <w:rFonts w:ascii="IBM Plex Sans" w:hAnsi="IBM Plex Sans"/>
          <w:color w:val="000000"/>
          <w:sz w:val="22"/>
          <w:szCs w:val="22"/>
        </w:rPr>
        <w:t>n</w:t>
      </w:r>
      <w:r w:rsidRPr="005E2718">
        <w:rPr>
          <w:rFonts w:ascii="IBM Plex Sans" w:hAnsi="IBM Plex Sans"/>
          <w:color w:val="000000"/>
          <w:sz w:val="22"/>
          <w:szCs w:val="22"/>
        </w:rPr>
        <w:t>høres til force majeure.</w:t>
      </w:r>
      <w:bookmarkEnd w:id="53"/>
      <w:r w:rsidRPr="005E2718">
        <w:rPr>
          <w:rFonts w:ascii="IBM Plex Sans" w:hAnsi="IBM Plex Sans"/>
          <w:color w:val="000000"/>
          <w:sz w:val="22"/>
          <w:szCs w:val="22"/>
        </w:rPr>
        <w:t xml:space="preserve"> </w:t>
      </w:r>
      <w:bookmarkEnd w:id="46"/>
      <w:bookmarkEnd w:id="48"/>
      <w:bookmarkEnd w:id="49"/>
      <w:bookmarkEnd w:id="50"/>
      <w:r w:rsidRPr="005E2718">
        <w:rPr>
          <w:rFonts w:ascii="IBM Plex Sans" w:hAnsi="IBM Plex Sans"/>
          <w:color w:val="000000"/>
          <w:sz w:val="22"/>
          <w:szCs w:val="22"/>
        </w:rPr>
        <w:t>Ansvarsfriheden b</w:t>
      </w:r>
      <w:r w:rsidRPr="005E2718">
        <w:rPr>
          <w:rFonts w:ascii="IBM Plex Sans" w:hAnsi="IBM Plex Sans"/>
          <w:color w:val="000000"/>
          <w:sz w:val="22"/>
          <w:szCs w:val="22"/>
        </w:rPr>
        <w:t>e</w:t>
      </w:r>
      <w:r w:rsidRPr="005E2718">
        <w:rPr>
          <w:rFonts w:ascii="IBM Plex Sans" w:hAnsi="IBM Plex Sans"/>
          <w:color w:val="000000"/>
          <w:sz w:val="22"/>
          <w:szCs w:val="22"/>
        </w:rPr>
        <w:t>står, så længe force majeure består. Som force majeure anses forhold, der er uden for Virksomhedens kontrol, og som Virksomh</w:t>
      </w:r>
      <w:r w:rsidRPr="005E2718">
        <w:rPr>
          <w:rFonts w:ascii="IBM Plex Sans" w:hAnsi="IBM Plex Sans"/>
          <w:color w:val="000000"/>
          <w:sz w:val="22"/>
          <w:szCs w:val="22"/>
        </w:rPr>
        <w:t>e</w:t>
      </w:r>
      <w:r w:rsidRPr="005E2718">
        <w:rPr>
          <w:rFonts w:ascii="IBM Plex Sans" w:hAnsi="IBM Plex Sans"/>
          <w:color w:val="000000"/>
          <w:sz w:val="22"/>
          <w:szCs w:val="22"/>
        </w:rPr>
        <w:t>den ikke burde have forudset ved aftalens indgåelse. Eksempler på force majeure er usædvanlige naturforhold, krig, terror, brand, oversvømmelse, hærværk og a</w:t>
      </w:r>
      <w:r w:rsidRPr="005E2718">
        <w:rPr>
          <w:rFonts w:ascii="IBM Plex Sans" w:hAnsi="IBM Plex Sans"/>
          <w:color w:val="000000"/>
          <w:sz w:val="22"/>
          <w:szCs w:val="22"/>
        </w:rPr>
        <w:t>r</w:t>
      </w:r>
      <w:r w:rsidRPr="005E2718">
        <w:rPr>
          <w:rFonts w:ascii="IBM Plex Sans" w:hAnsi="IBM Plex Sans"/>
          <w:color w:val="000000"/>
          <w:sz w:val="22"/>
          <w:szCs w:val="22"/>
        </w:rPr>
        <w:t>bejdsstridigheder.</w:t>
      </w:r>
    </w:p>
    <w:p w14:paraId="7AB166BA"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02BEF74B"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r w:rsidRPr="005E2718">
        <w:rPr>
          <w:rFonts w:ascii="IBM Plex Sans" w:hAnsi="IBM Plex Sans"/>
          <w:b/>
          <w:spacing w:val="0"/>
          <w:sz w:val="22"/>
          <w:szCs w:val="22"/>
        </w:rPr>
        <w:t>Immaterielle rettigheder</w:t>
      </w:r>
    </w:p>
    <w:p w14:paraId="7321A653" w14:textId="77777777" w:rsidR="005E2718" w:rsidRPr="005E2718" w:rsidRDefault="005E2718" w:rsidP="005E2718">
      <w:pPr>
        <w:adjustRightInd w:val="0"/>
        <w:snapToGrid w:val="0"/>
        <w:spacing w:line="276" w:lineRule="auto"/>
        <w:rPr>
          <w:rFonts w:ascii="IBM Plex Sans" w:hAnsi="IBM Plex Sans"/>
          <w:b/>
          <w:sz w:val="22"/>
          <w:szCs w:val="22"/>
          <w:lang w:val="en-GB"/>
        </w:rPr>
      </w:pPr>
      <w:bookmarkStart w:id="54" w:name="_Toc325350895"/>
      <w:bookmarkStart w:id="55" w:name="_Ref326345078"/>
    </w:p>
    <w:p w14:paraId="6CF6B331"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Ejendomsret</w:t>
      </w:r>
      <w:r w:rsidRPr="005E2718">
        <w:rPr>
          <w:rFonts w:ascii="IBM Plex Sans" w:hAnsi="IBM Plex Sans"/>
          <w:sz w:val="22"/>
          <w:szCs w:val="22"/>
        </w:rPr>
        <w:t xml:space="preserve">. Den fulde ejendomsret til alle immaterielle rettigheder, der opstår i </w:t>
      </w:r>
      <w:r w:rsidRPr="005E2718">
        <w:rPr>
          <w:rFonts w:ascii="IBM Plex Sans" w:hAnsi="IBM Plex Sans"/>
          <w:sz w:val="22"/>
          <w:szCs w:val="22"/>
        </w:rPr>
        <w:t>forbi</w:t>
      </w:r>
      <w:r w:rsidRPr="005E2718">
        <w:rPr>
          <w:rFonts w:ascii="IBM Plex Sans" w:hAnsi="IBM Plex Sans"/>
          <w:sz w:val="22"/>
          <w:szCs w:val="22"/>
        </w:rPr>
        <w:t>n</w:t>
      </w:r>
      <w:r w:rsidRPr="005E2718">
        <w:rPr>
          <w:rFonts w:ascii="IBM Plex Sans" w:hAnsi="IBM Plex Sans"/>
          <w:sz w:val="22"/>
          <w:szCs w:val="22"/>
        </w:rPr>
        <w:t>delse med Virksomhedens udførelse af se</w:t>
      </w:r>
      <w:r w:rsidRPr="005E2718">
        <w:rPr>
          <w:rFonts w:ascii="IBM Plex Sans" w:hAnsi="IBM Plex Sans"/>
          <w:sz w:val="22"/>
          <w:szCs w:val="22"/>
        </w:rPr>
        <w:t>r</w:t>
      </w:r>
      <w:r w:rsidRPr="005E2718">
        <w:rPr>
          <w:rFonts w:ascii="IBM Plex Sans" w:hAnsi="IBM Plex Sans"/>
          <w:sz w:val="22"/>
          <w:szCs w:val="22"/>
        </w:rPr>
        <w:t>viceydelser, herunder patenter, design, v</w:t>
      </w:r>
      <w:r w:rsidRPr="005E2718">
        <w:rPr>
          <w:rFonts w:ascii="IBM Plex Sans" w:hAnsi="IBM Plex Sans"/>
          <w:sz w:val="22"/>
          <w:szCs w:val="22"/>
        </w:rPr>
        <w:t>a</w:t>
      </w:r>
      <w:r w:rsidRPr="005E2718">
        <w:rPr>
          <w:rFonts w:ascii="IBM Plex Sans" w:hAnsi="IBM Plex Sans"/>
          <w:sz w:val="22"/>
          <w:szCs w:val="22"/>
        </w:rPr>
        <w:t>remærker og ophavsrettigheder, tilhører Virksomheden.</w:t>
      </w:r>
    </w:p>
    <w:p w14:paraId="4F454514"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2F77E7DC"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56" w:name="_Ref326345086"/>
      <w:bookmarkEnd w:id="54"/>
      <w:bookmarkEnd w:id="55"/>
      <w:r w:rsidRPr="005E2718">
        <w:rPr>
          <w:rFonts w:ascii="IBM Plex Sans" w:hAnsi="IBM Plex Sans"/>
          <w:sz w:val="22"/>
          <w:szCs w:val="22"/>
          <w:u w:val="single"/>
        </w:rPr>
        <w:t>Licens</w:t>
      </w:r>
      <w:r w:rsidRPr="005E2718">
        <w:rPr>
          <w:rFonts w:ascii="IBM Plex Sans" w:hAnsi="IBM Plex Sans"/>
          <w:sz w:val="22"/>
          <w:szCs w:val="22"/>
        </w:rPr>
        <w:t>. Kunden har en tidsubegrænset, v</w:t>
      </w:r>
      <w:r w:rsidRPr="005E2718">
        <w:rPr>
          <w:rFonts w:ascii="IBM Plex Sans" w:hAnsi="IBM Plex Sans"/>
          <w:sz w:val="22"/>
          <w:szCs w:val="22"/>
        </w:rPr>
        <w:t>e</w:t>
      </w:r>
      <w:r w:rsidRPr="005E2718">
        <w:rPr>
          <w:rFonts w:ascii="IBM Plex Sans" w:hAnsi="IBM Plex Sans"/>
          <w:sz w:val="22"/>
          <w:szCs w:val="22"/>
        </w:rPr>
        <w:t>derlagsfri, overdragelig licens til at udnytte alle immaterielle rettigheder, der opstår i forbindelse med Virksomhedens udførelse af serviceydelser, til formål, der falder inden for kundens sædvanlige forretningsområde, eller som særskilt er aftalt mellem parterne.</w:t>
      </w:r>
    </w:p>
    <w:p w14:paraId="2606A35D" w14:textId="77777777" w:rsidR="005E2718" w:rsidRPr="005E2718" w:rsidRDefault="005E2718" w:rsidP="005E2718">
      <w:pPr>
        <w:pStyle w:val="ListParagraph"/>
        <w:spacing w:line="276" w:lineRule="auto"/>
        <w:rPr>
          <w:rFonts w:ascii="IBM Plex Sans" w:hAnsi="IBM Plex Sans"/>
          <w:sz w:val="22"/>
          <w:szCs w:val="22"/>
          <w:u w:val="single"/>
        </w:rPr>
      </w:pPr>
    </w:p>
    <w:p w14:paraId="67B5E25A"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Krænkelse</w:t>
      </w:r>
      <w:r w:rsidRPr="005E2718">
        <w:rPr>
          <w:rFonts w:ascii="IBM Plex Sans" w:hAnsi="IBM Plex Sans"/>
          <w:sz w:val="22"/>
          <w:szCs w:val="22"/>
        </w:rPr>
        <w:t>. Virksomheden er ikke ansvarlig for leverede serviceydelsers krænkelse af tredjeparts immaterielle rettigheder, me</w:t>
      </w:r>
      <w:r w:rsidRPr="005E2718">
        <w:rPr>
          <w:rFonts w:ascii="IBM Plex Sans" w:hAnsi="IBM Plex Sans"/>
          <w:sz w:val="22"/>
          <w:szCs w:val="22"/>
        </w:rPr>
        <w:t>d</w:t>
      </w:r>
      <w:r w:rsidRPr="005E2718">
        <w:rPr>
          <w:rFonts w:ascii="IBM Plex Sans" w:hAnsi="IBM Plex Sans"/>
          <w:sz w:val="22"/>
          <w:szCs w:val="22"/>
        </w:rPr>
        <w:t>mindre krænkelsen er forsætlig. I det o</w:t>
      </w:r>
      <w:r w:rsidRPr="005E2718">
        <w:rPr>
          <w:rFonts w:ascii="IBM Plex Sans" w:hAnsi="IBM Plex Sans"/>
          <w:sz w:val="22"/>
          <w:szCs w:val="22"/>
        </w:rPr>
        <w:t>m</w:t>
      </w:r>
      <w:r w:rsidRPr="005E2718">
        <w:rPr>
          <w:rFonts w:ascii="IBM Plex Sans" w:hAnsi="IBM Plex Sans"/>
          <w:sz w:val="22"/>
          <w:szCs w:val="22"/>
        </w:rPr>
        <w:t>fang Virksomheden måtte blive mødt med påstand om leverede serviceydelsers kræ</w:t>
      </w:r>
      <w:r w:rsidRPr="005E2718">
        <w:rPr>
          <w:rFonts w:ascii="IBM Plex Sans" w:hAnsi="IBM Plex Sans"/>
          <w:sz w:val="22"/>
          <w:szCs w:val="22"/>
        </w:rPr>
        <w:t>n</w:t>
      </w:r>
      <w:r w:rsidRPr="005E2718">
        <w:rPr>
          <w:rFonts w:ascii="IBM Plex Sans" w:hAnsi="IBM Plex Sans"/>
          <w:sz w:val="22"/>
          <w:szCs w:val="22"/>
        </w:rPr>
        <w:t xml:space="preserve">kelse af tredjeparts immaterielle rettigheder, skal kunden </w:t>
      </w:r>
      <w:proofErr w:type="spellStart"/>
      <w:r w:rsidRPr="005E2718">
        <w:rPr>
          <w:rFonts w:ascii="IBM Plex Sans" w:hAnsi="IBM Plex Sans"/>
          <w:sz w:val="22"/>
          <w:szCs w:val="22"/>
        </w:rPr>
        <w:t>skadesløsholde</w:t>
      </w:r>
      <w:proofErr w:type="spellEnd"/>
      <w:r w:rsidRPr="005E2718">
        <w:rPr>
          <w:rFonts w:ascii="IBM Plex Sans" w:hAnsi="IBM Plex Sans"/>
          <w:sz w:val="22"/>
          <w:szCs w:val="22"/>
        </w:rPr>
        <w:t xml:space="preserve"> Virksomheden, medmindre krænkelsen er forsætlig.</w:t>
      </w:r>
    </w:p>
    <w:p w14:paraId="47B9800B"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bookmarkEnd w:id="56"/>
    <w:p w14:paraId="32720EAC"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r w:rsidRPr="005E2718">
        <w:rPr>
          <w:rFonts w:ascii="IBM Plex Sans" w:hAnsi="IBM Plex Sans"/>
          <w:b/>
          <w:spacing w:val="0"/>
          <w:sz w:val="22"/>
          <w:szCs w:val="22"/>
        </w:rPr>
        <w:t>Fortrolighed</w:t>
      </w:r>
    </w:p>
    <w:p w14:paraId="5CA9ACCE" w14:textId="77777777" w:rsidR="005E2718" w:rsidRPr="005E2718" w:rsidRDefault="005E2718" w:rsidP="005E2718">
      <w:pPr>
        <w:pStyle w:val="ListParagraph"/>
        <w:spacing w:line="276" w:lineRule="auto"/>
        <w:ind w:left="567" w:right="-1"/>
        <w:contextualSpacing w:val="0"/>
        <w:rPr>
          <w:rFonts w:ascii="IBM Plex Sans" w:hAnsi="IBM Plex Sans"/>
          <w:sz w:val="22"/>
          <w:szCs w:val="22"/>
        </w:rPr>
      </w:pPr>
      <w:bookmarkStart w:id="57" w:name="_Ref348950304"/>
      <w:bookmarkStart w:id="58" w:name="_Toc325350900"/>
      <w:bookmarkStart w:id="59" w:name="_Ref326345117"/>
    </w:p>
    <w:p w14:paraId="7457503F" w14:textId="77777777" w:rsidR="005E2718" w:rsidRPr="005E2718" w:rsidRDefault="005E2718" w:rsidP="005E2718">
      <w:pPr>
        <w:pStyle w:val="ListParagraph"/>
        <w:numPr>
          <w:ilvl w:val="1"/>
          <w:numId w:val="10"/>
        </w:numPr>
        <w:spacing w:line="276" w:lineRule="auto"/>
        <w:ind w:left="567" w:right="-1" w:hanging="567"/>
        <w:contextualSpacing w:val="0"/>
        <w:rPr>
          <w:rFonts w:ascii="IBM Plex Sans" w:hAnsi="IBM Plex Sans"/>
          <w:sz w:val="22"/>
          <w:szCs w:val="22"/>
        </w:rPr>
      </w:pPr>
      <w:r w:rsidRPr="005E2718">
        <w:rPr>
          <w:rFonts w:ascii="IBM Plex Sans" w:hAnsi="IBM Plex Sans"/>
          <w:sz w:val="22"/>
          <w:szCs w:val="22"/>
          <w:u w:val="single"/>
        </w:rPr>
        <w:t>Videregivelse og brug</w:t>
      </w:r>
      <w:r w:rsidRPr="005E2718">
        <w:rPr>
          <w:rFonts w:ascii="IBM Plex Sans" w:hAnsi="IBM Plex Sans"/>
          <w:sz w:val="22"/>
          <w:szCs w:val="22"/>
        </w:rPr>
        <w:t>. Kunden må ikke vid</w:t>
      </w:r>
      <w:r w:rsidRPr="005E2718">
        <w:rPr>
          <w:rFonts w:ascii="IBM Plex Sans" w:hAnsi="IBM Plex Sans"/>
          <w:sz w:val="22"/>
          <w:szCs w:val="22"/>
        </w:rPr>
        <w:t>e</w:t>
      </w:r>
      <w:r w:rsidRPr="005E2718">
        <w:rPr>
          <w:rFonts w:ascii="IBM Plex Sans" w:hAnsi="IBM Plex Sans"/>
          <w:sz w:val="22"/>
          <w:szCs w:val="22"/>
        </w:rPr>
        <w:t>rebringe eller bruge eller sætte andre i stand til at bruge Virksomhedens erhvervshemm</w:t>
      </w:r>
      <w:r w:rsidRPr="005E2718">
        <w:rPr>
          <w:rFonts w:ascii="IBM Plex Sans" w:hAnsi="IBM Plex Sans"/>
          <w:sz w:val="22"/>
          <w:szCs w:val="22"/>
        </w:rPr>
        <w:t>e</w:t>
      </w:r>
      <w:r w:rsidRPr="005E2718">
        <w:rPr>
          <w:rFonts w:ascii="IBM Plex Sans" w:hAnsi="IBM Plex Sans"/>
          <w:sz w:val="22"/>
          <w:szCs w:val="22"/>
        </w:rPr>
        <w:t>ligheder eller andre oplysninger uanset art, som ikke er offentligt tilgængelige.</w:t>
      </w:r>
      <w:bookmarkStart w:id="60" w:name="_Ref349553964"/>
      <w:bookmarkEnd w:id="57"/>
    </w:p>
    <w:p w14:paraId="54AE72ED" w14:textId="77777777" w:rsidR="005E2718" w:rsidRPr="005E2718" w:rsidRDefault="005E2718" w:rsidP="005E2718">
      <w:pPr>
        <w:pStyle w:val="ListParagraph"/>
        <w:spacing w:line="276" w:lineRule="auto"/>
        <w:ind w:left="567" w:right="-1"/>
        <w:contextualSpacing w:val="0"/>
        <w:rPr>
          <w:rFonts w:ascii="IBM Plex Sans" w:hAnsi="IBM Plex Sans"/>
          <w:sz w:val="22"/>
          <w:szCs w:val="22"/>
        </w:rPr>
      </w:pPr>
    </w:p>
    <w:p w14:paraId="437BD99F" w14:textId="357F4C97" w:rsidR="005E2718" w:rsidRPr="005E2718" w:rsidRDefault="005E2718" w:rsidP="005E2718">
      <w:pPr>
        <w:pStyle w:val="ListParagraph"/>
        <w:numPr>
          <w:ilvl w:val="1"/>
          <w:numId w:val="10"/>
        </w:numPr>
        <w:spacing w:line="276" w:lineRule="auto"/>
        <w:ind w:left="567" w:right="-1" w:hanging="567"/>
        <w:contextualSpacing w:val="0"/>
        <w:rPr>
          <w:rFonts w:ascii="IBM Plex Sans" w:hAnsi="IBM Plex Sans"/>
          <w:sz w:val="22"/>
          <w:szCs w:val="22"/>
        </w:rPr>
      </w:pPr>
      <w:r w:rsidRPr="005E2718">
        <w:rPr>
          <w:rFonts w:ascii="IBM Plex Sans" w:hAnsi="IBM Plex Sans"/>
          <w:sz w:val="22"/>
          <w:szCs w:val="22"/>
          <w:u w:val="single"/>
        </w:rPr>
        <w:t>Beskyttelse</w:t>
      </w:r>
      <w:r w:rsidRPr="005E2718">
        <w:rPr>
          <w:rFonts w:ascii="IBM Plex Sans" w:hAnsi="IBM Plex Sans"/>
          <w:sz w:val="22"/>
          <w:szCs w:val="22"/>
        </w:rPr>
        <w:t>. Kunden må ikke på utilbørlig måde skaffe sig eller forsøge at skaffe sig kendskab til eller rådighed over Virksomh</w:t>
      </w:r>
      <w:r w:rsidRPr="005E2718">
        <w:rPr>
          <w:rFonts w:ascii="IBM Plex Sans" w:hAnsi="IBM Plex Sans"/>
          <w:sz w:val="22"/>
          <w:szCs w:val="22"/>
        </w:rPr>
        <w:t>e</w:t>
      </w:r>
      <w:r w:rsidRPr="005E2718">
        <w:rPr>
          <w:rFonts w:ascii="IBM Plex Sans" w:hAnsi="IBM Plex Sans"/>
          <w:sz w:val="22"/>
          <w:szCs w:val="22"/>
        </w:rPr>
        <w:t xml:space="preserve">dens fortrolige oplysninger som beskrevet i pkt. </w:t>
      </w:r>
      <w:r w:rsidRPr="005E2718">
        <w:rPr>
          <w:rFonts w:ascii="IBM Plex Sans" w:hAnsi="IBM Plex Sans"/>
          <w:sz w:val="22"/>
          <w:szCs w:val="22"/>
        </w:rPr>
        <w:fldChar w:fldCharType="begin"/>
      </w:r>
      <w:r w:rsidRPr="005E2718">
        <w:rPr>
          <w:rFonts w:ascii="IBM Plex Sans" w:hAnsi="IBM Plex Sans"/>
          <w:sz w:val="22"/>
          <w:szCs w:val="22"/>
        </w:rPr>
        <w:instrText xml:space="preserve"> REF _Ref348950304 \r \h </w:instrText>
      </w:r>
      <w:r w:rsidRPr="005E2718">
        <w:rPr>
          <w:rFonts w:ascii="IBM Plex Sans" w:hAnsi="IBM Plex Sans"/>
          <w:sz w:val="22"/>
          <w:szCs w:val="22"/>
        </w:rPr>
      </w:r>
      <w:r w:rsidRPr="005E2718">
        <w:rPr>
          <w:rFonts w:ascii="IBM Plex Sans" w:hAnsi="IBM Plex Sans"/>
          <w:sz w:val="22"/>
          <w:szCs w:val="22"/>
        </w:rPr>
        <w:instrText xml:space="preserve"> \* MERGEFORMAT </w:instrText>
      </w:r>
      <w:r w:rsidRPr="005E2718">
        <w:rPr>
          <w:rFonts w:ascii="IBM Plex Sans" w:hAnsi="IBM Plex Sans"/>
          <w:sz w:val="22"/>
          <w:szCs w:val="22"/>
        </w:rPr>
        <w:fldChar w:fldCharType="separate"/>
      </w:r>
      <w:r w:rsidRPr="005E2718">
        <w:rPr>
          <w:rFonts w:ascii="IBM Plex Sans" w:hAnsi="IBM Plex Sans"/>
          <w:sz w:val="22"/>
          <w:szCs w:val="22"/>
        </w:rPr>
        <w:t>12.1</w:t>
      </w:r>
      <w:r w:rsidRPr="005E2718">
        <w:rPr>
          <w:rFonts w:ascii="IBM Plex Sans" w:hAnsi="IBM Plex Sans"/>
          <w:sz w:val="22"/>
          <w:szCs w:val="22"/>
        </w:rPr>
        <w:fldChar w:fldCharType="end"/>
      </w:r>
      <w:bookmarkStart w:id="61" w:name="_Ref348950311"/>
      <w:r w:rsidRPr="005E2718">
        <w:rPr>
          <w:rFonts w:ascii="IBM Plex Sans" w:hAnsi="IBM Plex Sans"/>
          <w:sz w:val="22"/>
          <w:szCs w:val="22"/>
        </w:rPr>
        <w:t>. Kunden skal omgås og opbevare oplysningerne forsvarligt for at undgå, at de utilsigtet kommer til andres kundskab.</w:t>
      </w:r>
      <w:bookmarkEnd w:id="60"/>
      <w:bookmarkEnd w:id="61"/>
    </w:p>
    <w:p w14:paraId="01587558" w14:textId="77777777" w:rsidR="005E2718" w:rsidRPr="005E2718" w:rsidRDefault="005E2718" w:rsidP="005E2718">
      <w:pPr>
        <w:pStyle w:val="ListParagraph"/>
        <w:spacing w:line="276" w:lineRule="auto"/>
        <w:ind w:left="567" w:right="-1"/>
        <w:contextualSpacing w:val="0"/>
        <w:rPr>
          <w:rFonts w:ascii="IBM Plex Sans" w:hAnsi="IBM Plex Sans"/>
          <w:sz w:val="22"/>
          <w:szCs w:val="22"/>
        </w:rPr>
      </w:pPr>
    </w:p>
    <w:p w14:paraId="399A5682" w14:textId="6A976372"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62" w:name="_Ref349035123"/>
      <w:r w:rsidRPr="005E2718">
        <w:rPr>
          <w:rFonts w:ascii="IBM Plex Sans" w:hAnsi="IBM Plex Sans"/>
          <w:sz w:val="22"/>
          <w:szCs w:val="22"/>
          <w:u w:val="single"/>
        </w:rPr>
        <w:t>Varighed</w:t>
      </w:r>
      <w:r w:rsidRPr="005E2718">
        <w:rPr>
          <w:rFonts w:ascii="IBM Plex Sans" w:hAnsi="IBM Plex Sans"/>
          <w:sz w:val="22"/>
          <w:szCs w:val="22"/>
        </w:rPr>
        <w:t xml:space="preserve">. Parternes forpligtelser efter pkt. </w:t>
      </w:r>
      <w:r w:rsidRPr="005E2718">
        <w:rPr>
          <w:rFonts w:ascii="IBM Plex Sans" w:hAnsi="IBM Plex Sans"/>
          <w:sz w:val="22"/>
          <w:szCs w:val="22"/>
        </w:rPr>
        <w:fldChar w:fldCharType="begin"/>
      </w:r>
      <w:r w:rsidRPr="005E2718">
        <w:rPr>
          <w:rFonts w:ascii="IBM Plex Sans" w:hAnsi="IBM Plex Sans"/>
          <w:sz w:val="22"/>
          <w:szCs w:val="22"/>
        </w:rPr>
        <w:instrText xml:space="preserve"> REF _Ref348950304 \r \h </w:instrText>
      </w:r>
      <w:r w:rsidRPr="005E2718">
        <w:rPr>
          <w:rFonts w:ascii="IBM Plex Sans" w:hAnsi="IBM Plex Sans"/>
          <w:sz w:val="22"/>
          <w:szCs w:val="22"/>
        </w:rPr>
      </w:r>
      <w:r w:rsidRPr="005E2718">
        <w:rPr>
          <w:rFonts w:ascii="IBM Plex Sans" w:hAnsi="IBM Plex Sans"/>
          <w:sz w:val="22"/>
          <w:szCs w:val="22"/>
        </w:rPr>
        <w:instrText xml:space="preserve"> \* MERGEFORMAT </w:instrText>
      </w:r>
      <w:r w:rsidRPr="005E2718">
        <w:rPr>
          <w:rFonts w:ascii="IBM Plex Sans" w:hAnsi="IBM Plex Sans"/>
          <w:sz w:val="22"/>
          <w:szCs w:val="22"/>
        </w:rPr>
        <w:fldChar w:fldCharType="separate"/>
      </w:r>
      <w:r w:rsidRPr="005E2718">
        <w:rPr>
          <w:rFonts w:ascii="IBM Plex Sans" w:hAnsi="IBM Plex Sans"/>
          <w:sz w:val="22"/>
          <w:szCs w:val="22"/>
        </w:rPr>
        <w:t>12.1</w:t>
      </w:r>
      <w:r w:rsidRPr="005E2718">
        <w:rPr>
          <w:rFonts w:ascii="IBM Plex Sans" w:hAnsi="IBM Plex Sans"/>
          <w:sz w:val="22"/>
          <w:szCs w:val="22"/>
        </w:rPr>
        <w:fldChar w:fldCharType="end"/>
      </w:r>
      <w:r w:rsidRPr="005E2718">
        <w:rPr>
          <w:rFonts w:ascii="IBM Plex Sans" w:hAnsi="IBM Plex Sans"/>
          <w:sz w:val="22"/>
          <w:szCs w:val="22"/>
        </w:rPr>
        <w:t>-</w:t>
      </w:r>
      <w:r w:rsidRPr="005E2718">
        <w:rPr>
          <w:rFonts w:ascii="IBM Plex Sans" w:hAnsi="IBM Plex Sans"/>
          <w:sz w:val="22"/>
          <w:szCs w:val="22"/>
        </w:rPr>
        <w:fldChar w:fldCharType="begin"/>
      </w:r>
      <w:r w:rsidRPr="005E2718">
        <w:rPr>
          <w:rFonts w:ascii="IBM Plex Sans" w:hAnsi="IBM Plex Sans"/>
          <w:sz w:val="22"/>
          <w:szCs w:val="22"/>
        </w:rPr>
        <w:instrText xml:space="preserve"> REF _Ref349553964 \r \h </w:instrText>
      </w:r>
      <w:r w:rsidRPr="005E2718">
        <w:rPr>
          <w:rFonts w:ascii="IBM Plex Sans" w:hAnsi="IBM Plex Sans"/>
          <w:sz w:val="22"/>
          <w:szCs w:val="22"/>
        </w:rPr>
      </w:r>
      <w:r w:rsidRPr="005E2718">
        <w:rPr>
          <w:rFonts w:ascii="IBM Plex Sans" w:hAnsi="IBM Plex Sans"/>
          <w:sz w:val="22"/>
          <w:szCs w:val="22"/>
        </w:rPr>
        <w:instrText xml:space="preserve"> \* MERGEFORMAT </w:instrText>
      </w:r>
      <w:r w:rsidRPr="005E2718">
        <w:rPr>
          <w:rFonts w:ascii="IBM Plex Sans" w:hAnsi="IBM Plex Sans"/>
          <w:sz w:val="22"/>
          <w:szCs w:val="22"/>
        </w:rPr>
        <w:fldChar w:fldCharType="separate"/>
      </w:r>
      <w:r w:rsidRPr="005E2718">
        <w:rPr>
          <w:rFonts w:ascii="IBM Plex Sans" w:hAnsi="IBM Plex Sans"/>
          <w:sz w:val="22"/>
          <w:szCs w:val="22"/>
        </w:rPr>
        <w:t>12.2</w:t>
      </w:r>
      <w:r w:rsidRPr="005E2718">
        <w:rPr>
          <w:rFonts w:ascii="IBM Plex Sans" w:hAnsi="IBM Plex Sans"/>
          <w:sz w:val="22"/>
          <w:szCs w:val="22"/>
        </w:rPr>
        <w:fldChar w:fldCharType="end"/>
      </w:r>
      <w:r w:rsidRPr="005E2718">
        <w:rPr>
          <w:rFonts w:ascii="IBM Plex Sans" w:hAnsi="IBM Plex Sans"/>
          <w:sz w:val="22"/>
          <w:szCs w:val="22"/>
        </w:rPr>
        <w:t xml:space="preserve"> gælder under parternes </w:t>
      </w:r>
      <w:r w:rsidRPr="005E2718">
        <w:rPr>
          <w:rFonts w:ascii="IBM Plex Sans" w:hAnsi="IBM Plex Sans"/>
          <w:sz w:val="22"/>
          <w:szCs w:val="22"/>
        </w:rPr>
        <w:lastRenderedPageBreak/>
        <w:t>sama</w:t>
      </w:r>
      <w:r w:rsidRPr="005E2718">
        <w:rPr>
          <w:rFonts w:ascii="IBM Plex Sans" w:hAnsi="IBM Plex Sans"/>
          <w:sz w:val="22"/>
          <w:szCs w:val="22"/>
        </w:rPr>
        <w:t>r</w:t>
      </w:r>
      <w:r w:rsidRPr="005E2718">
        <w:rPr>
          <w:rFonts w:ascii="IBM Plex Sans" w:hAnsi="IBM Plex Sans"/>
          <w:sz w:val="22"/>
          <w:szCs w:val="22"/>
        </w:rPr>
        <w:t>bejde og uden tidsbegrænsning efter sama</w:t>
      </w:r>
      <w:r w:rsidRPr="005E2718">
        <w:rPr>
          <w:rFonts w:ascii="IBM Plex Sans" w:hAnsi="IBM Plex Sans"/>
          <w:sz w:val="22"/>
          <w:szCs w:val="22"/>
        </w:rPr>
        <w:t>r</w:t>
      </w:r>
      <w:r w:rsidRPr="005E2718">
        <w:rPr>
          <w:rFonts w:ascii="IBM Plex Sans" w:hAnsi="IBM Plex Sans"/>
          <w:sz w:val="22"/>
          <w:szCs w:val="22"/>
        </w:rPr>
        <w:t>bejdets ophør uanset årsagen til ophøret.</w:t>
      </w:r>
      <w:bookmarkEnd w:id="58"/>
      <w:bookmarkEnd w:id="59"/>
      <w:bookmarkEnd w:id="62"/>
    </w:p>
    <w:p w14:paraId="70F59324" w14:textId="77777777" w:rsidR="005E2718" w:rsidRPr="005E2718" w:rsidRDefault="005E2718" w:rsidP="005E2718">
      <w:pPr>
        <w:pStyle w:val="ListParagraph"/>
        <w:spacing w:line="276" w:lineRule="auto"/>
        <w:rPr>
          <w:rFonts w:ascii="IBM Plex Sans" w:hAnsi="IBM Plex Sans"/>
          <w:sz w:val="22"/>
          <w:szCs w:val="22"/>
        </w:rPr>
      </w:pPr>
    </w:p>
    <w:p w14:paraId="181AB02F" w14:textId="77777777" w:rsidR="005E2718" w:rsidRPr="005E2718" w:rsidRDefault="005E2718" w:rsidP="005E2718">
      <w:pPr>
        <w:pStyle w:val="ListParagraph"/>
        <w:numPr>
          <w:ilvl w:val="0"/>
          <w:numId w:val="10"/>
        </w:numPr>
        <w:adjustRightInd w:val="0"/>
        <w:snapToGrid w:val="0"/>
        <w:spacing w:line="276" w:lineRule="auto"/>
        <w:contextualSpacing w:val="0"/>
        <w:rPr>
          <w:rFonts w:ascii="IBM Plex Sans" w:hAnsi="IBM Plex Sans"/>
          <w:sz w:val="22"/>
          <w:szCs w:val="22"/>
        </w:rPr>
      </w:pPr>
      <w:r w:rsidRPr="005E2718">
        <w:rPr>
          <w:rFonts w:ascii="IBM Plex Sans" w:hAnsi="IBM Plex Sans"/>
          <w:b/>
          <w:sz w:val="22"/>
          <w:szCs w:val="22"/>
        </w:rPr>
        <w:t>Behandling af personhenførbare oplysninger</w:t>
      </w:r>
    </w:p>
    <w:p w14:paraId="52E5C853" w14:textId="77777777" w:rsidR="005E2718" w:rsidRPr="005E2718" w:rsidRDefault="005E2718" w:rsidP="005E2718">
      <w:pPr>
        <w:pStyle w:val="ListParagraph"/>
        <w:adjustRightInd w:val="0"/>
        <w:snapToGrid w:val="0"/>
        <w:spacing w:line="276" w:lineRule="auto"/>
        <w:ind w:left="360"/>
        <w:contextualSpacing w:val="0"/>
        <w:rPr>
          <w:rFonts w:ascii="IBM Plex Sans" w:hAnsi="IBM Plex Sans"/>
          <w:sz w:val="22"/>
          <w:szCs w:val="22"/>
        </w:rPr>
      </w:pPr>
    </w:p>
    <w:p w14:paraId="5442FC68" w14:textId="473FBFCB"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Behandling</w:t>
      </w:r>
      <w:r w:rsidRPr="005E2718">
        <w:rPr>
          <w:rFonts w:ascii="IBM Plex Sans" w:hAnsi="IBM Plex Sans"/>
          <w:sz w:val="22"/>
          <w:szCs w:val="22"/>
        </w:rPr>
        <w:t xml:space="preserve">. Virksomheden behandler personoplysninger under behørig iagttagelse af databeskyttelsesforordningen og -loven. Oplysninger om Kundens navn, adresse, e-mail, telefonnummer, mv. benyttes alene i forbindelse med Kundens bestilling, kommunikation og </w:t>
      </w:r>
      <w:sdt>
        <w:sdtPr>
          <w:rPr>
            <w:rFonts w:ascii="IBM Plex Sans" w:hAnsi="IBM Plex Sans"/>
            <w:sz w:val="22"/>
            <w:szCs w:val="22"/>
          </w:rPr>
          <w:id w:val="-413479578"/>
          <w:placeholder>
            <w:docPart w:val="DefaultPlaceholder_-1854013440"/>
          </w:placeholder>
          <w:temporary/>
        </w:sdtPr>
        <w:sdtContent>
          <w:r w:rsidRPr="004816FA">
            <w:rPr>
              <w:rFonts w:ascii="IBM Plex Sans" w:hAnsi="IBM Plex Sans"/>
              <w:sz w:val="22"/>
              <w:szCs w:val="22"/>
              <w:highlight w:val="lightGray"/>
            </w:rPr>
            <w:t>[andet specifikt formål].</w:t>
          </w:r>
        </w:sdtContent>
      </w:sdt>
      <w:r w:rsidRPr="005E2718">
        <w:rPr>
          <w:rFonts w:ascii="IBM Plex Sans" w:hAnsi="IBM Plex Sans"/>
          <w:sz w:val="22"/>
          <w:szCs w:val="22"/>
        </w:rPr>
        <w:t xml:space="preserve"> </w:t>
      </w:r>
    </w:p>
    <w:p w14:paraId="28D9FCF9" w14:textId="77777777" w:rsidR="005E2718" w:rsidRPr="005E2718" w:rsidRDefault="005E2718" w:rsidP="005E2718">
      <w:pPr>
        <w:pStyle w:val="ListParagraph"/>
        <w:adjustRightInd w:val="0"/>
        <w:snapToGrid w:val="0"/>
        <w:spacing w:line="276" w:lineRule="auto"/>
        <w:ind w:left="567"/>
        <w:contextualSpacing w:val="0"/>
        <w:rPr>
          <w:rFonts w:ascii="IBM Plex Sans" w:hAnsi="IBM Plex Sans"/>
          <w:sz w:val="22"/>
          <w:szCs w:val="22"/>
        </w:rPr>
      </w:pPr>
    </w:p>
    <w:p w14:paraId="4DCA921B"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Den registreredes rettigheder</w:t>
      </w:r>
      <w:r w:rsidRPr="005E2718">
        <w:rPr>
          <w:rFonts w:ascii="IBM Plex Sans" w:hAnsi="IBM Plex Sans"/>
          <w:sz w:val="22"/>
          <w:szCs w:val="22"/>
        </w:rPr>
        <w:t xml:space="preserve">. Virksomheden efterlever den registreredes rettigheder (bl.a. ret til indsigt, berigtigelse, sletning, begrænsning af behandling, indsigelse, </w:t>
      </w:r>
      <w:proofErr w:type="spellStart"/>
      <w:r w:rsidRPr="005E2718">
        <w:rPr>
          <w:rFonts w:ascii="IBM Plex Sans" w:hAnsi="IBM Plex Sans"/>
          <w:sz w:val="22"/>
          <w:szCs w:val="22"/>
        </w:rPr>
        <w:t>dataportabilitet</w:t>
      </w:r>
      <w:proofErr w:type="spellEnd"/>
      <w:r w:rsidRPr="005E2718">
        <w:rPr>
          <w:rFonts w:ascii="IBM Plex Sans" w:hAnsi="IBM Plex Sans"/>
          <w:sz w:val="22"/>
          <w:szCs w:val="22"/>
        </w:rPr>
        <w:t>, klage og ret til ikke at være genstand for en afgørelse, der alene er baseret på automatisk behandling, herunder profilering).</w:t>
      </w:r>
    </w:p>
    <w:p w14:paraId="6F53F1BE" w14:textId="77777777" w:rsidR="005E2718" w:rsidRPr="005E2718" w:rsidRDefault="005E2718" w:rsidP="005E2718">
      <w:pPr>
        <w:pStyle w:val="ListParagraph"/>
        <w:spacing w:line="276" w:lineRule="auto"/>
        <w:rPr>
          <w:rFonts w:ascii="IBM Plex Sans" w:hAnsi="IBM Plex Sans"/>
          <w:sz w:val="22"/>
          <w:szCs w:val="22"/>
        </w:rPr>
      </w:pPr>
    </w:p>
    <w:p w14:paraId="026E015C"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Opbevaring og videregivelse</w:t>
      </w:r>
      <w:r w:rsidRPr="005E2718">
        <w:rPr>
          <w:rFonts w:ascii="IBM Plex Sans" w:hAnsi="IBM Plex Sans"/>
          <w:sz w:val="22"/>
          <w:szCs w:val="22"/>
        </w:rPr>
        <w:t xml:space="preserve">. Virksomheden opbevarer oplysningerne så længe, det er nødvendigt for det formål, hvortil oplysningerne behandles. Virksomheden hverken videregiver, sælger eller på anden måde overdrager oplysninger til tredjemand, medmindre Kunden har givet accept til dette. </w:t>
      </w:r>
    </w:p>
    <w:p w14:paraId="5136D94C" w14:textId="77777777" w:rsidR="005E2718" w:rsidRPr="005E2718" w:rsidRDefault="005E2718" w:rsidP="005E2718">
      <w:pPr>
        <w:pStyle w:val="ListParagraph"/>
        <w:spacing w:line="276" w:lineRule="auto"/>
        <w:rPr>
          <w:rFonts w:ascii="IBM Plex Sans" w:hAnsi="IBM Plex Sans"/>
          <w:sz w:val="22"/>
          <w:szCs w:val="22"/>
        </w:rPr>
      </w:pPr>
    </w:p>
    <w:p w14:paraId="403B1F44" w14:textId="2ABE584A"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Kontakt</w:t>
      </w:r>
      <w:r w:rsidRPr="005E2718">
        <w:rPr>
          <w:rFonts w:ascii="IBM Plex Sans" w:hAnsi="IBM Plex Sans"/>
          <w:sz w:val="22"/>
          <w:szCs w:val="22"/>
        </w:rPr>
        <w:t xml:space="preserve">. Ønsker Kunden oplysninger om, hvilke data der bliver behandlet, at få data slettet eller korrigeret, kan Kunden kontakte </w:t>
      </w:r>
      <w:sdt>
        <w:sdtPr>
          <w:rPr>
            <w:rFonts w:ascii="IBM Plex Sans" w:hAnsi="IBM Plex Sans"/>
            <w:sz w:val="22"/>
            <w:szCs w:val="22"/>
          </w:rPr>
          <w:id w:val="-962888142"/>
          <w:placeholder>
            <w:docPart w:val="DefaultPlaceholder_-1854013440"/>
          </w:placeholder>
          <w:temporary/>
        </w:sdtPr>
        <w:sdtContent>
          <w:r w:rsidRPr="004816FA">
            <w:rPr>
              <w:rFonts w:ascii="IBM Plex Sans" w:hAnsi="IBM Plex Sans"/>
              <w:sz w:val="22"/>
              <w:szCs w:val="22"/>
              <w:highlight w:val="lightGray"/>
            </w:rPr>
            <w:t>[virksomhedens kontaktoplysninger, evt. kontaktperson].</w:t>
          </w:r>
        </w:sdtContent>
      </w:sdt>
    </w:p>
    <w:p w14:paraId="372B3857" w14:textId="77777777" w:rsidR="005E2718" w:rsidRPr="005E2718" w:rsidRDefault="005E2718" w:rsidP="005E2718">
      <w:pPr>
        <w:adjustRightInd w:val="0"/>
        <w:snapToGrid w:val="0"/>
        <w:spacing w:line="276" w:lineRule="auto"/>
        <w:rPr>
          <w:rFonts w:ascii="IBM Plex Sans" w:hAnsi="IBM Plex Sans"/>
          <w:sz w:val="22"/>
          <w:szCs w:val="22"/>
        </w:rPr>
      </w:pPr>
    </w:p>
    <w:p w14:paraId="101D23C5" w14:textId="77777777" w:rsidR="005E2718" w:rsidRPr="005E2718" w:rsidRDefault="005E2718" w:rsidP="005E2718">
      <w:pPr>
        <w:pStyle w:val="Heading2"/>
        <w:numPr>
          <w:ilvl w:val="0"/>
          <w:numId w:val="10"/>
        </w:numPr>
        <w:spacing w:line="276" w:lineRule="auto"/>
        <w:ind w:left="567" w:hanging="567"/>
        <w:jc w:val="left"/>
        <w:rPr>
          <w:rFonts w:ascii="IBM Plex Sans" w:hAnsi="IBM Plex Sans"/>
          <w:b/>
          <w:spacing w:val="0"/>
          <w:sz w:val="22"/>
          <w:szCs w:val="22"/>
        </w:rPr>
      </w:pPr>
      <w:r w:rsidRPr="005E2718">
        <w:rPr>
          <w:rFonts w:ascii="IBM Plex Sans" w:hAnsi="IBM Plex Sans"/>
          <w:b/>
          <w:spacing w:val="0"/>
          <w:sz w:val="22"/>
          <w:szCs w:val="22"/>
        </w:rPr>
        <w:t>Gældende lov og værneting</w:t>
      </w:r>
    </w:p>
    <w:p w14:paraId="48F1FEF4" w14:textId="77777777" w:rsidR="005E2718" w:rsidRPr="005E2718" w:rsidRDefault="005E2718" w:rsidP="005E2718">
      <w:pPr>
        <w:adjustRightInd w:val="0"/>
        <w:snapToGrid w:val="0"/>
        <w:spacing w:line="276" w:lineRule="auto"/>
        <w:rPr>
          <w:rFonts w:ascii="IBM Plex Sans" w:hAnsi="IBM Plex Sans"/>
          <w:sz w:val="22"/>
          <w:szCs w:val="22"/>
        </w:rPr>
      </w:pPr>
    </w:p>
    <w:p w14:paraId="06CEADF0"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bookmarkStart w:id="63" w:name="_Ref323211879"/>
      <w:bookmarkStart w:id="64" w:name="_Toc325350923"/>
      <w:r w:rsidRPr="005E2718">
        <w:rPr>
          <w:rFonts w:ascii="IBM Plex Sans" w:hAnsi="IBM Plex Sans"/>
          <w:sz w:val="22"/>
          <w:szCs w:val="22"/>
          <w:u w:val="single"/>
        </w:rPr>
        <w:t>Gældende lov</w:t>
      </w:r>
      <w:r w:rsidRPr="005E2718">
        <w:rPr>
          <w:rFonts w:ascii="IBM Plex Sans" w:hAnsi="IBM Plex Sans"/>
          <w:sz w:val="22"/>
          <w:szCs w:val="22"/>
        </w:rPr>
        <w:t>. Parternes samarbejde er i alle henseender underlagt dansk ret.</w:t>
      </w:r>
    </w:p>
    <w:p w14:paraId="41F374C1" w14:textId="77777777" w:rsidR="005E2718" w:rsidRPr="005E2718" w:rsidRDefault="005E2718" w:rsidP="005E2718">
      <w:pPr>
        <w:pStyle w:val="ListParagraph"/>
        <w:spacing w:line="276" w:lineRule="auto"/>
        <w:rPr>
          <w:rFonts w:ascii="IBM Plex Sans" w:hAnsi="IBM Plex Sans"/>
          <w:sz w:val="22"/>
          <w:szCs w:val="22"/>
        </w:rPr>
      </w:pPr>
    </w:p>
    <w:p w14:paraId="33D2DC2B" w14:textId="77777777" w:rsidR="005E2718" w:rsidRPr="005E2718" w:rsidRDefault="005E2718" w:rsidP="005E2718">
      <w:pPr>
        <w:pStyle w:val="ListParagraph"/>
        <w:numPr>
          <w:ilvl w:val="1"/>
          <w:numId w:val="10"/>
        </w:numPr>
        <w:adjustRightInd w:val="0"/>
        <w:snapToGrid w:val="0"/>
        <w:spacing w:line="276" w:lineRule="auto"/>
        <w:ind w:left="567" w:hanging="567"/>
        <w:contextualSpacing w:val="0"/>
        <w:rPr>
          <w:rFonts w:ascii="IBM Plex Sans" w:hAnsi="IBM Plex Sans"/>
          <w:sz w:val="22"/>
          <w:szCs w:val="22"/>
        </w:rPr>
      </w:pPr>
      <w:r w:rsidRPr="005E2718">
        <w:rPr>
          <w:rFonts w:ascii="IBM Plex Sans" w:hAnsi="IBM Plex Sans"/>
          <w:sz w:val="22"/>
          <w:szCs w:val="22"/>
          <w:u w:val="single"/>
        </w:rPr>
        <w:t>Værneting</w:t>
      </w:r>
      <w:r w:rsidRPr="005E2718">
        <w:rPr>
          <w:rFonts w:ascii="IBM Plex Sans" w:hAnsi="IBM Plex Sans"/>
          <w:sz w:val="22"/>
          <w:szCs w:val="22"/>
        </w:rPr>
        <w:t xml:space="preserve">. Enhver tvist, som måtte opstå i forbindelse med parternes samarbejde, </w:t>
      </w:r>
      <w:bookmarkEnd w:id="63"/>
      <w:bookmarkEnd w:id="64"/>
      <w:r w:rsidRPr="005E2718">
        <w:rPr>
          <w:rFonts w:ascii="IBM Plex Sans" w:hAnsi="IBM Plex Sans"/>
          <w:sz w:val="22"/>
          <w:szCs w:val="22"/>
        </w:rPr>
        <w:t>skal afgøres ved en dansk domstol.</w:t>
      </w:r>
    </w:p>
    <w:p w14:paraId="3B551F1C" w14:textId="77777777" w:rsidR="005E2718" w:rsidRPr="005E2718" w:rsidRDefault="005E2718" w:rsidP="005E2718">
      <w:pPr>
        <w:pStyle w:val="ListParagraph"/>
        <w:spacing w:line="276" w:lineRule="auto"/>
        <w:rPr>
          <w:rFonts w:ascii="IBM Plex Sans" w:hAnsi="IBM Plex Sans"/>
          <w:sz w:val="22"/>
          <w:szCs w:val="22"/>
        </w:rPr>
      </w:pPr>
    </w:p>
    <w:p w14:paraId="4B974592" w14:textId="77777777" w:rsidR="005E2718" w:rsidRPr="005E2718" w:rsidRDefault="005E2718" w:rsidP="005E2718">
      <w:pPr>
        <w:pStyle w:val="ListParagraph"/>
        <w:numPr>
          <w:ilvl w:val="0"/>
          <w:numId w:val="10"/>
        </w:numPr>
        <w:adjustRightInd w:val="0"/>
        <w:snapToGrid w:val="0"/>
        <w:spacing w:line="276" w:lineRule="auto"/>
        <w:contextualSpacing w:val="0"/>
        <w:rPr>
          <w:rFonts w:ascii="IBM Plex Sans" w:hAnsi="IBM Plex Sans"/>
          <w:b/>
          <w:sz w:val="22"/>
          <w:szCs w:val="22"/>
        </w:rPr>
      </w:pPr>
      <w:r w:rsidRPr="005E2718">
        <w:rPr>
          <w:rFonts w:ascii="IBM Plex Sans" w:hAnsi="IBM Plex Sans"/>
          <w:b/>
          <w:sz w:val="22"/>
          <w:szCs w:val="22"/>
        </w:rPr>
        <w:t>Underskrift</w:t>
      </w:r>
    </w:p>
    <w:p w14:paraId="0554C810" w14:textId="77777777" w:rsidR="005E2718" w:rsidRPr="005E2718" w:rsidRDefault="005E2718" w:rsidP="005E2718">
      <w:pPr>
        <w:pStyle w:val="ListParagraph"/>
        <w:adjustRightInd w:val="0"/>
        <w:snapToGrid w:val="0"/>
        <w:spacing w:line="276" w:lineRule="auto"/>
        <w:contextualSpacing w:val="0"/>
        <w:rPr>
          <w:rFonts w:ascii="IBM Plex Sans" w:hAnsi="IBM Plex Sans"/>
          <w:sz w:val="22"/>
          <w:szCs w:val="22"/>
        </w:rPr>
        <w:sectPr w:rsidR="005E2718" w:rsidRPr="005E2718" w:rsidSect="00F77376">
          <w:type w:val="continuous"/>
          <w:pgSz w:w="11906" w:h="16838"/>
          <w:pgMar w:top="851" w:right="1134" w:bottom="851" w:left="1134" w:header="567" w:footer="567" w:gutter="0"/>
          <w:cols w:num="2" w:space="709"/>
          <w:docGrid w:linePitch="360"/>
        </w:sectPr>
      </w:pPr>
    </w:p>
    <w:p w14:paraId="208BAF02" w14:textId="77777777" w:rsidR="005E2718" w:rsidRPr="005E2718" w:rsidRDefault="005E2718" w:rsidP="005E2718">
      <w:pPr>
        <w:spacing w:line="276" w:lineRule="auto"/>
        <w:jc w:val="center"/>
        <w:rPr>
          <w:rFonts w:ascii="IBM Plex Sans" w:hAnsi="IBM Plex Sans"/>
          <w:b/>
          <w:sz w:val="22"/>
          <w:szCs w:val="22"/>
        </w:rPr>
      </w:pPr>
      <w:r w:rsidRPr="005E2718">
        <w:rPr>
          <w:rFonts w:ascii="IBM Plex Sans" w:hAnsi="IBM Plex Sans"/>
          <w:b/>
          <w:sz w:val="22"/>
          <w:szCs w:val="22"/>
        </w:rPr>
        <w:lastRenderedPageBreak/>
        <w:t>Vejledning til almindelige salgs- og leveringsbetingelser for serviceydelser til erhvervskunder</w:t>
      </w:r>
    </w:p>
    <w:p w14:paraId="4B2B6092" w14:textId="77777777" w:rsidR="005E2718" w:rsidRPr="005E2718" w:rsidRDefault="005E2718" w:rsidP="005E2718">
      <w:pPr>
        <w:spacing w:line="276" w:lineRule="auto"/>
        <w:rPr>
          <w:rFonts w:ascii="IBM Plex Sans" w:hAnsi="IBM Plex Sans"/>
          <w:b/>
          <w:w w:val="125"/>
          <w:sz w:val="22"/>
          <w:szCs w:val="22"/>
        </w:rPr>
      </w:pPr>
    </w:p>
    <w:p w14:paraId="5A249C13" w14:textId="77777777" w:rsidR="005E2718" w:rsidRPr="005E2718" w:rsidRDefault="005E2718" w:rsidP="005E2718">
      <w:pPr>
        <w:spacing w:line="276" w:lineRule="auto"/>
        <w:rPr>
          <w:rFonts w:ascii="IBM Plex Sans" w:hAnsi="IBM Plex Sans"/>
          <w:b/>
          <w:sz w:val="22"/>
          <w:szCs w:val="22"/>
        </w:rPr>
      </w:pPr>
      <w:r w:rsidRPr="005E2718">
        <w:rPr>
          <w:rFonts w:ascii="IBM Plex Sans" w:hAnsi="IBM Plex Sans"/>
          <w:b/>
          <w:sz w:val="22"/>
          <w:szCs w:val="22"/>
        </w:rPr>
        <w:t>Indledning</w:t>
      </w:r>
    </w:p>
    <w:p w14:paraId="7A2FE2C8" w14:textId="77777777" w:rsidR="005E2718" w:rsidRPr="005E2718" w:rsidRDefault="005E2718" w:rsidP="005E2718">
      <w:pPr>
        <w:spacing w:line="276" w:lineRule="auto"/>
        <w:rPr>
          <w:rFonts w:ascii="IBM Plex Sans" w:hAnsi="IBM Plex Sans"/>
          <w:sz w:val="22"/>
          <w:szCs w:val="22"/>
        </w:rPr>
      </w:pPr>
      <w:r w:rsidRPr="005E2718">
        <w:rPr>
          <w:rFonts w:ascii="IBM Plex Sans" w:hAnsi="IBM Plex Sans"/>
          <w:sz w:val="22"/>
          <w:szCs w:val="22"/>
        </w:rPr>
        <w:t>Almindelige salgs- og leveringsbetingelser for serviceydelser til erhvervskunder kan anvendes i tilfælde, hvor din virksomhed sælger design- og udviklingsydelser eller lignende til andre virksomheder i Danmark. Hvis de serviceydelser, du sælger, ikke er design- eller udviklingsydelser, skal du tilpasse Betingelserne.</w:t>
      </w:r>
    </w:p>
    <w:p w14:paraId="1A1C0D3E" w14:textId="77777777" w:rsidR="005E2718" w:rsidRPr="005E2718" w:rsidRDefault="005E2718" w:rsidP="005E2718">
      <w:pPr>
        <w:spacing w:line="276" w:lineRule="auto"/>
        <w:rPr>
          <w:rFonts w:ascii="IBM Plex Sans" w:hAnsi="IBM Plex Sans"/>
          <w:sz w:val="22"/>
          <w:szCs w:val="22"/>
        </w:rPr>
      </w:pPr>
    </w:p>
    <w:p w14:paraId="4134BD4B" w14:textId="77777777" w:rsidR="005E2718" w:rsidRPr="005E2718" w:rsidRDefault="005E2718" w:rsidP="005E2718">
      <w:pPr>
        <w:spacing w:line="276" w:lineRule="auto"/>
        <w:rPr>
          <w:rFonts w:ascii="IBM Plex Sans" w:hAnsi="IBM Plex Sans"/>
          <w:sz w:val="22"/>
          <w:szCs w:val="22"/>
        </w:rPr>
      </w:pPr>
      <w:r w:rsidRPr="005E2718">
        <w:rPr>
          <w:rFonts w:ascii="IBM Plex Sans" w:hAnsi="IBM Plex Sans"/>
          <w:sz w:val="22"/>
          <w:szCs w:val="22"/>
        </w:rPr>
        <w:t>Du bør altid aftale salgs- og leveringsbetingelser med dine erhvervskunder. Hvis du ikke gør det, er det aftalelovens regler og retspraksis, der gælder, og det er ikke nødvendigvis altid til din fordel. Aftaleloven siger blandt andet noget om, hvornår en aftale om salg og køb af serviceydelser anses for at være indgået, men den siger ikke noget om en aftales konkrete indhold.</w:t>
      </w:r>
    </w:p>
    <w:p w14:paraId="2B6DFAB1" w14:textId="77777777" w:rsidR="005E2718" w:rsidRPr="005E2718" w:rsidRDefault="005E2718" w:rsidP="005E2718">
      <w:pPr>
        <w:spacing w:line="276" w:lineRule="auto"/>
        <w:rPr>
          <w:rFonts w:ascii="IBM Plex Sans" w:hAnsi="IBM Plex Sans"/>
          <w:b/>
          <w:w w:val="125"/>
          <w:sz w:val="22"/>
          <w:szCs w:val="22"/>
        </w:rPr>
      </w:pPr>
    </w:p>
    <w:p w14:paraId="35371FA2"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Anvendelse</w:t>
      </w:r>
    </w:p>
    <w:p w14:paraId="6C877D17" w14:textId="77777777" w:rsidR="004816FA" w:rsidRDefault="004816FA" w:rsidP="005E2718">
      <w:pPr>
        <w:spacing w:line="276" w:lineRule="auto"/>
        <w:rPr>
          <w:rFonts w:ascii="IBM Plex Sans" w:hAnsi="IBM Plex Sans"/>
          <w:sz w:val="22"/>
          <w:szCs w:val="22"/>
          <w:u w:val="single"/>
        </w:rPr>
      </w:pPr>
    </w:p>
    <w:p w14:paraId="151B5426" w14:textId="6E090EBE" w:rsidR="005E2718" w:rsidRPr="005E2718" w:rsidRDefault="005E2718" w:rsidP="005E2718">
      <w:pPr>
        <w:spacing w:line="276" w:lineRule="auto"/>
        <w:rPr>
          <w:rFonts w:ascii="IBM Plex Sans" w:hAnsi="IBM Plex Sans"/>
          <w:sz w:val="22"/>
          <w:szCs w:val="22"/>
        </w:rPr>
      </w:pPr>
      <w:r w:rsidRPr="005E2718">
        <w:rPr>
          <w:rFonts w:ascii="IBM Plex Sans" w:hAnsi="IBM Plex Sans"/>
          <w:sz w:val="22"/>
          <w:szCs w:val="22"/>
          <w:u w:val="single"/>
        </w:rPr>
        <w:t>Punkt. 1.1</w:t>
      </w:r>
      <w:r w:rsidRPr="005E2718">
        <w:rPr>
          <w:rFonts w:ascii="IBM Plex Sans" w:hAnsi="IBM Plex Sans"/>
          <w:sz w:val="22"/>
          <w:szCs w:val="22"/>
        </w:rPr>
        <w:t>: Du kan bruge Betingelserne som aftalegrundlag, når du sælger og leverer serviceydelser til e</w:t>
      </w:r>
      <w:r w:rsidRPr="005E2718">
        <w:rPr>
          <w:rFonts w:ascii="IBM Plex Sans" w:hAnsi="IBM Plex Sans"/>
          <w:sz w:val="22"/>
          <w:szCs w:val="22"/>
        </w:rPr>
        <w:t>r</w:t>
      </w:r>
      <w:r w:rsidRPr="005E2718">
        <w:rPr>
          <w:rFonts w:ascii="IBM Plex Sans" w:hAnsi="IBM Plex Sans"/>
          <w:sz w:val="22"/>
          <w:szCs w:val="22"/>
        </w:rPr>
        <w:t>hvervskunder. Det er en god idé at skrive i Betingelserne, hvad dine serviceydelser helt nøjagtigt er.</w:t>
      </w:r>
    </w:p>
    <w:p w14:paraId="5477F438" w14:textId="77777777" w:rsidR="005E2718" w:rsidRPr="005E2718" w:rsidRDefault="005E2718" w:rsidP="005E2718">
      <w:pPr>
        <w:spacing w:line="276" w:lineRule="auto"/>
        <w:rPr>
          <w:rFonts w:ascii="IBM Plex Sans" w:hAnsi="IBM Plex Sans"/>
          <w:sz w:val="22"/>
          <w:szCs w:val="22"/>
        </w:rPr>
      </w:pPr>
    </w:p>
    <w:p w14:paraId="18E0EDF3"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Aftalegrundlag</w:t>
      </w:r>
    </w:p>
    <w:p w14:paraId="08154272" w14:textId="77777777" w:rsidR="005E2718" w:rsidRPr="005E2718" w:rsidRDefault="005E2718" w:rsidP="005E2718">
      <w:pPr>
        <w:pStyle w:val="ListParagraph"/>
        <w:spacing w:line="276" w:lineRule="auto"/>
        <w:ind w:left="567"/>
        <w:rPr>
          <w:rFonts w:ascii="IBM Plex Sans" w:hAnsi="IBM Plex Sans"/>
          <w:b/>
          <w:sz w:val="22"/>
          <w:szCs w:val="22"/>
        </w:rPr>
      </w:pPr>
    </w:p>
    <w:p w14:paraId="32A2C79D" w14:textId="77777777" w:rsidR="005E2718" w:rsidRPr="005E2718" w:rsidRDefault="005E2718" w:rsidP="005E2718">
      <w:pPr>
        <w:spacing w:line="276" w:lineRule="auto"/>
        <w:rPr>
          <w:rFonts w:ascii="IBM Plex Sans" w:hAnsi="IBM Plex Sans"/>
          <w:sz w:val="22"/>
          <w:szCs w:val="22"/>
        </w:rPr>
      </w:pPr>
      <w:r w:rsidRPr="005E2718">
        <w:rPr>
          <w:rFonts w:ascii="IBM Plex Sans" w:hAnsi="IBM Plex Sans"/>
          <w:sz w:val="22"/>
          <w:szCs w:val="22"/>
          <w:u w:val="single"/>
        </w:rPr>
        <w:t>Punkt 2.1-2.2</w:t>
      </w:r>
      <w:r w:rsidRPr="005E2718">
        <w:rPr>
          <w:rFonts w:ascii="IBM Plex Sans" w:hAnsi="IBM Plex Sans"/>
          <w:sz w:val="22"/>
          <w:szCs w:val="22"/>
        </w:rPr>
        <w:t>: Hvis en kunde, der køber serviceydelser hos dig, har sine egne indkøbsbeting</w:t>
      </w:r>
      <w:r w:rsidRPr="005E2718">
        <w:rPr>
          <w:rFonts w:ascii="IBM Plex Sans" w:hAnsi="IBM Plex Sans"/>
          <w:sz w:val="22"/>
          <w:szCs w:val="22"/>
        </w:rPr>
        <w:softHyphen/>
        <w:t>elser, der fx er trykt bag på kundens ordrer, kan der opstå tvivl om, om det er Betingelserne eller kundens indkøbsbetingelser, der gælder. For at minimere risikoen for, at der opstår tvivl, bør du:</w:t>
      </w:r>
    </w:p>
    <w:p w14:paraId="29D08E5B" w14:textId="77777777" w:rsidR="005E2718" w:rsidRPr="005E2718" w:rsidRDefault="005E2718" w:rsidP="005E2718">
      <w:pPr>
        <w:spacing w:line="276" w:lineRule="auto"/>
        <w:rPr>
          <w:rFonts w:ascii="IBM Plex Sans" w:hAnsi="IBM Plex Sans"/>
          <w:sz w:val="22"/>
          <w:szCs w:val="22"/>
        </w:rPr>
      </w:pPr>
    </w:p>
    <w:p w14:paraId="40F1F500" w14:textId="79B1D242"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rPr>
        <w:t xml:space="preserve">(i) Sikre at dine kunder underskriver Betingelserne, (ii) Henvise til Betingelserne i tilbud og ordrebekræftelser, fx ”Salg og levering af serviceydelser er omfattet af </w:t>
      </w:r>
      <w:sdt>
        <w:sdtPr>
          <w:rPr>
            <w:rFonts w:ascii="IBM Plex Sans" w:hAnsi="IBM Plex Sans"/>
            <w:sz w:val="22"/>
            <w:szCs w:val="22"/>
          </w:rPr>
          <w:id w:val="1807202190"/>
          <w:placeholder>
            <w:docPart w:val="DefaultPlaceholder_-1854013440"/>
          </w:placeholder>
          <w:temporary/>
        </w:sdtPr>
        <w:sdtContent>
          <w:r w:rsidRPr="005E2718">
            <w:rPr>
              <w:rFonts w:ascii="IBM Plex Sans" w:hAnsi="IBM Plex Sans"/>
              <w:sz w:val="22"/>
              <w:szCs w:val="22"/>
              <w:highlight w:val="lightGray"/>
            </w:rPr>
            <w:t>[virksomhedsnavn]</w:t>
          </w:r>
          <w:r w:rsidRPr="005E2718">
            <w:rPr>
              <w:rFonts w:ascii="IBM Plex Sans" w:hAnsi="IBM Plex Sans"/>
              <w:sz w:val="22"/>
              <w:szCs w:val="22"/>
            </w:rPr>
            <w:t>s</w:t>
          </w:r>
        </w:sdtContent>
      </w:sdt>
      <w:r w:rsidRPr="005E2718">
        <w:rPr>
          <w:rFonts w:ascii="IBM Plex Sans" w:hAnsi="IBM Plex Sans"/>
          <w:sz w:val="22"/>
          <w:szCs w:val="22"/>
        </w:rPr>
        <w:t xml:space="preserve"> Almindelige salgs- og leveringsbe</w:t>
      </w:r>
      <w:r w:rsidRPr="005E2718">
        <w:rPr>
          <w:rFonts w:ascii="IBM Plex Sans" w:hAnsi="IBM Plex Sans"/>
          <w:sz w:val="22"/>
          <w:szCs w:val="22"/>
        </w:rPr>
        <w:softHyphen/>
        <w:t>tingelser (vedhæftet)”, og (iii) Trykke Betingelserne på tilbud og ordrebekræftelser, så der ikke er tvivl om, at dine kunder rent faktisk har modtaget dem.</w:t>
      </w:r>
    </w:p>
    <w:p w14:paraId="1D50E6D4" w14:textId="77777777" w:rsidR="005E2718" w:rsidRPr="005E2718" w:rsidRDefault="005E2718" w:rsidP="005E2718">
      <w:pPr>
        <w:pStyle w:val="ListParagraph"/>
        <w:spacing w:line="276" w:lineRule="auto"/>
        <w:ind w:left="0"/>
        <w:rPr>
          <w:rFonts w:ascii="IBM Plex Sans" w:hAnsi="IBM Plex Sans"/>
          <w:sz w:val="22"/>
          <w:szCs w:val="22"/>
        </w:rPr>
      </w:pPr>
    </w:p>
    <w:p w14:paraId="43B42716"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Serviceydelser</w:t>
      </w:r>
    </w:p>
    <w:p w14:paraId="714C4930" w14:textId="77777777" w:rsidR="005E2718" w:rsidRPr="005E2718" w:rsidRDefault="005E2718" w:rsidP="005E2718">
      <w:pPr>
        <w:pStyle w:val="ListParagraph"/>
        <w:spacing w:line="276" w:lineRule="auto"/>
        <w:ind w:left="0"/>
        <w:rPr>
          <w:rFonts w:ascii="IBM Plex Sans" w:hAnsi="IBM Plex Sans"/>
          <w:sz w:val="22"/>
          <w:szCs w:val="22"/>
        </w:rPr>
      </w:pPr>
    </w:p>
    <w:p w14:paraId="16A09A3F"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3.1</w:t>
      </w:r>
      <w:r w:rsidRPr="005E2718">
        <w:rPr>
          <w:rFonts w:ascii="IBM Plex Sans" w:hAnsi="IBM Plex Sans"/>
          <w:sz w:val="22"/>
          <w:szCs w:val="22"/>
        </w:rPr>
        <w:t>: Det er en god idé at skrive i Betingelserne, hvad kunden kan forvente i forhold til serviceydelser m.v., som du sælger og leverer, med hensyn til kvalitet.</w:t>
      </w:r>
    </w:p>
    <w:p w14:paraId="2A4A1444" w14:textId="77777777" w:rsidR="005E2718" w:rsidRPr="005E2718" w:rsidRDefault="005E2718" w:rsidP="005E2718">
      <w:pPr>
        <w:pStyle w:val="ListParagraph"/>
        <w:spacing w:line="276" w:lineRule="auto"/>
        <w:ind w:left="0"/>
        <w:rPr>
          <w:rFonts w:ascii="IBM Plex Sans" w:hAnsi="IBM Plex Sans"/>
          <w:sz w:val="22"/>
          <w:szCs w:val="22"/>
        </w:rPr>
      </w:pPr>
    </w:p>
    <w:p w14:paraId="76F84313"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3.2</w:t>
      </w:r>
      <w:r w:rsidRPr="005E2718">
        <w:rPr>
          <w:rFonts w:ascii="IBM Plex Sans" w:hAnsi="IBM Plex Sans"/>
          <w:sz w:val="22"/>
          <w:szCs w:val="22"/>
        </w:rPr>
        <w:t>: Du bør også skrive i Betingelserne, at du ikke garanterer, at de serviceydelserne lever op til lovgi</w:t>
      </w:r>
      <w:r w:rsidRPr="005E2718">
        <w:rPr>
          <w:rFonts w:ascii="IBM Plex Sans" w:hAnsi="IBM Plex Sans"/>
          <w:sz w:val="22"/>
          <w:szCs w:val="22"/>
        </w:rPr>
        <w:t>v</w:t>
      </w:r>
      <w:r w:rsidRPr="005E2718">
        <w:rPr>
          <w:rFonts w:ascii="IBM Plex Sans" w:hAnsi="IBM Plex Sans"/>
          <w:sz w:val="22"/>
          <w:szCs w:val="22"/>
        </w:rPr>
        <w:t xml:space="preserve">ning og standarder, medmindre du og kunden aftaler andet. Der eksisterer nemlig et hav af standarder, og hvis resultatet af dine serviceydelser skal bruges sammen med noget andet, kan det være vanskeligt at overskue, hvilke standarder der gælder. Du kan læse om standarder på bl.a. </w:t>
      </w:r>
      <w:hyperlink r:id="rId18" w:history="1">
        <w:r w:rsidRPr="005E2718">
          <w:rPr>
            <w:rStyle w:val="Hyperlink"/>
            <w:rFonts w:ascii="IBM Plex Sans" w:hAnsi="IBM Plex Sans"/>
            <w:sz w:val="22"/>
            <w:szCs w:val="22"/>
          </w:rPr>
          <w:t>CENE</w:t>
        </w:r>
        <w:r w:rsidRPr="005E2718">
          <w:rPr>
            <w:rStyle w:val="Hyperlink"/>
            <w:rFonts w:ascii="IBM Plex Sans" w:hAnsi="IBM Plex Sans"/>
            <w:sz w:val="22"/>
            <w:szCs w:val="22"/>
          </w:rPr>
          <w:t>L</w:t>
        </w:r>
        <w:r w:rsidRPr="005E2718">
          <w:rPr>
            <w:rStyle w:val="Hyperlink"/>
            <w:rFonts w:ascii="IBM Plex Sans" w:hAnsi="IBM Plex Sans"/>
            <w:sz w:val="22"/>
            <w:szCs w:val="22"/>
          </w:rPr>
          <w:t>EC</w:t>
        </w:r>
      </w:hyperlink>
      <w:r w:rsidRPr="005E2718">
        <w:rPr>
          <w:rFonts w:ascii="IBM Plex Sans" w:hAnsi="IBM Plex Sans"/>
          <w:sz w:val="22"/>
          <w:szCs w:val="22"/>
        </w:rPr>
        <w:t>.</w:t>
      </w:r>
    </w:p>
    <w:p w14:paraId="2D322FF5" w14:textId="77777777" w:rsidR="005E2718" w:rsidRPr="005E2718" w:rsidRDefault="005E2718" w:rsidP="005E2718">
      <w:pPr>
        <w:spacing w:line="276" w:lineRule="auto"/>
        <w:rPr>
          <w:rFonts w:ascii="IBM Plex Sans" w:hAnsi="IBM Plex Sans"/>
          <w:sz w:val="22"/>
          <w:szCs w:val="22"/>
        </w:rPr>
      </w:pPr>
      <w:r w:rsidRPr="005E2718">
        <w:rPr>
          <w:rFonts w:ascii="IBM Plex Sans" w:hAnsi="IBM Plex Sans"/>
          <w:sz w:val="22"/>
          <w:szCs w:val="22"/>
        </w:rPr>
        <w:br w:type="page"/>
      </w:r>
    </w:p>
    <w:p w14:paraId="79668DD0"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lastRenderedPageBreak/>
        <w:t>Pris og betaling</w:t>
      </w:r>
    </w:p>
    <w:p w14:paraId="6E5B4D29" w14:textId="77777777" w:rsidR="005E2718" w:rsidRPr="005E2718" w:rsidRDefault="005E2718" w:rsidP="005E2718">
      <w:pPr>
        <w:pStyle w:val="ListParagraph"/>
        <w:spacing w:line="276" w:lineRule="auto"/>
        <w:ind w:left="0"/>
        <w:rPr>
          <w:rFonts w:ascii="IBM Plex Sans" w:hAnsi="IBM Plex Sans"/>
          <w:sz w:val="22"/>
          <w:szCs w:val="22"/>
          <w:u w:val="single"/>
        </w:rPr>
      </w:pPr>
    </w:p>
    <w:p w14:paraId="3FAC0D9D"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4.1</w:t>
      </w:r>
      <w:r w:rsidRPr="005E2718">
        <w:rPr>
          <w:rFonts w:ascii="IBM Plex Sans" w:hAnsi="IBM Plex Sans"/>
          <w:sz w:val="22"/>
          <w:szCs w:val="22"/>
        </w:rPr>
        <w:t>: Du bør skrive i Betingelserne, hvad prisen for dine serviceydelser er. Aftales prisen fx separat, eller følger prisen den prisliste, der til enhver tid gælder? Du bør også skrive, hvis der er noget, der ikke er inklud</w:t>
      </w:r>
      <w:r w:rsidRPr="005E2718">
        <w:rPr>
          <w:rFonts w:ascii="IBM Plex Sans" w:hAnsi="IBM Plex Sans"/>
          <w:sz w:val="22"/>
          <w:szCs w:val="22"/>
        </w:rPr>
        <w:t>e</w:t>
      </w:r>
      <w:r w:rsidRPr="005E2718">
        <w:rPr>
          <w:rFonts w:ascii="IBM Plex Sans" w:hAnsi="IBM Plex Sans"/>
          <w:sz w:val="22"/>
          <w:szCs w:val="22"/>
        </w:rPr>
        <w:t>ret i prisen, som fx moms og særlig software.</w:t>
      </w:r>
    </w:p>
    <w:p w14:paraId="46931348" w14:textId="77777777" w:rsidR="005E2718" w:rsidRPr="005E2718" w:rsidRDefault="005E2718" w:rsidP="005E2718">
      <w:pPr>
        <w:pStyle w:val="ListParagraph"/>
        <w:spacing w:line="276" w:lineRule="auto"/>
        <w:ind w:left="0"/>
        <w:rPr>
          <w:rFonts w:ascii="IBM Plex Sans" w:hAnsi="IBM Plex Sans"/>
          <w:sz w:val="22"/>
          <w:szCs w:val="22"/>
        </w:rPr>
      </w:pPr>
    </w:p>
    <w:p w14:paraId="1357836E"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4.2-4.3</w:t>
      </w:r>
      <w:r w:rsidRPr="005E2718">
        <w:rPr>
          <w:rFonts w:ascii="IBM Plex Sans" w:hAnsi="IBM Plex Sans"/>
          <w:sz w:val="22"/>
          <w:szCs w:val="22"/>
        </w:rPr>
        <w:t>: Hvis du har udgifter til kørsel, ophold, logi m.v. i forbindelse med udførelsen af serviceydelser for en kunde, bør du skrive i Betingelserne, om kunden skal betale herfor og i givet fald hvor meget.</w:t>
      </w:r>
    </w:p>
    <w:p w14:paraId="1F59D75F" w14:textId="77777777" w:rsidR="005E2718" w:rsidRPr="005E2718" w:rsidRDefault="005E2718" w:rsidP="005E2718">
      <w:pPr>
        <w:pStyle w:val="ListParagraph"/>
        <w:spacing w:line="276" w:lineRule="auto"/>
        <w:ind w:left="0"/>
        <w:rPr>
          <w:rFonts w:ascii="IBM Plex Sans" w:hAnsi="IBM Plex Sans"/>
          <w:sz w:val="22"/>
          <w:szCs w:val="22"/>
        </w:rPr>
      </w:pPr>
    </w:p>
    <w:p w14:paraId="54A82B21"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4.4</w:t>
      </w:r>
      <w:r w:rsidRPr="005E2718">
        <w:rPr>
          <w:rFonts w:ascii="IBM Plex Sans" w:hAnsi="IBM Plex Sans"/>
          <w:sz w:val="22"/>
          <w:szCs w:val="22"/>
        </w:rPr>
        <w:t>: Du bør skrive i Betingelserne, hvad betalingsbetingelserne er for de fakturaer, du udsender. Bet</w:t>
      </w:r>
      <w:r w:rsidRPr="005E2718">
        <w:rPr>
          <w:rFonts w:ascii="IBM Plex Sans" w:hAnsi="IBM Plex Sans"/>
          <w:sz w:val="22"/>
          <w:szCs w:val="22"/>
        </w:rPr>
        <w:t>a</w:t>
      </w:r>
      <w:r w:rsidRPr="005E2718">
        <w:rPr>
          <w:rFonts w:ascii="IBM Plex Sans" w:hAnsi="IBM Plex Sans"/>
          <w:sz w:val="22"/>
          <w:szCs w:val="22"/>
        </w:rPr>
        <w:t>lingsbetingelserne kan være fx ”kontant ved levering”, ”30 dage fra fakturadato” eller ”løbende måned 30 dage fra fakturadato”. Du kan også aftale med dine kunder, at prisen for en serviceydelse betales i rater, i takt med at du udfører serviceydelsen.</w:t>
      </w:r>
    </w:p>
    <w:p w14:paraId="528B861A" w14:textId="77777777" w:rsidR="005E2718" w:rsidRPr="005E2718" w:rsidRDefault="005E2718" w:rsidP="005E2718">
      <w:pPr>
        <w:pStyle w:val="ListParagraph"/>
        <w:spacing w:line="276" w:lineRule="auto"/>
        <w:ind w:left="567"/>
        <w:rPr>
          <w:rFonts w:ascii="IBM Plex Sans" w:hAnsi="IBM Plex Sans"/>
          <w:sz w:val="22"/>
          <w:szCs w:val="22"/>
        </w:rPr>
      </w:pPr>
    </w:p>
    <w:p w14:paraId="4DA4699D"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Forsinket betaling</w:t>
      </w:r>
    </w:p>
    <w:p w14:paraId="37748187" w14:textId="77777777" w:rsidR="005E2718" w:rsidRPr="005E2718" w:rsidRDefault="005E2718" w:rsidP="005E2718">
      <w:pPr>
        <w:pStyle w:val="ListParagraph"/>
        <w:spacing w:line="276" w:lineRule="auto"/>
        <w:ind w:left="567"/>
        <w:rPr>
          <w:rFonts w:ascii="IBM Plex Sans" w:hAnsi="IBM Plex Sans"/>
          <w:sz w:val="22"/>
          <w:szCs w:val="22"/>
        </w:rPr>
      </w:pPr>
    </w:p>
    <w:p w14:paraId="0B99FB8D"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5.1</w:t>
      </w:r>
      <w:r w:rsidRPr="005E2718">
        <w:rPr>
          <w:rFonts w:ascii="IBM Plex Sans" w:hAnsi="IBM Plex Sans"/>
          <w:sz w:val="22"/>
          <w:szCs w:val="22"/>
        </w:rPr>
        <w:t>: Det er en god idé at skrive i Betingelserne, hvad dine kunder skal betale i rente, hvis en faktura ikke betales rettidigt. Punkt 5.1 går ud fra, at kunderne skal betale rente af det forfaldne beløb på 1 % pr. måned. Hvis du ikke skriver noget om renter ved forsinket betaling i Betingelserne, vil rentelovens regler gælde.</w:t>
      </w:r>
    </w:p>
    <w:p w14:paraId="2D540C18" w14:textId="77777777" w:rsidR="005E2718" w:rsidRPr="005E2718" w:rsidRDefault="005E2718" w:rsidP="005E2718">
      <w:pPr>
        <w:pStyle w:val="ListParagraph"/>
        <w:spacing w:line="276" w:lineRule="auto"/>
        <w:ind w:left="0"/>
        <w:rPr>
          <w:rFonts w:ascii="IBM Plex Sans" w:hAnsi="IBM Plex Sans"/>
          <w:sz w:val="22"/>
          <w:szCs w:val="22"/>
        </w:rPr>
      </w:pPr>
    </w:p>
    <w:p w14:paraId="0C60AD38"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5.2</w:t>
      </w:r>
      <w:r w:rsidRPr="005E2718">
        <w:rPr>
          <w:rFonts w:ascii="IBM Plex Sans" w:hAnsi="IBM Plex Sans"/>
          <w:sz w:val="22"/>
          <w:szCs w:val="22"/>
        </w:rPr>
        <w:t>: Du bør skrive i Betingelserne, hvad konsekvenser kundens manglende betaling af fakturaer kan have ud over betaling af rente. Fx kan du skrive, at du kan ophæve aftalen om salg af de serviceydelser, der er omfattet af forsinkelsen, og ophæve eller ændre betalingsbetingelserne for eventuelle andre aftaler om salg af serviceydelser, som endnu ikke er leveret. Det kan være uheldigt for dig at skulle levere yderligere serviceyde</w:t>
      </w:r>
      <w:r w:rsidRPr="005E2718">
        <w:rPr>
          <w:rFonts w:ascii="IBM Plex Sans" w:hAnsi="IBM Plex Sans"/>
          <w:sz w:val="22"/>
          <w:szCs w:val="22"/>
        </w:rPr>
        <w:t>l</w:t>
      </w:r>
      <w:r w:rsidRPr="005E2718">
        <w:rPr>
          <w:rFonts w:ascii="IBM Plex Sans" w:hAnsi="IBM Plex Sans"/>
          <w:sz w:val="22"/>
          <w:szCs w:val="22"/>
        </w:rPr>
        <w:t>ser på kredit til en kunde, der ikke betaler sine regninger.</w:t>
      </w:r>
    </w:p>
    <w:p w14:paraId="73E1EF2B" w14:textId="77777777" w:rsidR="005E2718" w:rsidRPr="005E2718" w:rsidRDefault="005E2718" w:rsidP="005E2718">
      <w:pPr>
        <w:pStyle w:val="ListParagraph"/>
        <w:spacing w:line="276" w:lineRule="auto"/>
        <w:ind w:left="0"/>
        <w:rPr>
          <w:rFonts w:ascii="IBM Plex Sans" w:hAnsi="IBM Plex Sans"/>
          <w:sz w:val="22"/>
          <w:szCs w:val="22"/>
        </w:rPr>
      </w:pPr>
    </w:p>
    <w:p w14:paraId="3DA13CCE"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Tilbud, ordrer og ordrebekræftelser</w:t>
      </w:r>
    </w:p>
    <w:p w14:paraId="6DA69229" w14:textId="77777777" w:rsidR="005E2718" w:rsidRPr="005E2718" w:rsidRDefault="005E2718" w:rsidP="005E2718">
      <w:pPr>
        <w:pStyle w:val="ListParagraph"/>
        <w:spacing w:line="276" w:lineRule="auto"/>
        <w:ind w:left="567"/>
        <w:rPr>
          <w:rFonts w:ascii="IBM Plex Sans" w:hAnsi="IBM Plex Sans"/>
          <w:sz w:val="22"/>
          <w:szCs w:val="22"/>
        </w:rPr>
      </w:pPr>
    </w:p>
    <w:p w14:paraId="2A421B3E"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6.1</w:t>
      </w:r>
      <w:r w:rsidRPr="005E2718">
        <w:rPr>
          <w:rFonts w:ascii="IBM Plex Sans" w:hAnsi="IBM Plex Sans"/>
          <w:sz w:val="22"/>
          <w:szCs w:val="22"/>
        </w:rPr>
        <w:t>: Hvis du vil undgå usikkerhed om, hvor længe de tilbud, du afgiver til dine kunder, er gældende, bør du skrive i Betingelserne, hvad fristen for accept af tilbuddene er. Det kan være vigtigt med en acceptfrist fx i tilfælde, hvor du vil gardere dig mod prisstigninger fra dine egne underleverandører.</w:t>
      </w:r>
    </w:p>
    <w:p w14:paraId="451BE62D" w14:textId="77777777" w:rsidR="005E2718" w:rsidRPr="005E2718" w:rsidRDefault="005E2718" w:rsidP="005E2718">
      <w:pPr>
        <w:pStyle w:val="ListParagraph"/>
        <w:spacing w:line="276" w:lineRule="auto"/>
        <w:ind w:left="0"/>
        <w:rPr>
          <w:rFonts w:ascii="IBM Plex Sans" w:hAnsi="IBM Plex Sans"/>
          <w:sz w:val="22"/>
          <w:szCs w:val="22"/>
        </w:rPr>
      </w:pPr>
    </w:p>
    <w:p w14:paraId="5A5A1F38"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6.2</w:t>
      </w:r>
      <w:r w:rsidRPr="005E2718">
        <w:rPr>
          <w:rFonts w:ascii="IBM Plex Sans" w:hAnsi="IBM Plex Sans"/>
          <w:sz w:val="22"/>
          <w:szCs w:val="22"/>
        </w:rPr>
        <w:t>: Hvis du vil sikre dig, at dine kunders ordrer indeholder bestemte oplysninger, som du skal bruge i ordrebehandlingen, bør du skrive det i Betingelserne. Hvis det er vigtigt for dig at modtage ordrer i et bestemt format, fx som PDF-fil eller almindeligt brev, bør du også skrive det i Betingelserne.</w:t>
      </w:r>
    </w:p>
    <w:p w14:paraId="4E6C7D23" w14:textId="77777777" w:rsidR="005E2718" w:rsidRPr="005E2718" w:rsidRDefault="005E2718" w:rsidP="005E2718">
      <w:pPr>
        <w:pStyle w:val="ListParagraph"/>
        <w:spacing w:line="276" w:lineRule="auto"/>
        <w:ind w:left="0"/>
        <w:rPr>
          <w:rFonts w:ascii="IBM Plex Sans" w:hAnsi="IBM Plex Sans"/>
          <w:sz w:val="22"/>
          <w:szCs w:val="22"/>
        </w:rPr>
      </w:pPr>
    </w:p>
    <w:p w14:paraId="330980BB"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6.3</w:t>
      </w:r>
      <w:r w:rsidRPr="005E2718">
        <w:rPr>
          <w:rFonts w:ascii="IBM Plex Sans" w:hAnsi="IBM Plex Sans"/>
          <w:sz w:val="22"/>
          <w:szCs w:val="22"/>
        </w:rPr>
        <w:t>: Det er en god idé at skrive i Betingelserne, at du kun er bundet af ordrebekræftelser og -afslag, der er afgivet skriftligt. Det minimerer risikoen for, at du indgår eller afslår en aftale om salg af serviceydelser m.v. i en situation, hvor du måske ikke ønsker at gøre det.</w:t>
      </w:r>
    </w:p>
    <w:p w14:paraId="0E9C57AF" w14:textId="77777777" w:rsidR="005E2718" w:rsidRPr="005E2718" w:rsidRDefault="005E2718" w:rsidP="005E2718">
      <w:pPr>
        <w:pStyle w:val="ListParagraph"/>
        <w:spacing w:line="276" w:lineRule="auto"/>
        <w:ind w:left="0"/>
        <w:rPr>
          <w:rFonts w:ascii="IBM Plex Sans" w:hAnsi="IBM Plex Sans"/>
          <w:sz w:val="22"/>
          <w:szCs w:val="22"/>
        </w:rPr>
      </w:pPr>
    </w:p>
    <w:p w14:paraId="1EDC8E92"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lastRenderedPageBreak/>
        <w:t>Punkt 6.4</w:t>
      </w:r>
      <w:r w:rsidRPr="005E2718">
        <w:rPr>
          <w:rFonts w:ascii="IBM Plex Sans" w:hAnsi="IBM Plex Sans"/>
          <w:sz w:val="22"/>
          <w:szCs w:val="22"/>
        </w:rPr>
        <w:t>: Nogle kunder kan have et ønske eller en forventning om, at de kan ændre en ordre, efter at de har afgivet den til dig. Du bør skrive i Betingelserne, om dine kunder kan ændre de ordrer, de afgiver, og i givet fald på hvilke vilkår.</w:t>
      </w:r>
    </w:p>
    <w:p w14:paraId="0E564126" w14:textId="77777777" w:rsidR="005E2718" w:rsidRPr="005E2718" w:rsidRDefault="005E2718" w:rsidP="005E2718">
      <w:pPr>
        <w:pStyle w:val="ListParagraph"/>
        <w:spacing w:line="276" w:lineRule="auto"/>
        <w:ind w:left="0"/>
        <w:rPr>
          <w:rFonts w:ascii="IBM Plex Sans" w:hAnsi="IBM Plex Sans"/>
          <w:sz w:val="22"/>
          <w:szCs w:val="22"/>
        </w:rPr>
      </w:pPr>
    </w:p>
    <w:p w14:paraId="1E0DF492"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6.5</w:t>
      </w:r>
      <w:r w:rsidRPr="005E2718">
        <w:rPr>
          <w:rFonts w:ascii="IBM Plex Sans" w:hAnsi="IBM Plex Sans"/>
          <w:sz w:val="22"/>
          <w:szCs w:val="22"/>
        </w:rPr>
        <w:t>: Nogle gange sker det i praksis, at din ordrebekræftelse afviger fra kundens ordre, fx med hensyn til leveringstid. Hvis det sker, kan der opstå tvivl om, om det er din ordrebekræftelse, der gælder, eller kundens ordre. For at undgå tvivl bør du skrive i Betingelserne, hvad der gælder ved uoverensstemmende vilkår.</w:t>
      </w:r>
    </w:p>
    <w:p w14:paraId="0DE5CD6B" w14:textId="77777777" w:rsidR="005E2718" w:rsidRPr="005E2718" w:rsidRDefault="005E2718" w:rsidP="005E2718">
      <w:pPr>
        <w:pStyle w:val="ListParagraph"/>
        <w:spacing w:line="276" w:lineRule="auto"/>
        <w:ind w:left="0"/>
        <w:rPr>
          <w:rFonts w:ascii="IBM Plex Sans" w:hAnsi="IBM Plex Sans"/>
          <w:sz w:val="22"/>
          <w:szCs w:val="22"/>
        </w:rPr>
      </w:pPr>
    </w:p>
    <w:p w14:paraId="440631E6"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Levering</w:t>
      </w:r>
    </w:p>
    <w:p w14:paraId="3CB52EF4" w14:textId="77777777" w:rsidR="005E2718" w:rsidRPr="005E2718" w:rsidRDefault="005E2718" w:rsidP="005E2718">
      <w:pPr>
        <w:pStyle w:val="ListParagraph"/>
        <w:spacing w:line="276" w:lineRule="auto"/>
        <w:ind w:left="567"/>
        <w:rPr>
          <w:rFonts w:ascii="IBM Plex Sans" w:hAnsi="IBM Plex Sans"/>
          <w:sz w:val="22"/>
          <w:szCs w:val="22"/>
        </w:rPr>
      </w:pPr>
    </w:p>
    <w:p w14:paraId="0DD71DC9"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7.1</w:t>
      </w:r>
      <w:r w:rsidRPr="005E2718">
        <w:rPr>
          <w:rFonts w:ascii="IBM Plex Sans" w:hAnsi="IBM Plex Sans"/>
          <w:sz w:val="22"/>
          <w:szCs w:val="22"/>
        </w:rPr>
        <w:t>: Du bør skrive i Betingelserne, hvornår du leverer serviceydelser til dine kunder, så det er klart for kunden, hvornår levering kan forventes.</w:t>
      </w:r>
    </w:p>
    <w:p w14:paraId="109E6504" w14:textId="77777777" w:rsidR="005E2718" w:rsidRPr="005E2718" w:rsidRDefault="005E2718" w:rsidP="005E2718">
      <w:pPr>
        <w:pStyle w:val="ListParagraph"/>
        <w:spacing w:line="276" w:lineRule="auto"/>
        <w:ind w:left="0"/>
        <w:rPr>
          <w:rFonts w:ascii="IBM Plex Sans" w:hAnsi="IBM Plex Sans"/>
          <w:sz w:val="22"/>
          <w:szCs w:val="22"/>
          <w:u w:val="single"/>
        </w:rPr>
      </w:pPr>
    </w:p>
    <w:p w14:paraId="2795F863"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7.2</w:t>
      </w:r>
      <w:r w:rsidRPr="005E2718">
        <w:rPr>
          <w:rFonts w:ascii="IBM Plex Sans" w:hAnsi="IBM Plex Sans"/>
          <w:sz w:val="22"/>
          <w:szCs w:val="22"/>
        </w:rPr>
        <w:t>: Det er en god idé at skrive i Betingelserne, at dine kunder skal undersøge de serviceydelser, de modtager fra dig, straks ved leveringen. Det minimerer risikoen for, at du senere bliver mødt med krav om afhjælpning af fejl eller mangler, som kunne have været eller burde have været opdaget ved leveringen.</w:t>
      </w:r>
    </w:p>
    <w:p w14:paraId="3F66AEB4" w14:textId="77777777" w:rsidR="005E2718" w:rsidRPr="005E2718" w:rsidRDefault="005E2718" w:rsidP="005E2718">
      <w:pPr>
        <w:pStyle w:val="ListParagraph"/>
        <w:spacing w:line="276" w:lineRule="auto"/>
        <w:ind w:left="567"/>
        <w:rPr>
          <w:rFonts w:ascii="IBM Plex Sans" w:hAnsi="IBM Plex Sans"/>
          <w:sz w:val="22"/>
          <w:szCs w:val="22"/>
        </w:rPr>
      </w:pPr>
    </w:p>
    <w:p w14:paraId="614906D5"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Forsinket levering</w:t>
      </w:r>
    </w:p>
    <w:p w14:paraId="4997F23E" w14:textId="77777777" w:rsidR="005E2718" w:rsidRPr="005E2718" w:rsidRDefault="005E2718" w:rsidP="005E2718">
      <w:pPr>
        <w:pStyle w:val="ListParagraph"/>
        <w:spacing w:line="276" w:lineRule="auto"/>
        <w:ind w:left="567"/>
        <w:rPr>
          <w:rFonts w:ascii="IBM Plex Sans" w:hAnsi="IBM Plex Sans"/>
          <w:sz w:val="22"/>
          <w:szCs w:val="22"/>
        </w:rPr>
      </w:pPr>
    </w:p>
    <w:p w14:paraId="65351EB2"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8.1</w:t>
      </w:r>
      <w:r w:rsidRPr="005E2718">
        <w:rPr>
          <w:rFonts w:ascii="IBM Plex Sans" w:hAnsi="IBM Plex Sans"/>
          <w:sz w:val="22"/>
          <w:szCs w:val="22"/>
        </w:rPr>
        <w:t>: Det er en god idé at skrive i Betingelserne, hvad der rent praktisk sker, hvis leveringen af servic</w:t>
      </w:r>
      <w:r w:rsidRPr="005E2718">
        <w:rPr>
          <w:rFonts w:ascii="IBM Plex Sans" w:hAnsi="IBM Plex Sans"/>
          <w:sz w:val="22"/>
          <w:szCs w:val="22"/>
        </w:rPr>
        <w:t>e</w:t>
      </w:r>
      <w:r w:rsidRPr="005E2718">
        <w:rPr>
          <w:rFonts w:ascii="IBM Plex Sans" w:hAnsi="IBM Plex Sans"/>
          <w:sz w:val="22"/>
          <w:szCs w:val="22"/>
        </w:rPr>
        <w:t>ydelser bliver forsinket. Det vil som regel være et punkt af en vis interesse for dine kunder.</w:t>
      </w:r>
    </w:p>
    <w:p w14:paraId="41E77B44" w14:textId="77777777" w:rsidR="005E2718" w:rsidRPr="005E2718" w:rsidRDefault="005E2718" w:rsidP="005E2718">
      <w:pPr>
        <w:pStyle w:val="ListParagraph"/>
        <w:spacing w:line="276" w:lineRule="auto"/>
        <w:ind w:left="0"/>
        <w:rPr>
          <w:rFonts w:ascii="IBM Plex Sans" w:hAnsi="IBM Plex Sans"/>
          <w:sz w:val="22"/>
          <w:szCs w:val="22"/>
        </w:rPr>
      </w:pPr>
    </w:p>
    <w:p w14:paraId="6870A90E"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8.2</w:t>
      </w:r>
      <w:r w:rsidRPr="005E2718">
        <w:rPr>
          <w:rFonts w:ascii="IBM Plex Sans" w:hAnsi="IBM Plex Sans"/>
          <w:sz w:val="22"/>
          <w:szCs w:val="22"/>
        </w:rPr>
        <w:t>: Dine kunder vil også være interesseret i at vide, hvilke rettigheder de har, hvis leveringen af se</w:t>
      </w:r>
      <w:r w:rsidRPr="005E2718">
        <w:rPr>
          <w:rFonts w:ascii="IBM Plex Sans" w:hAnsi="IBM Plex Sans"/>
          <w:sz w:val="22"/>
          <w:szCs w:val="22"/>
        </w:rPr>
        <w:t>r</w:t>
      </w:r>
      <w:r w:rsidRPr="005E2718">
        <w:rPr>
          <w:rFonts w:ascii="IBM Plex Sans" w:hAnsi="IBM Plex Sans"/>
          <w:sz w:val="22"/>
          <w:szCs w:val="22"/>
        </w:rPr>
        <w:t>viceydelser bliver forsinket. Kan de ophæve købet? Kan de kræve erstatning for tab, som de måtte lide som følge af forsinkelsen?</w:t>
      </w:r>
    </w:p>
    <w:p w14:paraId="4512779F" w14:textId="77777777" w:rsidR="005E2718" w:rsidRPr="005E2718" w:rsidRDefault="005E2718" w:rsidP="005E2718">
      <w:pPr>
        <w:pStyle w:val="ListParagraph"/>
        <w:spacing w:line="276" w:lineRule="auto"/>
        <w:ind w:left="567"/>
        <w:rPr>
          <w:rFonts w:ascii="IBM Plex Sans" w:hAnsi="IBM Plex Sans"/>
          <w:sz w:val="22"/>
          <w:szCs w:val="22"/>
        </w:rPr>
      </w:pPr>
    </w:p>
    <w:p w14:paraId="7083DA10"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Garanti</w:t>
      </w:r>
    </w:p>
    <w:p w14:paraId="0D5186B6" w14:textId="77777777" w:rsidR="005E2718" w:rsidRPr="005E2718" w:rsidRDefault="005E2718" w:rsidP="005E2718">
      <w:pPr>
        <w:pStyle w:val="ListParagraph"/>
        <w:spacing w:line="276" w:lineRule="auto"/>
        <w:ind w:left="567"/>
        <w:rPr>
          <w:rFonts w:ascii="IBM Plex Sans" w:hAnsi="IBM Plex Sans"/>
          <w:sz w:val="22"/>
          <w:szCs w:val="22"/>
        </w:rPr>
      </w:pPr>
    </w:p>
    <w:p w14:paraId="0BA9A101"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9.1</w:t>
      </w:r>
      <w:r w:rsidRPr="005E2718">
        <w:rPr>
          <w:rFonts w:ascii="IBM Plex Sans" w:hAnsi="IBM Plex Sans"/>
          <w:sz w:val="22"/>
          <w:szCs w:val="22"/>
        </w:rPr>
        <w:t>: Det bør fremgå af Betingelserne, hvis du ønsker at give garanti mod fejl og mangler i serviceydelser, og hvad vilkårene for garantien er. Du bør skrive, hvad det er for typer af fejl og mangler du er ansvarlig for, og hvor lang garantiperioden er.</w:t>
      </w:r>
    </w:p>
    <w:p w14:paraId="05924F46" w14:textId="77777777" w:rsidR="005E2718" w:rsidRPr="005E2718" w:rsidRDefault="005E2718" w:rsidP="005E2718">
      <w:pPr>
        <w:pStyle w:val="ListParagraph"/>
        <w:spacing w:line="276" w:lineRule="auto"/>
        <w:ind w:left="0"/>
        <w:rPr>
          <w:rFonts w:ascii="IBM Plex Sans" w:hAnsi="IBM Plex Sans"/>
          <w:sz w:val="22"/>
          <w:szCs w:val="22"/>
        </w:rPr>
      </w:pPr>
    </w:p>
    <w:p w14:paraId="58F7F4D7"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9.2</w:t>
      </w:r>
      <w:r w:rsidRPr="005E2718">
        <w:rPr>
          <w:rFonts w:ascii="IBM Plex Sans" w:hAnsi="IBM Plex Sans"/>
          <w:sz w:val="22"/>
          <w:szCs w:val="22"/>
        </w:rPr>
        <w:t>: Hvis der er bestemte situationer, hvor du ikke vil være ansvarlig for en fejl eller mangel, bør du skrive det udtrykkeligt i Betingelserne. Fx bør du gøre det klart, at du ikke er ansvarlig for en fejl eller mangel, hvis den er opstået, fordi kunden har brugt en serviceydelse forkert, men der kan også være andre forhold, der er relevante at nævne, for lige netop din serviceydelse.</w:t>
      </w:r>
    </w:p>
    <w:p w14:paraId="3B78AFBA" w14:textId="77777777" w:rsidR="005E2718" w:rsidRPr="005E2718" w:rsidRDefault="005E2718" w:rsidP="005E2718">
      <w:pPr>
        <w:pStyle w:val="ListParagraph"/>
        <w:spacing w:line="276" w:lineRule="auto"/>
        <w:ind w:left="0"/>
        <w:rPr>
          <w:rFonts w:ascii="IBM Plex Sans" w:hAnsi="IBM Plex Sans"/>
          <w:sz w:val="22"/>
          <w:szCs w:val="22"/>
        </w:rPr>
      </w:pPr>
    </w:p>
    <w:p w14:paraId="1FFA4152"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9.3</w:t>
      </w:r>
      <w:r w:rsidRPr="005E2718">
        <w:rPr>
          <w:rFonts w:ascii="IBM Plex Sans" w:hAnsi="IBM Plex Sans"/>
          <w:sz w:val="22"/>
          <w:szCs w:val="22"/>
        </w:rPr>
        <w:t>: Hvis en kunde opdager en fejl eller mangel, som er omfattet af den garanti, du har afgivet, bør du skrive i Betingelserne, at kunden skal give dig besked straks. Hvis kunden venter flere måneder med at give dig besked, kan det fx forværre fejlen eller manglen.</w:t>
      </w:r>
    </w:p>
    <w:p w14:paraId="5EA8BCF4" w14:textId="77777777" w:rsidR="005E2718" w:rsidRPr="005E2718" w:rsidRDefault="005E2718" w:rsidP="005E2718">
      <w:pPr>
        <w:pStyle w:val="ListParagraph"/>
        <w:spacing w:line="276" w:lineRule="auto"/>
        <w:ind w:left="0"/>
        <w:rPr>
          <w:rFonts w:ascii="IBM Plex Sans" w:hAnsi="IBM Plex Sans"/>
          <w:sz w:val="22"/>
          <w:szCs w:val="22"/>
        </w:rPr>
      </w:pPr>
    </w:p>
    <w:p w14:paraId="0A65D880"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lastRenderedPageBreak/>
        <w:t>Punkt 9.4</w:t>
      </w:r>
      <w:r w:rsidRPr="005E2718">
        <w:rPr>
          <w:rFonts w:ascii="IBM Plex Sans" w:hAnsi="IBM Plex Sans"/>
          <w:sz w:val="22"/>
          <w:szCs w:val="22"/>
        </w:rPr>
        <w:t>: Du bør skrive i Betingelserne, hvad der rent praktisk sker, når du har modtaget besked om en fejl eller mangel, og hvornår du giver dine kunder besked om, hvorvidt du mener, at en fejl eller mangel er omfa</w:t>
      </w:r>
      <w:r w:rsidRPr="005E2718">
        <w:rPr>
          <w:rFonts w:ascii="IBM Plex Sans" w:hAnsi="IBM Plex Sans"/>
          <w:sz w:val="22"/>
          <w:szCs w:val="22"/>
        </w:rPr>
        <w:t>t</w:t>
      </w:r>
      <w:r w:rsidRPr="005E2718">
        <w:rPr>
          <w:rFonts w:ascii="IBM Plex Sans" w:hAnsi="IBM Plex Sans"/>
          <w:sz w:val="22"/>
          <w:szCs w:val="22"/>
        </w:rPr>
        <w:t xml:space="preserve">tet af den garanti, du har afgivet, eller ej. Så får I afstemt forventninger. </w:t>
      </w:r>
    </w:p>
    <w:p w14:paraId="002F63A5" w14:textId="77777777" w:rsidR="005E2718" w:rsidRPr="005E2718" w:rsidRDefault="005E2718" w:rsidP="005E2718">
      <w:pPr>
        <w:pStyle w:val="ListParagraph"/>
        <w:spacing w:line="276" w:lineRule="auto"/>
        <w:ind w:left="0"/>
        <w:rPr>
          <w:rFonts w:ascii="IBM Plex Sans" w:hAnsi="IBM Plex Sans"/>
          <w:sz w:val="22"/>
          <w:szCs w:val="22"/>
        </w:rPr>
      </w:pPr>
    </w:p>
    <w:p w14:paraId="350E6CCF"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9.5</w:t>
      </w:r>
      <w:r w:rsidRPr="005E2718">
        <w:rPr>
          <w:rFonts w:ascii="IBM Plex Sans" w:hAnsi="IBM Plex Sans"/>
          <w:sz w:val="22"/>
          <w:szCs w:val="22"/>
        </w:rPr>
        <w:t>: Det bør fremgå af Betingelserne, hvornår du afhjælper fejl og mangler, der er omfattet af den g</w:t>
      </w:r>
      <w:r w:rsidRPr="005E2718">
        <w:rPr>
          <w:rFonts w:ascii="IBM Plex Sans" w:hAnsi="IBM Plex Sans"/>
          <w:sz w:val="22"/>
          <w:szCs w:val="22"/>
        </w:rPr>
        <w:t>a</w:t>
      </w:r>
      <w:r w:rsidRPr="005E2718">
        <w:rPr>
          <w:rFonts w:ascii="IBM Plex Sans" w:hAnsi="IBM Plex Sans"/>
          <w:sz w:val="22"/>
          <w:szCs w:val="22"/>
        </w:rPr>
        <w:t>ranti, du har afgivet, og hvordan du afhjælper fejl og mangler, der er omfattet af garanti.</w:t>
      </w:r>
    </w:p>
    <w:p w14:paraId="05712010" w14:textId="77777777" w:rsidR="005E2718" w:rsidRPr="005E2718" w:rsidRDefault="005E2718" w:rsidP="005E2718">
      <w:pPr>
        <w:pStyle w:val="ListParagraph"/>
        <w:spacing w:line="276" w:lineRule="auto"/>
        <w:ind w:left="0"/>
        <w:rPr>
          <w:rFonts w:ascii="IBM Plex Sans" w:hAnsi="IBM Plex Sans"/>
          <w:sz w:val="22"/>
          <w:szCs w:val="22"/>
        </w:rPr>
      </w:pPr>
    </w:p>
    <w:p w14:paraId="5FE7C606"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9.6</w:t>
      </w:r>
      <w:r w:rsidRPr="005E2718">
        <w:rPr>
          <w:rFonts w:ascii="IBM Plex Sans" w:hAnsi="IBM Plex Sans"/>
          <w:sz w:val="22"/>
          <w:szCs w:val="22"/>
        </w:rPr>
        <w:t>: Du bør skrive i Betingelserne, hvad kundens rettigheder er, hvis du ikke afhjælper en fejl eller ma</w:t>
      </w:r>
      <w:r w:rsidRPr="005E2718">
        <w:rPr>
          <w:rFonts w:ascii="IBM Plex Sans" w:hAnsi="IBM Plex Sans"/>
          <w:sz w:val="22"/>
          <w:szCs w:val="22"/>
        </w:rPr>
        <w:t>n</w:t>
      </w:r>
      <w:r w:rsidRPr="005E2718">
        <w:rPr>
          <w:rFonts w:ascii="IBM Plex Sans" w:hAnsi="IBM Plex Sans"/>
          <w:sz w:val="22"/>
          <w:szCs w:val="22"/>
        </w:rPr>
        <w:t>gel, som du er forpligtet til at afhjælpe, som lovet. Betingelserne foreslår, at kunden kan ophæve den eller de ordrer, som fejlen eller manglen vedrører, men du kan også overveje, om kunden eventuelt skal have krav på en maksimeret erstatning for et eventuelt direkte tab, som kunden har lidt ved din forsømmelse.</w:t>
      </w:r>
    </w:p>
    <w:p w14:paraId="59A4C791" w14:textId="77777777" w:rsidR="005E2718" w:rsidRPr="005E2718" w:rsidRDefault="005E2718" w:rsidP="005E2718">
      <w:pPr>
        <w:pStyle w:val="ListParagraph"/>
        <w:spacing w:line="276" w:lineRule="auto"/>
        <w:ind w:left="0"/>
        <w:rPr>
          <w:rFonts w:ascii="IBM Plex Sans" w:hAnsi="IBM Plex Sans"/>
          <w:sz w:val="22"/>
          <w:szCs w:val="22"/>
        </w:rPr>
      </w:pPr>
    </w:p>
    <w:p w14:paraId="2188FB64"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Ansvar</w:t>
      </w:r>
    </w:p>
    <w:p w14:paraId="1F20EC85" w14:textId="77777777" w:rsidR="005E2718" w:rsidRPr="005E2718" w:rsidRDefault="005E2718" w:rsidP="005E2718">
      <w:pPr>
        <w:pStyle w:val="ListParagraph"/>
        <w:spacing w:line="276" w:lineRule="auto"/>
        <w:ind w:left="567"/>
        <w:rPr>
          <w:rFonts w:ascii="IBM Plex Sans" w:hAnsi="IBM Plex Sans"/>
          <w:sz w:val="22"/>
          <w:szCs w:val="22"/>
        </w:rPr>
      </w:pPr>
    </w:p>
    <w:p w14:paraId="4D1E5ED7"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10.1</w:t>
      </w:r>
      <w:r w:rsidRPr="005E2718">
        <w:rPr>
          <w:rFonts w:ascii="IBM Plex Sans" w:hAnsi="IBM Plex Sans"/>
          <w:sz w:val="22"/>
          <w:szCs w:val="22"/>
        </w:rPr>
        <w:t>: Dette punkt gengiver blot, hvad der i øvrigt gælder efter dansk ret: At du og dine kunder hver især er ansvarlige for tab og skade, som jeres handlinger og undladelser måtte forvolde.</w:t>
      </w:r>
    </w:p>
    <w:p w14:paraId="2129449C" w14:textId="77777777" w:rsidR="005E2718" w:rsidRPr="005E2718" w:rsidRDefault="005E2718" w:rsidP="005E2718">
      <w:pPr>
        <w:pStyle w:val="ListParagraph"/>
        <w:spacing w:line="276" w:lineRule="auto"/>
        <w:ind w:left="0"/>
        <w:rPr>
          <w:rFonts w:ascii="IBM Plex Sans" w:hAnsi="IBM Plex Sans"/>
          <w:sz w:val="22"/>
          <w:szCs w:val="22"/>
        </w:rPr>
      </w:pPr>
    </w:p>
    <w:p w14:paraId="4739DABB"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10.2</w:t>
      </w:r>
      <w:r w:rsidRPr="005E2718">
        <w:rPr>
          <w:rFonts w:ascii="IBM Plex Sans" w:hAnsi="IBM Plex Sans"/>
          <w:sz w:val="22"/>
          <w:szCs w:val="22"/>
        </w:rPr>
        <w:t>: Det er en god idé, at du begrænser det ansvar, du kan ifalde over for en kunde. Begrænsningen kan som her udtrykkes i forhold til det køb, kunden har foretaget hos dig, men den kan fx også udtrykkes som et bestemt beløb.</w:t>
      </w:r>
    </w:p>
    <w:p w14:paraId="11890B68" w14:textId="77777777" w:rsidR="005E2718" w:rsidRPr="005E2718" w:rsidRDefault="005E2718" w:rsidP="005E2718">
      <w:pPr>
        <w:pStyle w:val="ListParagraph"/>
        <w:spacing w:line="276" w:lineRule="auto"/>
        <w:ind w:left="0"/>
        <w:rPr>
          <w:rFonts w:ascii="IBM Plex Sans" w:hAnsi="IBM Plex Sans"/>
          <w:sz w:val="22"/>
          <w:szCs w:val="22"/>
        </w:rPr>
      </w:pPr>
    </w:p>
    <w:p w14:paraId="51875598" w14:textId="77777777" w:rsidR="005E2718" w:rsidRPr="005E2718" w:rsidRDefault="005E2718" w:rsidP="005E2718">
      <w:pPr>
        <w:pStyle w:val="ListParagraph"/>
        <w:spacing w:line="276" w:lineRule="auto"/>
        <w:ind w:left="0"/>
        <w:rPr>
          <w:rFonts w:ascii="IBM Plex Sans" w:hAnsi="IBM Plex Sans"/>
          <w:color w:val="000000"/>
          <w:sz w:val="22"/>
          <w:szCs w:val="22"/>
        </w:rPr>
      </w:pPr>
      <w:r w:rsidRPr="005E2718">
        <w:rPr>
          <w:rFonts w:ascii="IBM Plex Sans" w:hAnsi="IBM Plex Sans"/>
          <w:sz w:val="22"/>
          <w:szCs w:val="22"/>
          <w:u w:val="single"/>
        </w:rPr>
        <w:t>Punkt 10.3</w:t>
      </w:r>
      <w:r w:rsidRPr="005E2718">
        <w:rPr>
          <w:rFonts w:ascii="IBM Plex Sans" w:hAnsi="IBM Plex Sans"/>
          <w:sz w:val="22"/>
          <w:szCs w:val="22"/>
        </w:rPr>
        <w:t xml:space="preserve">: Du bør skrive i Betingelserne, at du ikke er ansvarlig for det, vi kalder indirekte tab. Hvad der er et indirekte tab vil afhænge af den konkrete situation, men eksempler på tab, der ikke sjældent kan betegnes som indirekte, er </w:t>
      </w:r>
      <w:r w:rsidRPr="005E2718">
        <w:rPr>
          <w:rFonts w:ascii="IBM Plex Sans" w:hAnsi="IBM Plex Sans"/>
          <w:color w:val="000000"/>
          <w:sz w:val="22"/>
          <w:szCs w:val="22"/>
        </w:rPr>
        <w:t>tab af produktion, fortjeneste, tid og goodwill. Hvis der er bestemte typer af tab, du vil fraskrive dig ansvaret for, bør du skrive det i Betingelserne.</w:t>
      </w:r>
    </w:p>
    <w:p w14:paraId="4FEB86A1" w14:textId="77777777" w:rsidR="005E2718" w:rsidRPr="005E2718" w:rsidRDefault="005E2718" w:rsidP="005E2718">
      <w:pPr>
        <w:pStyle w:val="ListParagraph"/>
        <w:spacing w:line="276" w:lineRule="auto"/>
        <w:ind w:left="0"/>
        <w:rPr>
          <w:rFonts w:ascii="IBM Plex Sans" w:hAnsi="IBM Plex Sans"/>
          <w:color w:val="000000"/>
          <w:sz w:val="22"/>
          <w:szCs w:val="22"/>
        </w:rPr>
      </w:pPr>
    </w:p>
    <w:p w14:paraId="1998A33C"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color w:val="000000"/>
          <w:sz w:val="22"/>
          <w:szCs w:val="22"/>
          <w:u w:val="single"/>
        </w:rPr>
        <w:t>Punkt 10.4</w:t>
      </w:r>
      <w:r w:rsidRPr="005E2718">
        <w:rPr>
          <w:rFonts w:ascii="IBM Plex Sans" w:hAnsi="IBM Plex Sans"/>
          <w:color w:val="000000"/>
          <w:sz w:val="22"/>
          <w:szCs w:val="22"/>
        </w:rPr>
        <w:t>: Det er en god idé at skrive i Betingelserne, at du ikke er ansvarlig, hvis der indtræder forhold af helt ekstraordinær karakter, som du er uden indflydelse på. Det er det, vi traditionelt kalder ”force majeure”. Hvis der er særlige forhold, som du mener er uden for din indflydelse, og som du mener skal fritage dig for ansvar, bør du nævne dem udtrykkeligt i Betingelserne.</w:t>
      </w:r>
    </w:p>
    <w:p w14:paraId="0FBAF8FC" w14:textId="77777777" w:rsidR="005E2718" w:rsidRPr="005E2718" w:rsidRDefault="005E2718" w:rsidP="005E2718">
      <w:pPr>
        <w:pStyle w:val="ListParagraph"/>
        <w:spacing w:line="276" w:lineRule="auto"/>
        <w:ind w:left="567"/>
        <w:rPr>
          <w:rFonts w:ascii="IBM Plex Sans" w:hAnsi="IBM Plex Sans"/>
          <w:sz w:val="22"/>
          <w:szCs w:val="22"/>
        </w:rPr>
      </w:pPr>
    </w:p>
    <w:p w14:paraId="12EE9A44"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Immaterielle rettigheder</w:t>
      </w:r>
    </w:p>
    <w:p w14:paraId="66A0D773" w14:textId="77777777" w:rsidR="005E2718" w:rsidRPr="005E2718" w:rsidRDefault="005E2718" w:rsidP="005E2718">
      <w:pPr>
        <w:pStyle w:val="ListParagraph"/>
        <w:spacing w:line="276" w:lineRule="auto"/>
        <w:ind w:left="567"/>
        <w:rPr>
          <w:rFonts w:ascii="IBM Plex Sans" w:hAnsi="IBM Plex Sans"/>
          <w:sz w:val="22"/>
          <w:szCs w:val="22"/>
        </w:rPr>
      </w:pPr>
    </w:p>
    <w:p w14:paraId="4376522F"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11.1</w:t>
      </w:r>
      <w:r w:rsidRPr="005E2718">
        <w:rPr>
          <w:rFonts w:ascii="IBM Plex Sans" w:hAnsi="IBM Plex Sans"/>
          <w:sz w:val="22"/>
          <w:szCs w:val="22"/>
        </w:rPr>
        <w:t>: Det er en god idé at skrive i Betingelserne, hvem der har ejendomsretten til de patenter, design, varemærker m.v., der måtte opstå i forbindelse med, at du udfører serviceydelser for dine kunder. Betingelse</w:t>
      </w:r>
      <w:r w:rsidRPr="005E2718">
        <w:rPr>
          <w:rFonts w:ascii="IBM Plex Sans" w:hAnsi="IBM Plex Sans"/>
          <w:sz w:val="22"/>
          <w:szCs w:val="22"/>
        </w:rPr>
        <w:t>r</w:t>
      </w:r>
      <w:r w:rsidRPr="005E2718">
        <w:rPr>
          <w:rFonts w:ascii="IBM Plex Sans" w:hAnsi="IBM Plex Sans"/>
          <w:sz w:val="22"/>
          <w:szCs w:val="22"/>
        </w:rPr>
        <w:t>ne går ud fra, at det er dig, der har ejendomsretten, men det kan også aftales, at ejendomsretten tilhører ku</w:t>
      </w:r>
      <w:r w:rsidRPr="005E2718">
        <w:rPr>
          <w:rFonts w:ascii="IBM Plex Sans" w:hAnsi="IBM Plex Sans"/>
          <w:sz w:val="22"/>
          <w:szCs w:val="22"/>
        </w:rPr>
        <w:t>n</w:t>
      </w:r>
      <w:r w:rsidRPr="005E2718">
        <w:rPr>
          <w:rFonts w:ascii="IBM Plex Sans" w:hAnsi="IBM Plex Sans"/>
          <w:sz w:val="22"/>
          <w:szCs w:val="22"/>
        </w:rPr>
        <w:t>den. I så fald skal du være varsom med, hvordan du formulerer punkt 11.1, da det er vigtigt, at du ikke giver kunden flere rettigheder end højst nødvendigt.</w:t>
      </w:r>
    </w:p>
    <w:p w14:paraId="2D3BB522" w14:textId="77777777" w:rsidR="005E2718" w:rsidRPr="005E2718" w:rsidRDefault="005E2718" w:rsidP="005E2718">
      <w:pPr>
        <w:pStyle w:val="ListParagraph"/>
        <w:spacing w:line="276" w:lineRule="auto"/>
        <w:ind w:left="0"/>
        <w:rPr>
          <w:rFonts w:ascii="IBM Plex Sans" w:hAnsi="IBM Plex Sans"/>
          <w:sz w:val="22"/>
          <w:szCs w:val="22"/>
        </w:rPr>
      </w:pPr>
    </w:p>
    <w:p w14:paraId="66A0ADF2"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11.2</w:t>
      </w:r>
      <w:r w:rsidRPr="005E2718">
        <w:rPr>
          <w:rFonts w:ascii="IBM Plex Sans" w:hAnsi="IBM Plex Sans"/>
          <w:sz w:val="22"/>
          <w:szCs w:val="22"/>
        </w:rPr>
        <w:t>: Hvis du har ejendomsretten til de immaterielle rettigheder, der måtte opstå i forbindelse med, at du udfører serviceydelser for dine kunder, bør du skrive i Betingelserne, at kunden har en licens til at bruge de immaterielle rettigheder inden for sit sædvanlige forretningsområde eller det afgrænsede område, I konkret aftaler.</w:t>
      </w:r>
    </w:p>
    <w:p w14:paraId="3D3DF987" w14:textId="77777777" w:rsidR="005E2718" w:rsidRPr="005E2718" w:rsidRDefault="005E2718" w:rsidP="005E2718">
      <w:pPr>
        <w:pStyle w:val="ListParagraph"/>
        <w:spacing w:line="276" w:lineRule="auto"/>
        <w:ind w:left="0"/>
        <w:rPr>
          <w:rFonts w:ascii="IBM Plex Sans" w:hAnsi="IBM Plex Sans"/>
          <w:sz w:val="22"/>
          <w:szCs w:val="22"/>
        </w:rPr>
      </w:pPr>
    </w:p>
    <w:p w14:paraId="0D9A7701"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11.2</w:t>
      </w:r>
      <w:r w:rsidRPr="005E2718">
        <w:rPr>
          <w:rFonts w:ascii="IBM Plex Sans" w:hAnsi="IBM Plex Sans"/>
          <w:sz w:val="22"/>
          <w:szCs w:val="22"/>
        </w:rPr>
        <w:t>: Hvis det viser sig, at en serviceydelse, som du har leveret til en kunde, krænker fx en tredjeparts patent, kan det blive en meget dyr affære for dig. Du bør derfor klart skrive i Betingelserne, at du ikke har noget ansvar for krænkelse af tredjeparts rettigheder.</w:t>
      </w:r>
    </w:p>
    <w:p w14:paraId="79D4155C" w14:textId="77777777" w:rsidR="005E2718" w:rsidRPr="005E2718" w:rsidRDefault="005E2718" w:rsidP="005E2718">
      <w:pPr>
        <w:pStyle w:val="ListParagraph"/>
        <w:spacing w:line="276" w:lineRule="auto"/>
        <w:ind w:left="567"/>
        <w:rPr>
          <w:rFonts w:ascii="IBM Plex Sans" w:hAnsi="IBM Plex Sans"/>
          <w:sz w:val="22"/>
          <w:szCs w:val="22"/>
        </w:rPr>
      </w:pPr>
    </w:p>
    <w:p w14:paraId="58446CDF"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Fortrolighed</w:t>
      </w:r>
    </w:p>
    <w:p w14:paraId="541189FE" w14:textId="77777777" w:rsidR="005E2718" w:rsidRPr="005E2718" w:rsidRDefault="005E2718" w:rsidP="005E2718">
      <w:pPr>
        <w:pStyle w:val="ListParagraph"/>
        <w:spacing w:line="276" w:lineRule="auto"/>
        <w:ind w:left="567"/>
        <w:rPr>
          <w:rFonts w:ascii="IBM Plex Sans" w:hAnsi="IBM Plex Sans"/>
          <w:sz w:val="22"/>
          <w:szCs w:val="22"/>
        </w:rPr>
      </w:pPr>
    </w:p>
    <w:p w14:paraId="3FE7AD17"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12.1-12.4</w:t>
      </w:r>
      <w:r w:rsidRPr="005E2718">
        <w:rPr>
          <w:rFonts w:ascii="IBM Plex Sans" w:hAnsi="IBM Plex Sans"/>
          <w:sz w:val="22"/>
          <w:szCs w:val="22"/>
        </w:rPr>
        <w:t xml:space="preserve">: Hvis du udleverer fortrolige oplysninger til dine kunder, bør du skrive i Betingelserne, hvilke forpligtelser kunderne har med hensyn til videregivelse og brug af oplysninger, og hvor lang tid forpligtelserne varer. Hvis I ikke aftaler noget, gælder </w:t>
      </w:r>
      <w:hyperlink r:id="rId19" w:history="1">
        <w:r w:rsidRPr="005E2718">
          <w:rPr>
            <w:rStyle w:val="Hyperlink"/>
            <w:rFonts w:ascii="IBM Plex Sans" w:hAnsi="IBM Plex Sans"/>
            <w:sz w:val="22"/>
            <w:szCs w:val="22"/>
          </w:rPr>
          <w:t>markedsføringslovens</w:t>
        </w:r>
      </w:hyperlink>
      <w:r w:rsidRPr="005E2718">
        <w:rPr>
          <w:rFonts w:ascii="IBM Plex Sans" w:hAnsi="IBM Plex Sans"/>
          <w:sz w:val="22"/>
          <w:szCs w:val="22"/>
        </w:rPr>
        <w:t xml:space="preserve"> § 23, stk. 2.</w:t>
      </w:r>
    </w:p>
    <w:p w14:paraId="6B5F5060" w14:textId="77777777" w:rsidR="005E2718" w:rsidRPr="005E2718" w:rsidRDefault="005E2718" w:rsidP="005E2718">
      <w:pPr>
        <w:pStyle w:val="ListParagraph"/>
        <w:spacing w:line="276" w:lineRule="auto"/>
        <w:ind w:left="0"/>
        <w:rPr>
          <w:rFonts w:ascii="IBM Plex Sans" w:hAnsi="IBM Plex Sans"/>
          <w:sz w:val="22"/>
          <w:szCs w:val="22"/>
        </w:rPr>
      </w:pPr>
    </w:p>
    <w:p w14:paraId="429B6DFB" w14:textId="77777777" w:rsidR="005E2718" w:rsidRPr="005E2718" w:rsidRDefault="005E2718" w:rsidP="005E2718">
      <w:pPr>
        <w:pStyle w:val="ListParagraph"/>
        <w:numPr>
          <w:ilvl w:val="0"/>
          <w:numId w:val="9"/>
        </w:numPr>
        <w:spacing w:line="276" w:lineRule="auto"/>
        <w:rPr>
          <w:rFonts w:ascii="IBM Plex Sans" w:hAnsi="IBM Plex Sans"/>
          <w:b/>
          <w:sz w:val="22"/>
          <w:szCs w:val="22"/>
        </w:rPr>
      </w:pPr>
      <w:r w:rsidRPr="005E2718">
        <w:rPr>
          <w:rFonts w:ascii="IBM Plex Sans" w:hAnsi="IBM Plex Sans"/>
          <w:b/>
          <w:sz w:val="22"/>
          <w:szCs w:val="22"/>
        </w:rPr>
        <w:t>Behandling af personhenførbare oplysninger</w:t>
      </w:r>
    </w:p>
    <w:p w14:paraId="5FD720CE" w14:textId="77777777" w:rsidR="005E2718" w:rsidRPr="005E2718" w:rsidRDefault="005E2718" w:rsidP="005E2718">
      <w:pPr>
        <w:pStyle w:val="ListParagraph"/>
        <w:spacing w:line="276" w:lineRule="auto"/>
        <w:ind w:left="0"/>
        <w:rPr>
          <w:rFonts w:ascii="IBM Plex Sans" w:hAnsi="IBM Plex Sans"/>
          <w:sz w:val="22"/>
          <w:szCs w:val="22"/>
        </w:rPr>
      </w:pPr>
    </w:p>
    <w:p w14:paraId="5B126AE2"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13.1</w:t>
      </w:r>
      <w:r w:rsidRPr="005E2718">
        <w:rPr>
          <w:rFonts w:ascii="IBM Plex Sans" w:hAnsi="IBM Plex Sans"/>
          <w:sz w:val="22"/>
          <w:szCs w:val="22"/>
        </w:rPr>
        <w:t xml:space="preserve">: Du bør forholde dig til, hvilke saglige formål oplysningerne indsamles til og kort uddybe dette for den registrerede, således at den registrerede kan forudse, hvilke oplysninger der bliver behandlet samt hvad de kan blive brugt til. </w:t>
      </w:r>
    </w:p>
    <w:p w14:paraId="6C9B3717" w14:textId="77777777" w:rsidR="005E2718" w:rsidRPr="005E2718" w:rsidRDefault="005E2718" w:rsidP="005E2718">
      <w:pPr>
        <w:pStyle w:val="ListParagraph"/>
        <w:spacing w:line="276" w:lineRule="auto"/>
        <w:ind w:left="0"/>
        <w:rPr>
          <w:rFonts w:ascii="IBM Plex Sans" w:hAnsi="IBM Plex Sans"/>
          <w:sz w:val="22"/>
          <w:szCs w:val="22"/>
        </w:rPr>
      </w:pPr>
    </w:p>
    <w:p w14:paraId="199D6924"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13.4</w:t>
      </w:r>
      <w:r w:rsidRPr="005E2718">
        <w:rPr>
          <w:rFonts w:ascii="IBM Plex Sans" w:hAnsi="IBM Plex Sans"/>
          <w:sz w:val="22"/>
          <w:szCs w:val="22"/>
        </w:rPr>
        <w:t xml:space="preserve">: Endvidere anbefales det, at du opgiver kontaktoplysninger, hvortil persondataretlige forespørgsler skal sendes. Kontaktoplysningerne kan enten være til en navngiven person eller til en af virksomheden oprettet funktionskasse. Har din virksomhed en privatlivspolitik på sin hjemmeside, kan der med fordel henvises til denne. </w:t>
      </w:r>
    </w:p>
    <w:p w14:paraId="46D74040" w14:textId="77777777" w:rsidR="005E2718" w:rsidRPr="005E2718" w:rsidRDefault="005E2718" w:rsidP="005E2718">
      <w:pPr>
        <w:pStyle w:val="ListParagraph"/>
        <w:spacing w:line="276" w:lineRule="auto"/>
        <w:ind w:left="0"/>
        <w:rPr>
          <w:rFonts w:ascii="IBM Plex Sans" w:hAnsi="IBM Plex Sans"/>
          <w:sz w:val="22"/>
          <w:szCs w:val="22"/>
        </w:rPr>
      </w:pPr>
    </w:p>
    <w:p w14:paraId="4AC8BD9A"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Andet</w:t>
      </w:r>
      <w:r w:rsidRPr="005E2718">
        <w:rPr>
          <w:rFonts w:ascii="IBM Plex Sans" w:hAnsi="IBM Plex Sans"/>
          <w:sz w:val="22"/>
          <w:szCs w:val="22"/>
        </w:rPr>
        <w:t xml:space="preserve">: Der henvises til Datatilsynets hjemmeside, </w:t>
      </w:r>
      <w:hyperlink r:id="rId20" w:history="1">
        <w:r w:rsidRPr="005E2718">
          <w:rPr>
            <w:rStyle w:val="Hyperlink"/>
            <w:rFonts w:ascii="IBM Plex Sans" w:hAnsi="IBM Plex Sans"/>
            <w:sz w:val="22"/>
            <w:szCs w:val="22"/>
          </w:rPr>
          <w:t>www.datatilsynet.dk</w:t>
        </w:r>
      </w:hyperlink>
      <w:r w:rsidRPr="005E2718">
        <w:rPr>
          <w:rFonts w:ascii="IBM Plex Sans" w:hAnsi="IBM Plex Sans"/>
          <w:sz w:val="22"/>
          <w:szCs w:val="22"/>
        </w:rPr>
        <w:t>, hvor der findes både danske og internationale vejledninger i reglerne om databeskyttelse. Her findes der ligeledes skabeloner, som du kan tage udgangspunkt i.</w:t>
      </w:r>
    </w:p>
    <w:p w14:paraId="121E9B6F" w14:textId="77777777" w:rsidR="005E2718" w:rsidRPr="005E2718" w:rsidRDefault="005E2718" w:rsidP="005E2718">
      <w:pPr>
        <w:pStyle w:val="ListParagraph"/>
        <w:spacing w:line="276" w:lineRule="auto"/>
        <w:ind w:left="0"/>
        <w:rPr>
          <w:rFonts w:ascii="IBM Plex Sans" w:hAnsi="IBM Plex Sans"/>
          <w:sz w:val="22"/>
          <w:szCs w:val="22"/>
        </w:rPr>
      </w:pPr>
    </w:p>
    <w:p w14:paraId="3B3DA6AC"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 xml:space="preserve">Databehandleraftale: </w:t>
      </w:r>
      <w:r w:rsidRPr="005E2718">
        <w:rPr>
          <w:rFonts w:ascii="IBM Plex Sans" w:hAnsi="IBM Plex Sans"/>
          <w:sz w:val="22"/>
          <w:szCs w:val="22"/>
        </w:rPr>
        <w:t xml:space="preserve">Såfremt Kunden skal behandle personoplysninger på vegne af Virksomheden, skal der indgås en databehandleraftale i medfør af databeskyttelsesforordningens artikel 28. På Datatilsynets hjemmeside finder du en vejledning om dataansvarlige og </w:t>
      </w:r>
      <w:proofErr w:type="spellStart"/>
      <w:r w:rsidRPr="005E2718">
        <w:rPr>
          <w:rFonts w:ascii="IBM Plex Sans" w:hAnsi="IBM Plex Sans"/>
          <w:sz w:val="22"/>
          <w:szCs w:val="22"/>
        </w:rPr>
        <w:t>databehandlere</w:t>
      </w:r>
      <w:proofErr w:type="spellEnd"/>
      <w:r w:rsidRPr="005E2718">
        <w:rPr>
          <w:rFonts w:ascii="IBM Plex Sans" w:hAnsi="IBM Plex Sans"/>
          <w:sz w:val="22"/>
          <w:szCs w:val="22"/>
        </w:rPr>
        <w:t xml:space="preserve"> samt en skabelon til en databehandleraftale.</w:t>
      </w:r>
    </w:p>
    <w:p w14:paraId="472FFAE9" w14:textId="77777777" w:rsidR="005E2718" w:rsidRPr="005E2718" w:rsidRDefault="005E2718" w:rsidP="005E2718">
      <w:pPr>
        <w:pStyle w:val="ListParagraph"/>
        <w:spacing w:line="276" w:lineRule="auto"/>
        <w:ind w:left="0"/>
        <w:rPr>
          <w:rFonts w:ascii="IBM Plex Sans" w:hAnsi="IBM Plex Sans"/>
          <w:sz w:val="22"/>
          <w:szCs w:val="22"/>
        </w:rPr>
      </w:pPr>
    </w:p>
    <w:p w14:paraId="16B9A21A" w14:textId="77777777" w:rsidR="005E2718" w:rsidRPr="005E2718" w:rsidRDefault="005E2718" w:rsidP="005E2718">
      <w:pPr>
        <w:pStyle w:val="ListParagraph"/>
        <w:spacing w:line="276" w:lineRule="auto"/>
        <w:ind w:left="0"/>
        <w:rPr>
          <w:rFonts w:ascii="IBM Plex Sans" w:hAnsi="IBM Plex Sans"/>
          <w:sz w:val="22"/>
          <w:szCs w:val="22"/>
        </w:rPr>
      </w:pPr>
    </w:p>
    <w:p w14:paraId="6A8C70AC" w14:textId="77777777" w:rsidR="005E2718" w:rsidRPr="005E2718" w:rsidRDefault="005E2718" w:rsidP="005E2718">
      <w:pPr>
        <w:pStyle w:val="ListParagraph"/>
        <w:numPr>
          <w:ilvl w:val="0"/>
          <w:numId w:val="9"/>
        </w:numPr>
        <w:spacing w:line="276" w:lineRule="auto"/>
        <w:ind w:left="567" w:hanging="567"/>
        <w:rPr>
          <w:rFonts w:ascii="IBM Plex Sans" w:hAnsi="IBM Plex Sans"/>
          <w:b/>
          <w:sz w:val="22"/>
          <w:szCs w:val="22"/>
        </w:rPr>
      </w:pPr>
      <w:r w:rsidRPr="005E2718">
        <w:rPr>
          <w:rFonts w:ascii="IBM Plex Sans" w:hAnsi="IBM Plex Sans"/>
          <w:b/>
          <w:sz w:val="22"/>
          <w:szCs w:val="22"/>
        </w:rPr>
        <w:t>Andre vilkår</w:t>
      </w:r>
    </w:p>
    <w:p w14:paraId="28CB5D4A" w14:textId="77777777" w:rsidR="005E2718" w:rsidRPr="005E2718" w:rsidRDefault="005E2718" w:rsidP="005E2718">
      <w:pPr>
        <w:pStyle w:val="ListParagraph"/>
        <w:spacing w:line="276" w:lineRule="auto"/>
        <w:ind w:left="567"/>
        <w:rPr>
          <w:rFonts w:ascii="IBM Plex Sans" w:hAnsi="IBM Plex Sans"/>
          <w:sz w:val="22"/>
          <w:szCs w:val="22"/>
        </w:rPr>
      </w:pPr>
    </w:p>
    <w:p w14:paraId="1CC69B74" w14:textId="77777777" w:rsidR="005E2718" w:rsidRPr="005E2718" w:rsidRDefault="005E2718" w:rsidP="005E2718">
      <w:pPr>
        <w:pStyle w:val="ListParagraph"/>
        <w:spacing w:line="276" w:lineRule="auto"/>
        <w:ind w:left="0"/>
        <w:rPr>
          <w:rFonts w:ascii="IBM Plex Sans" w:hAnsi="IBM Plex Sans"/>
          <w:sz w:val="22"/>
          <w:szCs w:val="22"/>
        </w:rPr>
      </w:pPr>
      <w:r w:rsidRPr="005E2718">
        <w:rPr>
          <w:rFonts w:ascii="IBM Plex Sans" w:hAnsi="IBM Plex Sans"/>
          <w:sz w:val="22"/>
          <w:szCs w:val="22"/>
          <w:u w:val="single"/>
        </w:rPr>
        <w:t>Punkt 13.1</w:t>
      </w:r>
      <w:r w:rsidRPr="005E2718">
        <w:rPr>
          <w:rFonts w:ascii="IBM Plex Sans" w:hAnsi="IBM Plex Sans"/>
          <w:sz w:val="22"/>
          <w:szCs w:val="22"/>
        </w:rPr>
        <w:t>: Du bør skrive i Betingelserne, at det er dansk ret, der gælder for dit samarbejde med dine kunder.</w:t>
      </w:r>
    </w:p>
    <w:p w14:paraId="0A467421" w14:textId="77777777" w:rsidR="005E2718" w:rsidRPr="005E2718" w:rsidRDefault="005E2718" w:rsidP="005E2718">
      <w:pPr>
        <w:pStyle w:val="ListParagraph"/>
        <w:spacing w:line="276" w:lineRule="auto"/>
        <w:ind w:left="0"/>
        <w:rPr>
          <w:rFonts w:ascii="IBM Plex Sans" w:hAnsi="IBM Plex Sans"/>
          <w:sz w:val="22"/>
          <w:szCs w:val="22"/>
        </w:rPr>
      </w:pPr>
    </w:p>
    <w:p w14:paraId="34081C3E" w14:textId="40FE482F" w:rsidR="00135298" w:rsidRPr="005E2718" w:rsidRDefault="005E2718" w:rsidP="004816FA">
      <w:pPr>
        <w:pStyle w:val="ListParagraph"/>
        <w:spacing w:line="276" w:lineRule="auto"/>
        <w:ind w:left="0"/>
        <w:rPr>
          <w:rFonts w:ascii="IBM Plex Sans" w:hAnsi="IBM Plex Sans" w:cs="Segoe UI"/>
          <w:sz w:val="22"/>
          <w:szCs w:val="22"/>
        </w:rPr>
      </w:pPr>
      <w:r w:rsidRPr="005E2718">
        <w:rPr>
          <w:rFonts w:ascii="IBM Plex Sans" w:hAnsi="IBM Plex Sans"/>
          <w:sz w:val="22"/>
          <w:szCs w:val="22"/>
          <w:u w:val="single"/>
        </w:rPr>
        <w:t>Punkt 13.2</w:t>
      </w:r>
      <w:r w:rsidRPr="005E2718">
        <w:rPr>
          <w:rFonts w:ascii="IBM Plex Sans" w:hAnsi="IBM Plex Sans"/>
          <w:sz w:val="22"/>
          <w:szCs w:val="22"/>
        </w:rPr>
        <w:t>: Du bør skrive i Betingelserne, hvordan eventuel uenighed mellem dig og dine kunder skal afgøres. Hvis du ønsker, at uenighed skal afgøres ved voldgift, skal du skrive det i Betingelserne. Ellers vil uenighed blive afgjort af domstolene.</w:t>
      </w:r>
    </w:p>
    <w:sectPr w:rsidR="00135298" w:rsidRPr="005E2718"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449B4" w14:textId="77777777" w:rsidR="00F12178" w:rsidRDefault="00F12178" w:rsidP="00226AF2">
      <w:r>
        <w:separator/>
      </w:r>
    </w:p>
  </w:endnote>
  <w:endnote w:type="continuationSeparator" w:id="0">
    <w:p w14:paraId="7D2FD4F2" w14:textId="77777777" w:rsidR="00F12178" w:rsidRDefault="00F12178"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7777777" w:rsidR="00D90E54" w:rsidRPr="00D90E54" w:rsidRDefault="00226AF2">
            <w:pPr>
              <w:pStyle w:val="Footer"/>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F12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F12178">
        <w:pPr>
          <w:pStyle w:val="Footer"/>
          <w:jc w:val="center"/>
        </w:pPr>
      </w:p>
    </w:sdtContent>
  </w:sdt>
  <w:p w14:paraId="043CF29C" w14:textId="77777777" w:rsidR="00E9319B" w:rsidRDefault="00F12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0373" w14:textId="77777777" w:rsidR="005E2718" w:rsidRDefault="005E27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9C3B" w14:textId="77777777" w:rsidR="005E2718" w:rsidRDefault="005E27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025C" w14:textId="77777777" w:rsidR="005E2718" w:rsidRDefault="005E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2947" w14:textId="77777777" w:rsidR="00F12178" w:rsidRDefault="00F12178" w:rsidP="00226AF2">
      <w:r>
        <w:separator/>
      </w:r>
    </w:p>
  </w:footnote>
  <w:footnote w:type="continuationSeparator" w:id="0">
    <w:p w14:paraId="229CBABF" w14:textId="77777777" w:rsidR="00F12178" w:rsidRDefault="00F12178"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014C9CB" w:rsidR="0039240F" w:rsidRDefault="00E84850">
    <w:pPr>
      <w:pStyle w:val="Header"/>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3D24C" w14:textId="77777777" w:rsidR="005E2718" w:rsidRDefault="005E2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2B12" w14:textId="656705DF" w:rsidR="005E2718" w:rsidRDefault="004816FA">
    <w:pPr>
      <w:pStyle w:val="Header"/>
    </w:pPr>
    <w:r>
      <w:rPr>
        <w:rFonts w:ascii="Segoe UI" w:hAnsi="Segoe UI" w:cs="Segoe UI"/>
        <w:noProof/>
        <w:sz w:val="22"/>
        <w:szCs w:val="22"/>
      </w:rPr>
      <w:drawing>
        <wp:inline distT="0" distB="0" distL="0" distR="0" wp14:anchorId="23EEE6DA" wp14:editId="1F1AF836">
          <wp:extent cx="4248150" cy="476250"/>
          <wp:effectExtent l="0" t="0" r="0" b="0"/>
          <wp:docPr id="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3C592C54" w14:textId="77777777" w:rsidR="004816FA" w:rsidRDefault="004816FA">
    <w:pPr>
      <w:pStyle w:val="Header"/>
    </w:pPr>
  </w:p>
  <w:p w14:paraId="1E7F3CEA" w14:textId="77777777" w:rsidR="005E2718" w:rsidRDefault="005E27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B8DC" w14:textId="77777777" w:rsidR="005E2718" w:rsidRPr="006E7F0E" w:rsidRDefault="005E2718" w:rsidP="00B22DE6">
    <w:pPr>
      <w:pStyle w:val="Header"/>
      <w:jc w:val="right"/>
      <w:rPr>
        <w:color w:val="BFBFBF"/>
        <w:sz w:val="36"/>
        <w:szCs w:val="36"/>
      </w:rPr>
    </w:pPr>
    <w:proofErr w:type="spellStart"/>
    <w:r w:rsidRPr="006E7F0E">
      <w:rPr>
        <w:color w:val="BFBFBF"/>
        <w:sz w:val="36"/>
        <w:szCs w:val="36"/>
      </w:rPr>
      <w:t>JurisConsult</w:t>
    </w:r>
    <w:proofErr w:type="spellEnd"/>
  </w:p>
  <w:p w14:paraId="6E95BB5E" w14:textId="77777777" w:rsidR="005E2718" w:rsidRDefault="005E2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FE84A2B"/>
    <w:multiLevelType w:val="hybridMultilevel"/>
    <w:tmpl w:val="61DA738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0F44DE9"/>
    <w:multiLevelType w:val="multilevel"/>
    <w:tmpl w:val="3F062B58"/>
    <w:lvl w:ilvl="0">
      <w:start w:val="1"/>
      <w:numFmt w:val="decimal"/>
      <w:lvlText w:val="%1."/>
      <w:lvlJc w:val="left"/>
      <w:pPr>
        <w:ind w:left="360" w:hanging="360"/>
      </w:pPr>
      <w:rPr>
        <w:rFonts w:cs="Times New Roman" w:hint="default"/>
        <w:b/>
      </w:rPr>
    </w:lvl>
    <w:lvl w:ilvl="1">
      <w:start w:val="1"/>
      <w:numFmt w:val="decimal"/>
      <w:isLgl/>
      <w:lvlText w:val="%1.%2"/>
      <w:lvlJc w:val="left"/>
      <w:pPr>
        <w:ind w:left="2582" w:hanging="1305"/>
      </w:pPr>
      <w:rPr>
        <w:rFonts w:cs="Times New Roman" w:hint="default"/>
      </w:rPr>
    </w:lvl>
    <w:lvl w:ilvl="2">
      <w:start w:val="1"/>
      <w:numFmt w:val="decimal"/>
      <w:isLgl/>
      <w:lvlText w:val="%1.%2.%3"/>
      <w:lvlJc w:val="left"/>
      <w:pPr>
        <w:ind w:left="2582" w:hanging="1305"/>
      </w:pPr>
      <w:rPr>
        <w:rFonts w:cs="Times New Roman" w:hint="default"/>
      </w:rPr>
    </w:lvl>
    <w:lvl w:ilvl="3">
      <w:start w:val="1"/>
      <w:numFmt w:val="decimal"/>
      <w:isLgl/>
      <w:lvlText w:val="%1.%2.%3.%4"/>
      <w:lvlJc w:val="left"/>
      <w:pPr>
        <w:ind w:left="2582" w:hanging="1305"/>
      </w:pPr>
      <w:rPr>
        <w:rFonts w:cs="Times New Roman" w:hint="default"/>
      </w:rPr>
    </w:lvl>
    <w:lvl w:ilvl="4">
      <w:start w:val="1"/>
      <w:numFmt w:val="decimal"/>
      <w:isLgl/>
      <w:lvlText w:val="%1.%2.%3.%4.%5"/>
      <w:lvlJc w:val="left"/>
      <w:pPr>
        <w:ind w:left="2582" w:hanging="1305"/>
      </w:pPr>
      <w:rPr>
        <w:rFonts w:cs="Times New Roman" w:hint="default"/>
      </w:rPr>
    </w:lvl>
    <w:lvl w:ilvl="5">
      <w:start w:val="1"/>
      <w:numFmt w:val="decimal"/>
      <w:isLgl/>
      <w:lvlText w:val="%1.%2.%3.%4.%5.%6"/>
      <w:lvlJc w:val="left"/>
      <w:pPr>
        <w:ind w:left="2582" w:hanging="1305"/>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2717" w:hanging="1440"/>
      </w:pPr>
      <w:rPr>
        <w:rFonts w:cs="Times New Roman" w:hint="default"/>
      </w:rPr>
    </w:lvl>
  </w:abstractNum>
  <w:abstractNum w:abstractNumId="7" w15:restartNumberingAfterBreak="0">
    <w:nsid w:val="62C74190"/>
    <w:multiLevelType w:val="multilevel"/>
    <w:tmpl w:val="1AF0D9B2"/>
    <w:lvl w:ilvl="0">
      <w:start w:val="1"/>
      <w:numFmt w:val="decimal"/>
      <w:pStyle w:val="Heading1"/>
      <w:suff w:val="nothing"/>
      <w:lvlText w:val="%1."/>
      <w:lvlJc w:val="left"/>
      <w:pPr>
        <w:ind w:left="851" w:hanging="851"/>
      </w:pPr>
      <w:rPr>
        <w:rFonts w:ascii="Times New Roman" w:hAnsi="Times New Roman" w:hint="default"/>
        <w:b/>
        <w:i w:val="0"/>
        <w:sz w:val="24"/>
      </w:rPr>
    </w:lvl>
    <w:lvl w:ilvl="1">
      <w:start w:val="1"/>
      <w:numFmt w:val="decimal"/>
      <w:pStyle w:val="Heading2"/>
      <w:lvlText w:val="%1.%2"/>
      <w:lvlJc w:val="left"/>
      <w:pPr>
        <w:tabs>
          <w:tab w:val="num" w:pos="850"/>
        </w:tabs>
        <w:ind w:left="850" w:hanging="850"/>
      </w:pPr>
      <w:rPr>
        <w:rFonts w:ascii="Times New Roman" w:hAnsi="Times New Roman" w:hint="default"/>
        <w:b w:val="0"/>
        <w:i w:val="0"/>
        <w:sz w:val="24"/>
      </w:rPr>
    </w:lvl>
    <w:lvl w:ilvl="2">
      <w:start w:val="1"/>
      <w:numFmt w:val="decimal"/>
      <w:pStyle w:val="Heading3"/>
      <w:lvlText w:val="%1.%2.%3"/>
      <w:lvlJc w:val="left"/>
      <w:pPr>
        <w:tabs>
          <w:tab w:val="num" w:pos="851"/>
        </w:tabs>
        <w:ind w:left="851" w:hanging="851"/>
      </w:pPr>
      <w:rPr>
        <w:rFonts w:ascii="Times New Roman" w:hAnsi="Times New Roman" w:hint="default"/>
        <w:b w:val="0"/>
        <w:i w:val="0"/>
        <w:sz w:val="24"/>
      </w:rPr>
    </w:lvl>
    <w:lvl w:ilvl="3">
      <w:start w:val="1"/>
      <w:numFmt w:val="decimal"/>
      <w:lvlText w:val="%1.%2.%3.%4."/>
      <w:lvlJc w:val="left"/>
      <w:pPr>
        <w:tabs>
          <w:tab w:val="num" w:pos="2160"/>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4677"/>
        </w:tabs>
        <w:ind w:left="4320" w:hanging="1440"/>
      </w:pPr>
    </w:lvl>
  </w:abstractNum>
  <w:abstractNum w:abstractNumId="8"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5"/>
  </w:num>
  <w:num w:numId="4">
    <w:abstractNumId w:val="1"/>
  </w:num>
  <w:num w:numId="5">
    <w:abstractNumId w:val="2"/>
  </w:num>
  <w:num w:numId="6">
    <w:abstractNumId w:val="8"/>
  </w:num>
  <w:num w:numId="7">
    <w:abstractNumId w:val="9"/>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D2661"/>
    <w:rsid w:val="00135298"/>
    <w:rsid w:val="00185C1A"/>
    <w:rsid w:val="001F6170"/>
    <w:rsid w:val="002105F4"/>
    <w:rsid w:val="00226AF2"/>
    <w:rsid w:val="003322AB"/>
    <w:rsid w:val="00337289"/>
    <w:rsid w:val="0040122C"/>
    <w:rsid w:val="00412335"/>
    <w:rsid w:val="00412535"/>
    <w:rsid w:val="004816FA"/>
    <w:rsid w:val="0050719D"/>
    <w:rsid w:val="0052198C"/>
    <w:rsid w:val="00535490"/>
    <w:rsid w:val="00546FFD"/>
    <w:rsid w:val="00550961"/>
    <w:rsid w:val="005C15DC"/>
    <w:rsid w:val="005E2718"/>
    <w:rsid w:val="00663BCA"/>
    <w:rsid w:val="00790D4C"/>
    <w:rsid w:val="007E7D24"/>
    <w:rsid w:val="00802174"/>
    <w:rsid w:val="008C64A5"/>
    <w:rsid w:val="0092623A"/>
    <w:rsid w:val="009F2481"/>
    <w:rsid w:val="00A027E9"/>
    <w:rsid w:val="00A3502C"/>
    <w:rsid w:val="00A813C1"/>
    <w:rsid w:val="00A9539E"/>
    <w:rsid w:val="00B0561F"/>
    <w:rsid w:val="00BA154F"/>
    <w:rsid w:val="00CE4882"/>
    <w:rsid w:val="00D23C46"/>
    <w:rsid w:val="00D5313B"/>
    <w:rsid w:val="00E84850"/>
    <w:rsid w:val="00F12178"/>
    <w:rsid w:val="00F47BAC"/>
    <w:rsid w:val="00F81E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paragraph" w:styleId="Heading1">
    <w:name w:val="heading 1"/>
    <w:basedOn w:val="Normal"/>
    <w:next w:val="Normal"/>
    <w:link w:val="Heading1Char"/>
    <w:qFormat/>
    <w:rsid w:val="005E2718"/>
    <w:pPr>
      <w:keepNext/>
      <w:numPr>
        <w:numId w:val="8"/>
      </w:numPr>
      <w:tabs>
        <w:tab w:val="left" w:pos="851"/>
      </w:tabs>
      <w:spacing w:line="320" w:lineRule="exact"/>
      <w:jc w:val="both"/>
      <w:outlineLvl w:val="0"/>
    </w:pPr>
    <w:rPr>
      <w:rFonts w:ascii="Times New Roman" w:hAnsi="Times New Roman"/>
      <w:b/>
      <w:spacing w:val="10"/>
    </w:rPr>
  </w:style>
  <w:style w:type="paragraph" w:styleId="Heading2">
    <w:name w:val="heading 2"/>
    <w:basedOn w:val="Normal"/>
    <w:next w:val="Normal"/>
    <w:link w:val="Heading2Char"/>
    <w:qFormat/>
    <w:rsid w:val="005E2718"/>
    <w:pPr>
      <w:keepNext/>
      <w:numPr>
        <w:ilvl w:val="1"/>
        <w:numId w:val="8"/>
      </w:numPr>
      <w:spacing w:line="320" w:lineRule="exact"/>
      <w:jc w:val="both"/>
      <w:outlineLvl w:val="1"/>
    </w:pPr>
    <w:rPr>
      <w:rFonts w:ascii="Times New Roman" w:hAnsi="Times New Roman"/>
      <w:spacing w:val="10"/>
    </w:rPr>
  </w:style>
  <w:style w:type="paragraph" w:styleId="Heading3">
    <w:name w:val="heading 3"/>
    <w:basedOn w:val="Normal"/>
    <w:next w:val="Normal"/>
    <w:link w:val="Heading3Char"/>
    <w:qFormat/>
    <w:rsid w:val="005E2718"/>
    <w:pPr>
      <w:keepNext/>
      <w:numPr>
        <w:ilvl w:val="2"/>
        <w:numId w:val="8"/>
      </w:numPr>
      <w:spacing w:line="320" w:lineRule="exact"/>
      <w:ind w:left="1702"/>
      <w:jc w:val="both"/>
      <w:outlineLvl w:val="2"/>
    </w:pPr>
    <w:rPr>
      <w:rFonts w:ascii="Times New Roman" w:hAnsi="Times New Roman"/>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ligmeddelelsesform">
    <w:name w:val="Personlig meddelelsesform"/>
    <w:basedOn w:val="DefaultParagraphFont"/>
    <w:rPr>
      <w:rFonts w:ascii="Arial" w:hAnsi="Arial" w:cs="Arial"/>
      <w:color w:val="auto"/>
      <w:sz w:val="20"/>
    </w:rPr>
  </w:style>
  <w:style w:type="character" w:customStyle="1" w:styleId="Personligsvarlayout">
    <w:name w:val="Personlig svarlayout"/>
    <w:basedOn w:val="DefaultParagraphFont"/>
    <w:rPr>
      <w:rFonts w:ascii="Arial" w:hAnsi="Arial" w:cs="Arial"/>
      <w:color w:val="auto"/>
      <w:sz w:val="20"/>
    </w:rPr>
  </w:style>
  <w:style w:type="paragraph" w:styleId="Header">
    <w:name w:val="header"/>
    <w:basedOn w:val="Normal"/>
    <w:link w:val="HeaderChar"/>
    <w:uiPriority w:val="99"/>
    <w:unhideWhenUsed/>
    <w:rsid w:val="00226AF2"/>
    <w:pPr>
      <w:tabs>
        <w:tab w:val="center" w:pos="4819"/>
        <w:tab w:val="right" w:pos="9638"/>
      </w:tabs>
    </w:pPr>
  </w:style>
  <w:style w:type="character" w:customStyle="1" w:styleId="HeaderChar">
    <w:name w:val="Header Char"/>
    <w:basedOn w:val="DefaultParagraphFont"/>
    <w:link w:val="Header"/>
    <w:uiPriority w:val="99"/>
    <w:rsid w:val="00226AF2"/>
    <w:rPr>
      <w:rFonts w:ascii="Arial" w:hAnsi="Arial"/>
      <w:sz w:val="24"/>
    </w:rPr>
  </w:style>
  <w:style w:type="paragraph" w:styleId="Footer">
    <w:name w:val="footer"/>
    <w:basedOn w:val="Normal"/>
    <w:link w:val="FooterChar"/>
    <w:uiPriority w:val="99"/>
    <w:unhideWhenUsed/>
    <w:rsid w:val="00226AF2"/>
    <w:pPr>
      <w:tabs>
        <w:tab w:val="center" w:pos="4819"/>
        <w:tab w:val="right" w:pos="9638"/>
      </w:tabs>
    </w:pPr>
  </w:style>
  <w:style w:type="character" w:customStyle="1" w:styleId="FooterChar">
    <w:name w:val="Footer Char"/>
    <w:basedOn w:val="DefaultParagraphFont"/>
    <w:link w:val="Footer"/>
    <w:uiPriority w:val="99"/>
    <w:rsid w:val="00226AF2"/>
    <w:rPr>
      <w:rFonts w:ascii="Arial" w:hAnsi="Arial"/>
      <w:sz w:val="24"/>
    </w:rPr>
  </w:style>
  <w:style w:type="character" w:styleId="PlaceholderText">
    <w:name w:val="Placeholder Text"/>
    <w:basedOn w:val="DefaultParagraphFont"/>
    <w:uiPriority w:val="99"/>
    <w:semiHidden/>
    <w:rsid w:val="00226AF2"/>
    <w:rPr>
      <w:color w:val="808080"/>
    </w:rPr>
  </w:style>
  <w:style w:type="paragraph" w:styleId="ListParagraph">
    <w:name w:val="List Paragraph"/>
    <w:basedOn w:val="Normal"/>
    <w:link w:val="ListParagraphChar"/>
    <w:uiPriority w:val="34"/>
    <w:qFormat/>
    <w:rsid w:val="00226AF2"/>
    <w:pPr>
      <w:ind w:left="720"/>
      <w:contextualSpacing/>
    </w:pPr>
  </w:style>
  <w:style w:type="paragraph" w:customStyle="1" w:styleId="Virksomhedsguiden">
    <w:name w:val="Virksomhedsguiden"/>
    <w:basedOn w:val="ListParagraph"/>
    <w:link w:val="VirksomhedsguidenTegn"/>
    <w:qFormat/>
    <w:rsid w:val="00BA154F"/>
    <w:pPr>
      <w:numPr>
        <w:numId w:val="7"/>
      </w:numPr>
    </w:pPr>
    <w:rPr>
      <w:rFonts w:ascii="Segoe UI" w:hAnsi="Segoe UI" w:cs="Segoe UI"/>
      <w:sz w:val="22"/>
      <w:szCs w:val="22"/>
    </w:rPr>
  </w:style>
  <w:style w:type="character" w:customStyle="1" w:styleId="ListParagraphChar">
    <w:name w:val="List Paragraph Char"/>
    <w:basedOn w:val="DefaultParagraphFont"/>
    <w:link w:val="ListParagraph"/>
    <w:uiPriority w:val="34"/>
    <w:rsid w:val="00BA154F"/>
    <w:rPr>
      <w:rFonts w:ascii="Arial" w:hAnsi="Arial"/>
      <w:sz w:val="24"/>
    </w:rPr>
  </w:style>
  <w:style w:type="character" w:customStyle="1" w:styleId="VirksomhedsguidenTegn">
    <w:name w:val="Virksomhedsguiden Tegn"/>
    <w:basedOn w:val="ListParagraphChar"/>
    <w:link w:val="Virksomhedsguiden"/>
    <w:rsid w:val="00BA154F"/>
    <w:rPr>
      <w:rFonts w:ascii="Segoe UI" w:hAnsi="Segoe UI" w:cs="Segoe UI"/>
      <w:sz w:val="22"/>
      <w:szCs w:val="22"/>
    </w:rPr>
  </w:style>
  <w:style w:type="character" w:customStyle="1" w:styleId="Heading1Char">
    <w:name w:val="Heading 1 Char"/>
    <w:basedOn w:val="DefaultParagraphFont"/>
    <w:link w:val="Heading1"/>
    <w:rsid w:val="005E2718"/>
    <w:rPr>
      <w:b/>
      <w:spacing w:val="10"/>
      <w:sz w:val="24"/>
    </w:rPr>
  </w:style>
  <w:style w:type="character" w:customStyle="1" w:styleId="Heading2Char">
    <w:name w:val="Heading 2 Char"/>
    <w:basedOn w:val="DefaultParagraphFont"/>
    <w:link w:val="Heading2"/>
    <w:rsid w:val="005E2718"/>
    <w:rPr>
      <w:spacing w:val="10"/>
      <w:sz w:val="24"/>
    </w:rPr>
  </w:style>
  <w:style w:type="character" w:customStyle="1" w:styleId="Heading3Char">
    <w:name w:val="Heading 3 Char"/>
    <w:basedOn w:val="DefaultParagraphFont"/>
    <w:link w:val="Heading3"/>
    <w:rsid w:val="005E2718"/>
    <w:rPr>
      <w:spacing w:val="10"/>
      <w:sz w:val="24"/>
    </w:rPr>
  </w:style>
  <w:style w:type="character" w:styleId="Hyperlink">
    <w:name w:val="Hyperlink"/>
    <w:uiPriority w:val="99"/>
    <w:unhideWhenUsed/>
    <w:rsid w:val="005E2718"/>
    <w:rPr>
      <w:color w:val="0000FF"/>
      <w:u w:val="single"/>
    </w:rPr>
  </w:style>
  <w:style w:type="character" w:styleId="FollowedHyperlink">
    <w:name w:val="FollowedHyperlink"/>
    <w:basedOn w:val="DefaultParagraphFont"/>
    <w:uiPriority w:val="99"/>
    <w:semiHidden/>
    <w:unhideWhenUsed/>
    <w:rsid w:val="005E2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www.cenelec.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datatilsyne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retsinformation.dk/Forms/R0710.aspx?id=14028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 Id="rId27"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
      <w:docPartPr>
        <w:name w:val="DefaultPlaceholder_-1854013440"/>
        <w:category>
          <w:name w:val="General"/>
          <w:gallery w:val="placeholder"/>
        </w:category>
        <w:types>
          <w:type w:val="bbPlcHdr"/>
        </w:types>
        <w:behaviors>
          <w:behavior w:val="content"/>
        </w:behaviors>
        <w:guid w:val="{21AA2121-3331-46B4-9F12-47745359506E}"/>
      </w:docPartPr>
      <w:docPartBody>
        <w:p w:rsidR="00000000" w:rsidRDefault="008C32AD">
          <w:r w:rsidRPr="00333935">
            <w:rPr>
              <w:rStyle w:val="PlaceholderText"/>
            </w:rPr>
            <w:t>Click or tap here to enter text.</w:t>
          </w:r>
        </w:p>
      </w:docPartBody>
    </w:docPart>
    <w:docPart>
      <w:docPartPr>
        <w:name w:val="4883B743A6194916ABA19D1E8CC51A1B"/>
        <w:category>
          <w:name w:val="General"/>
          <w:gallery w:val="placeholder"/>
        </w:category>
        <w:types>
          <w:type w:val="bbPlcHdr"/>
        </w:types>
        <w:behaviors>
          <w:behavior w:val="content"/>
        </w:behaviors>
        <w:guid w:val="{B361C1E1-D9E0-45F8-AA7C-1137F809D971}"/>
      </w:docPartPr>
      <w:docPartBody>
        <w:p w:rsidR="00000000" w:rsidRDefault="008C32AD" w:rsidP="008C32AD">
          <w:pPr>
            <w:pStyle w:val="4883B743A6194916ABA19D1E8CC51A1B"/>
          </w:pPr>
          <w:r w:rsidRPr="00333935">
            <w:rPr>
              <w:rStyle w:val="PlaceholderText"/>
            </w:rPr>
            <w:t>Click or tap here to enter text.</w:t>
          </w:r>
        </w:p>
      </w:docPartBody>
    </w:docPart>
    <w:docPart>
      <w:docPartPr>
        <w:name w:val="8ED95BC193B745A39A5C02AD54D02FA4"/>
        <w:category>
          <w:name w:val="General"/>
          <w:gallery w:val="placeholder"/>
        </w:category>
        <w:types>
          <w:type w:val="bbPlcHdr"/>
        </w:types>
        <w:behaviors>
          <w:behavior w:val="content"/>
        </w:behaviors>
        <w:guid w:val="{A2B6EA71-B9FC-42D9-88B7-2732DCA5AEC5}"/>
      </w:docPartPr>
      <w:docPartBody>
        <w:p w:rsidR="00000000" w:rsidRDefault="008C32AD" w:rsidP="008C32AD">
          <w:pPr>
            <w:pStyle w:val="8ED95BC193B745A39A5C02AD54D02FA4"/>
          </w:pPr>
          <w:r w:rsidRPr="00333935">
            <w:rPr>
              <w:rStyle w:val="PlaceholderText"/>
            </w:rPr>
            <w:t>Click or tap here to enter text.</w:t>
          </w:r>
        </w:p>
      </w:docPartBody>
    </w:docPart>
    <w:docPart>
      <w:docPartPr>
        <w:name w:val="7B182AF8CAB14CE9B108821214660D67"/>
        <w:category>
          <w:name w:val="General"/>
          <w:gallery w:val="placeholder"/>
        </w:category>
        <w:types>
          <w:type w:val="bbPlcHdr"/>
        </w:types>
        <w:behaviors>
          <w:behavior w:val="content"/>
        </w:behaviors>
        <w:guid w:val="{AA3B2816-EAF0-4623-98DC-AECB2A9F0AFE}"/>
      </w:docPartPr>
      <w:docPartBody>
        <w:p w:rsidR="00000000" w:rsidRDefault="008C32AD" w:rsidP="008C32AD">
          <w:pPr>
            <w:pStyle w:val="7B182AF8CAB14CE9B108821214660D67"/>
          </w:pPr>
          <w:r w:rsidRPr="00333935">
            <w:rPr>
              <w:rStyle w:val="PlaceholderText"/>
            </w:rPr>
            <w:t>Click or tap here to enter text.</w:t>
          </w:r>
        </w:p>
      </w:docPartBody>
    </w:docPart>
    <w:docPart>
      <w:docPartPr>
        <w:name w:val="DB9B1E1CC6BD43E2AFB22C27DB5B19D9"/>
        <w:category>
          <w:name w:val="General"/>
          <w:gallery w:val="placeholder"/>
        </w:category>
        <w:types>
          <w:type w:val="bbPlcHdr"/>
        </w:types>
        <w:behaviors>
          <w:behavior w:val="content"/>
        </w:behaviors>
        <w:guid w:val="{A69FB6BD-598E-446D-844F-6A26D71EFB80}"/>
      </w:docPartPr>
      <w:docPartBody>
        <w:p w:rsidR="00000000" w:rsidRDefault="008C32AD" w:rsidP="008C32AD">
          <w:pPr>
            <w:pStyle w:val="DB9B1E1CC6BD43E2AFB22C27DB5B19D9"/>
          </w:pPr>
          <w:r w:rsidRPr="00333935">
            <w:rPr>
              <w:rStyle w:val="PlaceholderText"/>
            </w:rPr>
            <w:t>Click or tap here to enter text.</w:t>
          </w:r>
        </w:p>
      </w:docPartBody>
    </w:docPart>
    <w:docPart>
      <w:docPartPr>
        <w:name w:val="FD0D57824B484C5E858A6E93461CAFA8"/>
        <w:category>
          <w:name w:val="General"/>
          <w:gallery w:val="placeholder"/>
        </w:category>
        <w:types>
          <w:type w:val="bbPlcHdr"/>
        </w:types>
        <w:behaviors>
          <w:behavior w:val="content"/>
        </w:behaviors>
        <w:guid w:val="{BACC98D9-DD36-445C-AEAD-4CF32C5BB42D}"/>
      </w:docPartPr>
      <w:docPartBody>
        <w:p w:rsidR="00000000" w:rsidRDefault="008C32AD" w:rsidP="008C32AD">
          <w:pPr>
            <w:pStyle w:val="FD0D57824B484C5E858A6E93461CAFA8"/>
          </w:pPr>
          <w:r w:rsidRPr="00333935">
            <w:rPr>
              <w:rStyle w:val="PlaceholderText"/>
            </w:rPr>
            <w:t>Click or tap here to enter text.</w:t>
          </w:r>
        </w:p>
      </w:docPartBody>
    </w:docPart>
    <w:docPart>
      <w:docPartPr>
        <w:name w:val="B6C151C3DA9F48B0963FF437CD482187"/>
        <w:category>
          <w:name w:val="General"/>
          <w:gallery w:val="placeholder"/>
        </w:category>
        <w:types>
          <w:type w:val="bbPlcHdr"/>
        </w:types>
        <w:behaviors>
          <w:behavior w:val="content"/>
        </w:behaviors>
        <w:guid w:val="{535F1B0B-FFA3-4F29-A50D-2B2B7761611C}"/>
      </w:docPartPr>
      <w:docPartBody>
        <w:p w:rsidR="00000000" w:rsidRDefault="008C32AD" w:rsidP="008C32AD">
          <w:pPr>
            <w:pStyle w:val="B6C151C3DA9F48B0963FF437CD482187"/>
          </w:pPr>
          <w:r w:rsidRPr="003339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BM Plex Sans">
    <w:altName w:val="Calibri"/>
    <w:charset w:val="00"/>
    <w:family w:val="swiss"/>
    <w:pitch w:val="variable"/>
    <w:sig w:usb0="A00002EF" w:usb1="5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2476E7"/>
    <w:rsid w:val="003F24BA"/>
    <w:rsid w:val="00492988"/>
    <w:rsid w:val="005C1427"/>
    <w:rsid w:val="006F32A4"/>
    <w:rsid w:val="00700BC8"/>
    <w:rsid w:val="007F6359"/>
    <w:rsid w:val="00830A95"/>
    <w:rsid w:val="00881EFF"/>
    <w:rsid w:val="008B64A8"/>
    <w:rsid w:val="008C2B30"/>
    <w:rsid w:val="008C32AD"/>
    <w:rsid w:val="0096353D"/>
    <w:rsid w:val="00990436"/>
    <w:rsid w:val="009A22FC"/>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2AD"/>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 w:type="paragraph" w:customStyle="1" w:styleId="4883B743A6194916ABA19D1E8CC51A1B">
    <w:name w:val="4883B743A6194916ABA19D1E8CC51A1B"/>
    <w:rsid w:val="008C32AD"/>
  </w:style>
  <w:style w:type="paragraph" w:customStyle="1" w:styleId="8ED95BC193B745A39A5C02AD54D02FA4">
    <w:name w:val="8ED95BC193B745A39A5C02AD54D02FA4"/>
    <w:rsid w:val="008C32AD"/>
  </w:style>
  <w:style w:type="paragraph" w:customStyle="1" w:styleId="7B182AF8CAB14CE9B108821214660D67">
    <w:name w:val="7B182AF8CAB14CE9B108821214660D67"/>
    <w:rsid w:val="008C32AD"/>
  </w:style>
  <w:style w:type="paragraph" w:customStyle="1" w:styleId="DB9B1E1CC6BD43E2AFB22C27DB5B19D9">
    <w:name w:val="DB9B1E1CC6BD43E2AFB22C27DB5B19D9"/>
    <w:rsid w:val="008C32AD"/>
  </w:style>
  <w:style w:type="paragraph" w:customStyle="1" w:styleId="FD0D57824B484C5E858A6E93461CAFA8">
    <w:name w:val="FD0D57824B484C5E858A6E93461CAFA8"/>
    <w:rsid w:val="008C32AD"/>
  </w:style>
  <w:style w:type="paragraph" w:customStyle="1" w:styleId="B6C151C3DA9F48B0963FF437CD482187">
    <w:name w:val="B6C151C3DA9F48B0963FF437CD482187"/>
    <w:rsid w:val="008C3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EAEXP2DD475P-1149199250-4368504</_dlc_DocId>
    <_dlc_DocIdUrl xmlns="8f557624-d6a7-40e5-a06f-ebe44359847b">
      <Url>https://erstdk.sharepoint.com/teams/share/_layouts/15/DocIdRedir.aspx?ID=EAEXP2DD475P-1149199250-4368504</Url>
      <Description>EAEXP2DD475P-1149199250-4368504</Description>
    </_dlc_DocIdUrl>
  </documentManagement>
</p:properties>
</file>

<file path=customXml/itemProps1.xml><?xml version="1.0" encoding="utf-8"?>
<ds:datastoreItem xmlns:ds="http://schemas.openxmlformats.org/officeDocument/2006/customXml" ds:itemID="{3497CF10-6A64-4E6E-A80C-4DC539615A29}">
  <ds:schemaRefs>
    <ds:schemaRef ds:uri="http://schemas.openxmlformats.org/officeDocument/2006/bibliography"/>
  </ds:schemaRefs>
</ds:datastoreItem>
</file>

<file path=customXml/itemProps2.xml><?xml version="1.0" encoding="utf-8"?>
<ds:datastoreItem xmlns:ds="http://schemas.openxmlformats.org/officeDocument/2006/customXml" ds:itemID="{C722CAE1-48BD-455E-A68F-B55A4CD93B31}"/>
</file>

<file path=customXml/itemProps3.xml><?xml version="1.0" encoding="utf-8"?>
<ds:datastoreItem xmlns:ds="http://schemas.openxmlformats.org/officeDocument/2006/customXml" ds:itemID="{6A299011-094C-4FEB-A9B2-E84546C1A458}"/>
</file>

<file path=customXml/itemProps4.xml><?xml version="1.0" encoding="utf-8"?>
<ds:datastoreItem xmlns:ds="http://schemas.openxmlformats.org/officeDocument/2006/customXml" ds:itemID="{70AD25DA-5EA4-41BD-A955-50F9F340DF5D}"/>
</file>

<file path=customXml/itemProps5.xml><?xml version="1.0" encoding="utf-8"?>
<ds:datastoreItem xmlns:ds="http://schemas.openxmlformats.org/officeDocument/2006/customXml" ds:itemID="{52A62B33-0F4B-421E-8FA6-E09833C2F6A9}"/>
</file>

<file path=docProps/app.xml><?xml version="1.0" encoding="utf-8"?>
<Properties xmlns="http://schemas.openxmlformats.org/officeDocument/2006/extended-properties" xmlns:vt="http://schemas.openxmlformats.org/officeDocument/2006/docPropsVTypes">
  <Template>Normal.dotm</Template>
  <TotalTime>38</TotalTime>
  <Pages>11</Pages>
  <Words>3523</Words>
  <Characters>21494</Characters>
  <Application>Microsoft Office Word</Application>
  <DocSecurity>0</DocSecurity>
  <Lines>179</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Munkholm</dc:creator>
  <cp:keywords/>
  <dc:description/>
  <cp:lastModifiedBy>Charlotte Frederikke Moltke Scheel</cp:lastModifiedBy>
  <cp:revision>5</cp:revision>
  <cp:lastPrinted>2019-05-29T08:33:00Z</cp:lastPrinted>
  <dcterms:created xsi:type="dcterms:W3CDTF">2019-06-28T07:54:00Z</dcterms:created>
  <dcterms:modified xsi:type="dcterms:W3CDTF">2019-06-28T10:58:00Z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5aea13ba-1efe-42c9-a735-a81ede1a9e24</vt:lpwstr>
  </property>
</Properties>
</file>