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1B5C4C" w14:textId="77777777" w:rsidR="00226AF2" w:rsidRPr="00F47BAC" w:rsidRDefault="00226AF2" w:rsidP="00C40E84">
      <w:pPr>
        <w:spacing w:line="276" w:lineRule="auto"/>
        <w:ind w:firstLine="1304"/>
        <w:rPr>
          <w:rFonts w:ascii="IBM Plex Sans" w:hAnsi="IBM Plex Sans" w:cs="Segoe UI"/>
          <w:sz w:val="52"/>
          <w:szCs w:val="52"/>
        </w:rPr>
      </w:pPr>
      <w:bookmarkStart w:id="0" w:name="_GoBack"/>
      <w:bookmarkEnd w:id="0"/>
    </w:p>
    <w:p w14:paraId="7CB0C385" w14:textId="77777777" w:rsidR="00226AF2" w:rsidRPr="00F47BAC" w:rsidRDefault="00550961" w:rsidP="00C40E84">
      <w:pPr>
        <w:spacing w:line="276" w:lineRule="auto"/>
        <w:ind w:firstLine="1304"/>
        <w:rPr>
          <w:rFonts w:ascii="IBM Plex Sans" w:hAnsi="IBM Plex Sans" w:cs="Segoe UI"/>
          <w:sz w:val="52"/>
          <w:szCs w:val="52"/>
        </w:rPr>
      </w:pPr>
      <w:r w:rsidRPr="00F47BAC">
        <w:rPr>
          <w:rFonts w:ascii="IBM Plex Sans" w:hAnsi="IBM Plex Sans" w:cs="Segoe UI"/>
          <w:noProof/>
          <w:sz w:val="52"/>
          <w:szCs w:val="52"/>
        </w:rPr>
        <w:drawing>
          <wp:inline distT="0" distB="0" distL="0" distR="0" wp14:anchorId="66BB1E1A" wp14:editId="337EC175">
            <wp:extent cx="4248150" cy="47625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48150" cy="476250"/>
                    </a:xfrm>
                    <a:prstGeom prst="rect">
                      <a:avLst/>
                    </a:prstGeom>
                    <a:noFill/>
                    <a:ln>
                      <a:noFill/>
                    </a:ln>
                  </pic:spPr>
                </pic:pic>
              </a:graphicData>
            </a:graphic>
          </wp:inline>
        </w:drawing>
      </w:r>
    </w:p>
    <w:p w14:paraId="00117FD6" w14:textId="77777777" w:rsidR="00C40E84" w:rsidRDefault="00C40E84" w:rsidP="00C40E84">
      <w:pPr>
        <w:spacing w:line="276" w:lineRule="auto"/>
        <w:ind w:left="1304"/>
        <w:rPr>
          <w:rFonts w:ascii="IBM Plex Sans" w:hAnsi="IBM Plex Sans" w:cs="Segoe UI"/>
          <w:sz w:val="52"/>
          <w:szCs w:val="52"/>
        </w:rPr>
      </w:pPr>
      <w:r w:rsidRPr="00C40E84">
        <w:rPr>
          <w:rFonts w:ascii="IBM Plex Sans" w:hAnsi="IBM Plex Sans" w:cs="Segoe UI"/>
          <w:sz w:val="52"/>
          <w:szCs w:val="52"/>
        </w:rPr>
        <w:t>Almindelige salgs- og leveringsbetingelser for produkter til erhvervskunder</w:t>
      </w:r>
    </w:p>
    <w:p w14:paraId="3D287145" w14:textId="76218C55" w:rsidR="007E7D24" w:rsidRPr="00F47BAC" w:rsidRDefault="00590523" w:rsidP="00C40E84">
      <w:pPr>
        <w:spacing w:line="276" w:lineRule="auto"/>
        <w:ind w:firstLine="1304"/>
        <w:rPr>
          <w:rFonts w:ascii="IBM Plex Sans" w:hAnsi="IBM Plex Sans" w:cs="Segoe UI"/>
          <w:sz w:val="52"/>
          <w:szCs w:val="52"/>
        </w:rPr>
      </w:pPr>
      <w:sdt>
        <w:sdtPr>
          <w:rPr>
            <w:rFonts w:ascii="IBM Plex Sans" w:hAnsi="IBM Plex Sans" w:cs="Segoe UI"/>
            <w:sz w:val="52"/>
            <w:szCs w:val="52"/>
          </w:rPr>
          <w:id w:val="1146554769"/>
          <w:placeholder>
            <w:docPart w:val="46D2AF75EEA84E8F94645BD5EBB0DDCD"/>
          </w:placeholder>
          <w:showingPlcHdr/>
        </w:sdtPr>
        <w:sdtEndPr/>
        <w:sdtContent>
          <w:r w:rsidR="007E7D24" w:rsidRPr="00F47BAC">
            <w:rPr>
              <w:rFonts w:ascii="IBM Plex Sans" w:hAnsi="IBM Plex Sans" w:cs="Segoe UI"/>
              <w:b/>
              <w:sz w:val="52"/>
              <w:szCs w:val="52"/>
              <w:highlight w:val="lightGray"/>
            </w:rPr>
            <w:t>Firmanavn</w:t>
          </w:r>
        </w:sdtContent>
      </w:sdt>
    </w:p>
    <w:p w14:paraId="538E2926" w14:textId="77777777" w:rsidR="00226AF2" w:rsidRPr="00F47BAC" w:rsidRDefault="00226AF2" w:rsidP="00C40E84">
      <w:pPr>
        <w:spacing w:line="276" w:lineRule="auto"/>
        <w:rPr>
          <w:rFonts w:ascii="IBM Plex Sans" w:hAnsi="IBM Plex Sans" w:cs="Segoe UI"/>
          <w:b/>
          <w:sz w:val="52"/>
          <w:szCs w:val="52"/>
        </w:rPr>
        <w:sectPr w:rsidR="00226AF2" w:rsidRPr="00F47BAC" w:rsidSect="00E9319B">
          <w:headerReference w:type="even" r:id="rId8"/>
          <w:headerReference w:type="default" r:id="rId9"/>
          <w:footerReference w:type="even" r:id="rId10"/>
          <w:footerReference w:type="default" r:id="rId11"/>
          <w:headerReference w:type="first" r:id="rId12"/>
          <w:footerReference w:type="first" r:id="rId13"/>
          <w:type w:val="nextColumn"/>
          <w:pgSz w:w="11907" w:h="16840" w:code="9"/>
          <w:pgMar w:top="1134" w:right="1361" w:bottom="1134" w:left="1361" w:header="709" w:footer="709" w:gutter="0"/>
          <w:cols w:space="708"/>
          <w:vAlign w:val="center"/>
          <w:titlePg/>
          <w:docGrid w:linePitch="326"/>
        </w:sectPr>
      </w:pPr>
    </w:p>
    <w:p w14:paraId="0FCD82C8" w14:textId="5A978693" w:rsidR="00226AF2" w:rsidRPr="00F47BAC" w:rsidRDefault="00226AF2" w:rsidP="00C40E84">
      <w:pPr>
        <w:spacing w:line="276" w:lineRule="auto"/>
        <w:rPr>
          <w:rFonts w:ascii="IBM Plex Sans" w:hAnsi="IBM Plex Sans" w:cs="Segoe UI"/>
          <w:sz w:val="22"/>
          <w:szCs w:val="22"/>
        </w:rPr>
      </w:pPr>
    </w:p>
    <w:p w14:paraId="5A4C9184" w14:textId="5B9EB2C0" w:rsidR="00226AF2" w:rsidRPr="00F47BAC" w:rsidRDefault="00412335" w:rsidP="00C40E84">
      <w:pPr>
        <w:spacing w:line="276" w:lineRule="auto"/>
        <w:rPr>
          <w:rFonts w:ascii="IBM Plex Sans" w:hAnsi="IBM Plex Sans" w:cs="Segoe UI"/>
          <w:sz w:val="22"/>
          <w:szCs w:val="22"/>
        </w:rPr>
      </w:pPr>
      <w:r w:rsidRPr="00F47BAC">
        <w:rPr>
          <w:rFonts w:ascii="IBM Plex Sans" w:hAnsi="IBM Plex Sans" w:cs="Segoe UI"/>
          <w:i/>
          <w:noProof/>
          <w:sz w:val="22"/>
          <w:szCs w:val="22"/>
        </w:rPr>
        <mc:AlternateContent>
          <mc:Choice Requires="wps">
            <w:drawing>
              <wp:anchor distT="0" distB="0" distL="114300" distR="114300" simplePos="0" relativeHeight="251659264" behindDoc="0" locked="0" layoutInCell="1" allowOverlap="1" wp14:anchorId="46FD74BA" wp14:editId="6EC28009">
                <wp:simplePos x="0" y="0"/>
                <wp:positionH relativeFrom="margin">
                  <wp:posOffset>66675</wp:posOffset>
                </wp:positionH>
                <wp:positionV relativeFrom="paragraph">
                  <wp:posOffset>32385</wp:posOffset>
                </wp:positionV>
                <wp:extent cx="5572125" cy="942975"/>
                <wp:effectExtent l="0" t="0" r="28575" b="28575"/>
                <wp:wrapNone/>
                <wp:docPr id="2" name="Rektangel 2"/>
                <wp:cNvGraphicFramePr/>
                <a:graphic xmlns:a="http://schemas.openxmlformats.org/drawingml/2006/main">
                  <a:graphicData uri="http://schemas.microsoft.com/office/word/2010/wordprocessingShape">
                    <wps:wsp>
                      <wps:cNvSpPr/>
                      <wps:spPr>
                        <a:xfrm>
                          <a:off x="0" y="0"/>
                          <a:ext cx="5572125" cy="942975"/>
                        </a:xfrm>
                        <a:prstGeom prst="rect">
                          <a:avLst/>
                        </a:prstGeom>
                        <a:no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D81EEF" w14:textId="3F954A5B" w:rsidR="00412335" w:rsidRPr="005C6498" w:rsidRDefault="00C40E84" w:rsidP="00412335">
                            <w:pPr>
                              <w:rPr>
                                <w:rFonts w:ascii="IBM Plex Sans" w:hAnsi="IBM Plex Sans"/>
                                <w:i/>
                                <w:iCs/>
                                <w:color w:val="000000" w:themeColor="text1"/>
                                <w:sz w:val="22"/>
                                <w:szCs w:val="18"/>
                              </w:rPr>
                            </w:pPr>
                            <w:r w:rsidRPr="00C40E84">
                              <w:rPr>
                                <w:rFonts w:ascii="IBM Plex Sans" w:hAnsi="IBM Plex Sans"/>
                                <w:i/>
                                <w:iCs/>
                                <w:color w:val="000000" w:themeColor="text1"/>
                                <w:sz w:val="22"/>
                                <w:szCs w:val="18"/>
                              </w:rPr>
                              <w:t>Dette er et eksempel på almindelige salgs- og leveringsbetingelser for produkter til erhvervskunder. Bagerst finder du en vejledning til salgs- og leveringsbetingelserne. Brug af dokumentet er på eget ansvar, og vi opfordrer dig derfor til at rådføre dig med en professionel rådgiver.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FD74BA" id="Rektangel 2" o:spid="_x0000_s1026" style="position:absolute;margin-left:5.25pt;margin-top:2.55pt;width:438.75pt;height:74.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" filled="f" strokecolor="#95b3d7 [1940]" strokeweight="2pt">
                <v:textbox>
                  <w:txbxContent>
                    <w:p w14:paraId="20D81EEF" w14:textId="3F954A5B" w:rsidR="00412335" w:rsidRPr="005C6498" w:rsidRDefault="00C40E84" w:rsidP="00412335">
                      <w:pPr>
                        <w:rPr>
                          <w:rFonts w:ascii="IBM Plex Sans" w:hAnsi="IBM Plex Sans"/>
                          <w:i/>
                          <w:iCs/>
                          <w:color w:val="000000" w:themeColor="text1"/>
                          <w:sz w:val="22"/>
                          <w:szCs w:val="18"/>
                        </w:rPr>
                      </w:pPr>
                      <w:r w:rsidRPr="00C40E84">
                        <w:rPr>
                          <w:rFonts w:ascii="IBM Plex Sans" w:hAnsi="IBM Plex Sans"/>
                          <w:i/>
                          <w:iCs/>
                          <w:color w:val="000000" w:themeColor="text1"/>
                          <w:sz w:val="22"/>
                          <w:szCs w:val="18"/>
                        </w:rPr>
                        <w:t>Dette er et eksempel på almindelige salgs- og leveringsbetingelser for produkter til erhvervskunder. Bagerst finder du en vejledning til salgs- og leveringsbetingelserne. Brug af dokumentet er på eget ansvar, og vi opfordrer dig derfor til at rådføre dig med en professionel rådgiver.</w:t>
                      </w:r>
                    </w:p>
                  </w:txbxContent>
                </v:textbox>
                <w10:wrap anchorx="margin"/>
              </v:rect>
            </w:pict>
          </mc:Fallback>
        </mc:AlternateContent>
      </w:r>
    </w:p>
    <w:p w14:paraId="46776DBD" w14:textId="08305A02" w:rsidR="00226AF2" w:rsidRPr="00F47BAC" w:rsidRDefault="00226AF2" w:rsidP="00C40E84">
      <w:pPr>
        <w:spacing w:line="276" w:lineRule="auto"/>
        <w:rPr>
          <w:rFonts w:ascii="IBM Plex Sans" w:hAnsi="IBM Plex Sans" w:cs="Segoe UI"/>
          <w:sz w:val="22"/>
          <w:szCs w:val="22"/>
        </w:rPr>
      </w:pPr>
    </w:p>
    <w:p w14:paraId="6EB9BE01" w14:textId="5D5248F1" w:rsidR="00BA154F" w:rsidRDefault="00BA154F" w:rsidP="00C40E84">
      <w:pPr>
        <w:spacing w:line="276" w:lineRule="auto"/>
        <w:rPr>
          <w:rFonts w:ascii="IBM Plex Sans" w:hAnsi="IBM Plex Sans" w:cs="Segoe UI"/>
          <w:sz w:val="22"/>
          <w:szCs w:val="22"/>
        </w:rPr>
      </w:pPr>
    </w:p>
    <w:p w14:paraId="38C5351F" w14:textId="0093AB80" w:rsidR="00C40E84" w:rsidRDefault="00C40E84" w:rsidP="00C40E84">
      <w:pPr>
        <w:spacing w:line="276" w:lineRule="auto"/>
        <w:rPr>
          <w:rFonts w:ascii="IBM Plex Sans" w:hAnsi="IBM Plex Sans" w:cs="Segoe UI"/>
          <w:sz w:val="22"/>
          <w:szCs w:val="22"/>
        </w:rPr>
      </w:pPr>
    </w:p>
    <w:p w14:paraId="3C26FAAF" w14:textId="3E6BD35B" w:rsidR="00C40E84" w:rsidRDefault="00C40E84" w:rsidP="00C40E84">
      <w:pPr>
        <w:spacing w:line="276" w:lineRule="auto"/>
        <w:rPr>
          <w:rFonts w:ascii="IBM Plex Sans" w:hAnsi="IBM Plex Sans" w:cs="Segoe UI"/>
          <w:sz w:val="22"/>
          <w:szCs w:val="22"/>
        </w:rPr>
      </w:pPr>
    </w:p>
    <w:p w14:paraId="49982FD0" w14:textId="6E6F0BA9" w:rsidR="00C40E84" w:rsidRDefault="00C40E84" w:rsidP="00C40E84">
      <w:pPr>
        <w:spacing w:line="276" w:lineRule="auto"/>
        <w:rPr>
          <w:rFonts w:ascii="IBM Plex Sans" w:hAnsi="IBM Plex Sans" w:cs="Segoe UI"/>
          <w:sz w:val="22"/>
          <w:szCs w:val="22"/>
        </w:rPr>
      </w:pPr>
    </w:p>
    <w:p w14:paraId="351F4F14" w14:textId="0D296F56" w:rsidR="00C40E84" w:rsidRDefault="00C40E84" w:rsidP="00C40E84">
      <w:pPr>
        <w:spacing w:line="276" w:lineRule="auto"/>
        <w:rPr>
          <w:rFonts w:ascii="IBM Plex Sans" w:hAnsi="IBM Plex Sans" w:cs="Segoe UI"/>
          <w:sz w:val="22"/>
          <w:szCs w:val="22"/>
        </w:rPr>
      </w:pPr>
    </w:p>
    <w:p w14:paraId="6E13E37A" w14:textId="77777777" w:rsidR="00C40E84" w:rsidRPr="00C40E84" w:rsidRDefault="00C40E84" w:rsidP="00C40E84">
      <w:pPr>
        <w:spacing w:line="360" w:lineRule="auto"/>
        <w:jc w:val="center"/>
        <w:rPr>
          <w:rFonts w:ascii="IBM Plex Sans" w:hAnsi="IBM Plex Sans"/>
          <w:b/>
          <w:sz w:val="22"/>
          <w:szCs w:val="22"/>
        </w:rPr>
      </w:pPr>
      <w:r w:rsidRPr="00C40E84">
        <w:rPr>
          <w:rFonts w:ascii="IBM Plex Sans" w:hAnsi="IBM Plex Sans"/>
          <w:b/>
          <w:sz w:val="22"/>
          <w:szCs w:val="22"/>
        </w:rPr>
        <w:t>Almindelige salgs- og leveringsbetingelser for produkter til erhvervskunder</w:t>
      </w:r>
    </w:p>
    <w:p w14:paraId="60E7E0DB" w14:textId="77777777" w:rsidR="00C40E84" w:rsidRDefault="00C40E84" w:rsidP="00C40E84">
      <w:pPr>
        <w:spacing w:line="276" w:lineRule="auto"/>
        <w:rPr>
          <w:rFonts w:ascii="IBM Plex Sans" w:hAnsi="IBM Plex Sans"/>
          <w:b/>
          <w:sz w:val="22"/>
          <w:szCs w:val="22"/>
        </w:rPr>
      </w:pPr>
    </w:p>
    <w:p w14:paraId="5E8A80D8" w14:textId="77E680CB" w:rsidR="00C40E84" w:rsidRPr="00C40E84" w:rsidRDefault="00C40E84" w:rsidP="00C40E84">
      <w:pPr>
        <w:spacing w:line="276" w:lineRule="auto"/>
        <w:rPr>
          <w:rFonts w:ascii="IBM Plex Sans" w:hAnsi="IBM Plex Sans"/>
          <w:b/>
          <w:sz w:val="22"/>
          <w:szCs w:val="22"/>
        </w:rPr>
        <w:sectPr w:rsidR="00C40E84" w:rsidRPr="00C40E84" w:rsidSect="00007DDA">
          <w:headerReference w:type="even" r:id="rId14"/>
          <w:headerReference w:type="default" r:id="rId15"/>
          <w:footerReference w:type="even" r:id="rId16"/>
          <w:footerReference w:type="default" r:id="rId17"/>
          <w:headerReference w:type="first" r:id="rId18"/>
          <w:footerReference w:type="first" r:id="rId19"/>
          <w:pgSz w:w="11906" w:h="16838"/>
          <w:pgMar w:top="851" w:right="1134" w:bottom="851" w:left="1134" w:header="567" w:footer="567" w:gutter="0"/>
          <w:cols w:space="708"/>
          <w:docGrid w:linePitch="360"/>
        </w:sectPr>
      </w:pPr>
    </w:p>
    <w:p w14:paraId="2BA1858C" w14:textId="53CBBE48" w:rsidR="00C40E84" w:rsidRPr="00C40E84" w:rsidRDefault="00C40E84" w:rsidP="00C40E84">
      <w:pPr>
        <w:pStyle w:val="Heading2"/>
        <w:numPr>
          <w:ilvl w:val="0"/>
          <w:numId w:val="27"/>
        </w:numPr>
        <w:spacing w:line="276" w:lineRule="auto"/>
        <w:ind w:left="567" w:hanging="567"/>
        <w:jc w:val="left"/>
        <w:rPr>
          <w:rFonts w:ascii="IBM Plex Sans" w:hAnsi="IBM Plex Sans"/>
          <w:b/>
          <w:spacing w:val="0"/>
          <w:sz w:val="22"/>
          <w:szCs w:val="22"/>
        </w:rPr>
      </w:pPr>
      <w:r w:rsidRPr="00C40E84">
        <w:rPr>
          <w:rFonts w:ascii="IBM Plex Sans" w:hAnsi="IBM Plex Sans"/>
          <w:b/>
          <w:spacing w:val="0"/>
          <w:sz w:val="22"/>
          <w:szCs w:val="22"/>
        </w:rPr>
        <w:t>Anvendelse</w:t>
      </w:r>
    </w:p>
    <w:p w14:paraId="6E8D0A46" w14:textId="666732C8" w:rsidR="00C40E84" w:rsidRPr="00C40E84" w:rsidRDefault="00C40E84" w:rsidP="00C40E84">
      <w:pPr>
        <w:pStyle w:val="ListParagraph"/>
        <w:numPr>
          <w:ilvl w:val="1"/>
          <w:numId w:val="27"/>
        </w:numPr>
        <w:adjustRightInd w:val="0"/>
        <w:snapToGrid w:val="0"/>
        <w:spacing w:line="276" w:lineRule="auto"/>
        <w:ind w:left="567" w:hanging="567"/>
        <w:contextualSpacing w:val="0"/>
        <w:rPr>
          <w:rFonts w:ascii="IBM Plex Sans" w:hAnsi="IBM Plex Sans"/>
          <w:sz w:val="22"/>
          <w:szCs w:val="22"/>
        </w:rPr>
      </w:pPr>
      <w:r w:rsidRPr="00C40E84">
        <w:rPr>
          <w:rFonts w:ascii="IBM Plex Sans" w:hAnsi="IBM Plex Sans"/>
          <w:sz w:val="22"/>
          <w:szCs w:val="22"/>
          <w:u w:val="single"/>
        </w:rPr>
        <w:t>Anvendelse</w:t>
      </w:r>
      <w:r w:rsidRPr="00C40E84">
        <w:rPr>
          <w:rFonts w:ascii="IBM Plex Sans" w:hAnsi="IBM Plex Sans"/>
          <w:sz w:val="22"/>
          <w:szCs w:val="22"/>
        </w:rPr>
        <w:t>. Almindelige salgs- og leverings</w:t>
      </w:r>
      <w:r w:rsidRPr="00C40E84">
        <w:rPr>
          <w:rFonts w:ascii="IBM Plex Sans" w:hAnsi="IBM Plex Sans"/>
          <w:sz w:val="22"/>
          <w:szCs w:val="22"/>
        </w:rPr>
        <w:softHyphen/>
        <w:t xml:space="preserve">betingelser (”Betingelserne”) gælder for alle aftaler om </w:t>
      </w:r>
      <w:sdt>
        <w:sdtPr>
          <w:rPr>
            <w:rFonts w:ascii="IBM Plex Sans" w:hAnsi="IBM Plex Sans"/>
            <w:sz w:val="22"/>
            <w:szCs w:val="22"/>
          </w:rPr>
          <w:id w:val="-1189978676"/>
          <w:placeholder>
            <w:docPart w:val="DefaultPlaceholder_-1854013440"/>
          </w:placeholder>
          <w:temporary/>
        </w:sdtPr>
        <w:sdtEndPr>
          <w:rPr>
            <w:highlight w:val="lightGray"/>
          </w:rPr>
        </w:sdtEndPr>
        <w:sdtContent>
          <w:r w:rsidRPr="00C40E84">
            <w:rPr>
              <w:rFonts w:ascii="IBM Plex Sans" w:hAnsi="IBM Plex Sans"/>
              <w:sz w:val="22"/>
              <w:szCs w:val="22"/>
              <w:highlight w:val="lightGray"/>
            </w:rPr>
            <w:t>[virksomhedsnavn]</w:t>
          </w:r>
        </w:sdtContent>
      </w:sdt>
      <w:r w:rsidRPr="00C40E84">
        <w:rPr>
          <w:rFonts w:ascii="IBM Plex Sans" w:hAnsi="IBM Plex Sans"/>
          <w:sz w:val="22"/>
          <w:szCs w:val="22"/>
        </w:rPr>
        <w:t>s, CVR-num</w:t>
      </w:r>
      <w:r w:rsidRPr="00C40E84">
        <w:rPr>
          <w:rFonts w:ascii="IBM Plex Sans" w:hAnsi="IBM Plex Sans"/>
          <w:sz w:val="22"/>
          <w:szCs w:val="22"/>
        </w:rPr>
        <w:softHyphen/>
        <w:t xml:space="preserve">mer </w:t>
      </w:r>
      <w:sdt>
        <w:sdtPr>
          <w:rPr>
            <w:rFonts w:ascii="IBM Plex Sans" w:hAnsi="IBM Plex Sans"/>
            <w:sz w:val="22"/>
            <w:szCs w:val="22"/>
          </w:rPr>
          <w:id w:val="1076328316"/>
          <w:placeholder>
            <w:docPart w:val="DefaultPlaceholder_-1854013440"/>
          </w:placeholder>
          <w:temporary/>
        </w:sdtPr>
        <w:sdtEndPr>
          <w:rPr>
            <w:highlight w:val="lightGray"/>
          </w:rPr>
        </w:sdtEndPr>
        <w:sdtContent>
          <w:r w:rsidRPr="00C40E84">
            <w:rPr>
              <w:rFonts w:ascii="IBM Plex Sans" w:hAnsi="IBM Plex Sans"/>
              <w:sz w:val="22"/>
              <w:szCs w:val="22"/>
              <w:highlight w:val="lightGray"/>
            </w:rPr>
            <w:t>[CVR-nummer]</w:t>
          </w:r>
        </w:sdtContent>
      </w:sdt>
      <w:r w:rsidRPr="00C40E84">
        <w:rPr>
          <w:rFonts w:ascii="IBM Plex Sans" w:hAnsi="IBM Plex Sans"/>
          <w:sz w:val="22"/>
          <w:szCs w:val="22"/>
        </w:rPr>
        <w:t>, (”Virksomheden”) salg og levering af produkter, reservedele og til</w:t>
      </w:r>
      <w:r w:rsidRPr="00C40E84">
        <w:rPr>
          <w:rFonts w:ascii="IBM Plex Sans" w:hAnsi="IBM Plex Sans"/>
          <w:sz w:val="22"/>
          <w:szCs w:val="22"/>
        </w:rPr>
        <w:softHyphen/>
        <w:t>knyttede ydelser til erhvervskunder.</w:t>
      </w:r>
    </w:p>
    <w:p w14:paraId="33D01C09" w14:textId="77777777" w:rsidR="00C40E84" w:rsidRPr="00C40E84" w:rsidRDefault="00C40E84" w:rsidP="00C40E84">
      <w:pPr>
        <w:pStyle w:val="ListParagraph"/>
        <w:adjustRightInd w:val="0"/>
        <w:snapToGrid w:val="0"/>
        <w:spacing w:line="276" w:lineRule="auto"/>
        <w:ind w:left="567"/>
        <w:rPr>
          <w:rFonts w:ascii="IBM Plex Sans" w:hAnsi="IBM Plex Sans"/>
          <w:sz w:val="22"/>
          <w:szCs w:val="22"/>
        </w:rPr>
      </w:pPr>
    </w:p>
    <w:p w14:paraId="42450230" w14:textId="6DFBF349" w:rsidR="00C40E84" w:rsidRPr="00C40E84" w:rsidRDefault="00C40E84" w:rsidP="00C40E84">
      <w:pPr>
        <w:pStyle w:val="ListParagraph"/>
        <w:numPr>
          <w:ilvl w:val="0"/>
          <w:numId w:val="27"/>
        </w:numPr>
        <w:adjustRightInd w:val="0"/>
        <w:snapToGrid w:val="0"/>
        <w:spacing w:line="276" w:lineRule="auto"/>
        <w:ind w:left="567" w:right="-238" w:hanging="567"/>
        <w:rPr>
          <w:rFonts w:ascii="IBM Plex Sans" w:hAnsi="IBM Plex Sans"/>
          <w:b/>
          <w:sz w:val="22"/>
          <w:szCs w:val="22"/>
        </w:rPr>
      </w:pPr>
      <w:r w:rsidRPr="00C40E84">
        <w:rPr>
          <w:rFonts w:ascii="IBM Plex Sans" w:hAnsi="IBM Plex Sans"/>
          <w:b/>
          <w:sz w:val="22"/>
          <w:szCs w:val="22"/>
        </w:rPr>
        <w:t>Aftalegrundlag</w:t>
      </w:r>
    </w:p>
    <w:p w14:paraId="6C71C9EB" w14:textId="77777777" w:rsidR="00C40E84" w:rsidRPr="00C40E84" w:rsidRDefault="00C40E84" w:rsidP="00C40E84">
      <w:pPr>
        <w:pStyle w:val="ListParagraph"/>
        <w:numPr>
          <w:ilvl w:val="1"/>
          <w:numId w:val="27"/>
        </w:numPr>
        <w:adjustRightInd w:val="0"/>
        <w:snapToGrid w:val="0"/>
        <w:spacing w:line="276" w:lineRule="auto"/>
        <w:ind w:left="567" w:hanging="567"/>
        <w:contextualSpacing w:val="0"/>
        <w:rPr>
          <w:rFonts w:ascii="IBM Plex Sans" w:hAnsi="IBM Plex Sans"/>
          <w:sz w:val="22"/>
          <w:szCs w:val="22"/>
        </w:rPr>
      </w:pPr>
      <w:r w:rsidRPr="00C40E84">
        <w:rPr>
          <w:rFonts w:ascii="IBM Plex Sans" w:hAnsi="IBM Plex Sans"/>
          <w:sz w:val="22"/>
          <w:szCs w:val="22"/>
          <w:u w:val="single"/>
        </w:rPr>
        <w:t>Aftalegrundlag</w:t>
      </w:r>
      <w:r w:rsidRPr="00C40E84">
        <w:rPr>
          <w:rFonts w:ascii="IBM Plex Sans" w:hAnsi="IBM Plex Sans"/>
          <w:sz w:val="22"/>
          <w:szCs w:val="22"/>
        </w:rPr>
        <w:t>. Betingelserne udgør sammen med Virksomhedens tilbud og ordrebekræ</w:t>
      </w:r>
      <w:r w:rsidRPr="00C40E84">
        <w:rPr>
          <w:rFonts w:ascii="IBM Plex Sans" w:hAnsi="IBM Plex Sans"/>
          <w:sz w:val="22"/>
          <w:szCs w:val="22"/>
        </w:rPr>
        <w:t>f</w:t>
      </w:r>
      <w:r w:rsidRPr="00C40E84">
        <w:rPr>
          <w:rFonts w:ascii="IBM Plex Sans" w:hAnsi="IBM Plex Sans"/>
          <w:sz w:val="22"/>
          <w:szCs w:val="22"/>
        </w:rPr>
        <w:t>telser det samlede aftalegrundlag om Vir</w:t>
      </w:r>
      <w:r w:rsidRPr="00C40E84">
        <w:rPr>
          <w:rFonts w:ascii="IBM Plex Sans" w:hAnsi="IBM Plex Sans"/>
          <w:sz w:val="22"/>
          <w:szCs w:val="22"/>
        </w:rPr>
        <w:t>k</w:t>
      </w:r>
      <w:r w:rsidRPr="00C40E84">
        <w:rPr>
          <w:rFonts w:ascii="IBM Plex Sans" w:hAnsi="IBM Plex Sans"/>
          <w:sz w:val="22"/>
          <w:szCs w:val="22"/>
        </w:rPr>
        <w:t>somhedens salg og levering af produkter, r</w:t>
      </w:r>
      <w:r w:rsidRPr="00C40E84">
        <w:rPr>
          <w:rFonts w:ascii="IBM Plex Sans" w:hAnsi="IBM Plex Sans"/>
          <w:sz w:val="22"/>
          <w:szCs w:val="22"/>
        </w:rPr>
        <w:t>e</w:t>
      </w:r>
      <w:r w:rsidRPr="00C40E84">
        <w:rPr>
          <w:rFonts w:ascii="IBM Plex Sans" w:hAnsi="IBM Plex Sans"/>
          <w:sz w:val="22"/>
          <w:szCs w:val="22"/>
        </w:rPr>
        <w:t>servedele og tilknyttede ydelser til kunden (”Aftalegrundlaget”). Kundens indkøbsbe</w:t>
      </w:r>
      <w:r w:rsidRPr="00C40E84">
        <w:rPr>
          <w:rFonts w:ascii="IBM Plex Sans" w:hAnsi="IBM Plex Sans"/>
          <w:sz w:val="22"/>
          <w:szCs w:val="22"/>
        </w:rPr>
        <w:softHyphen/>
        <w:t>ting</w:t>
      </w:r>
      <w:r w:rsidRPr="00C40E84">
        <w:rPr>
          <w:rFonts w:ascii="IBM Plex Sans" w:hAnsi="IBM Plex Sans"/>
          <w:sz w:val="22"/>
          <w:szCs w:val="22"/>
        </w:rPr>
        <w:softHyphen/>
        <w:t>elser trykt på ordrer eller på anden måde meddelt til Virksomheden udgør ikke en del af Aftalegrundlaget.</w:t>
      </w:r>
      <w:bookmarkStart w:id="1" w:name="_Toc335916377"/>
    </w:p>
    <w:p w14:paraId="645C3E72" w14:textId="77777777" w:rsidR="00C40E84" w:rsidRPr="00C40E84" w:rsidRDefault="00C40E84" w:rsidP="00C40E84">
      <w:pPr>
        <w:pStyle w:val="ListParagraph"/>
        <w:spacing w:line="276" w:lineRule="auto"/>
        <w:rPr>
          <w:rFonts w:ascii="IBM Plex Sans" w:hAnsi="IBM Plex Sans"/>
          <w:sz w:val="22"/>
          <w:szCs w:val="22"/>
        </w:rPr>
      </w:pPr>
    </w:p>
    <w:p w14:paraId="41D481D7" w14:textId="77777777" w:rsidR="00C40E84" w:rsidRPr="00C40E84" w:rsidRDefault="00C40E84" w:rsidP="00C40E84">
      <w:pPr>
        <w:pStyle w:val="ListParagraph"/>
        <w:numPr>
          <w:ilvl w:val="1"/>
          <w:numId w:val="27"/>
        </w:numPr>
        <w:adjustRightInd w:val="0"/>
        <w:snapToGrid w:val="0"/>
        <w:spacing w:line="276" w:lineRule="auto"/>
        <w:ind w:left="567" w:hanging="567"/>
        <w:contextualSpacing w:val="0"/>
        <w:rPr>
          <w:rFonts w:ascii="IBM Plex Sans" w:hAnsi="IBM Plex Sans"/>
          <w:sz w:val="22"/>
          <w:szCs w:val="22"/>
        </w:rPr>
      </w:pPr>
      <w:bookmarkStart w:id="2" w:name="_Ref337550945"/>
      <w:r w:rsidRPr="00C40E84">
        <w:rPr>
          <w:rFonts w:ascii="IBM Plex Sans" w:hAnsi="IBM Plex Sans"/>
          <w:sz w:val="22"/>
          <w:szCs w:val="22"/>
          <w:u w:val="single"/>
        </w:rPr>
        <w:t>Ændringer og tillæg</w:t>
      </w:r>
      <w:r w:rsidRPr="00C40E84">
        <w:rPr>
          <w:rFonts w:ascii="IBM Plex Sans" w:hAnsi="IBM Plex Sans"/>
          <w:sz w:val="22"/>
          <w:szCs w:val="22"/>
        </w:rPr>
        <w:t>. Ændringer af og tillæg til Aftalegrundlaget er kun gældende, hvis parterne har aftalt dem skriftligt.</w:t>
      </w:r>
      <w:bookmarkEnd w:id="2"/>
    </w:p>
    <w:p w14:paraId="1085FA90" w14:textId="77777777" w:rsidR="00C40E84" w:rsidRPr="00C40E84" w:rsidRDefault="00C40E84" w:rsidP="00C40E84">
      <w:pPr>
        <w:pStyle w:val="ListParagraph"/>
        <w:spacing w:line="276" w:lineRule="auto"/>
        <w:rPr>
          <w:rFonts w:ascii="IBM Plex Sans" w:hAnsi="IBM Plex Sans"/>
          <w:sz w:val="22"/>
          <w:szCs w:val="22"/>
        </w:rPr>
      </w:pPr>
    </w:p>
    <w:p w14:paraId="7EEA1789" w14:textId="77777777" w:rsidR="00C40E84" w:rsidRPr="00C40E84" w:rsidRDefault="00C40E84" w:rsidP="00C40E84">
      <w:pPr>
        <w:pStyle w:val="ListParagraph"/>
        <w:numPr>
          <w:ilvl w:val="1"/>
          <w:numId w:val="27"/>
        </w:numPr>
        <w:adjustRightInd w:val="0"/>
        <w:snapToGrid w:val="0"/>
        <w:spacing w:line="276" w:lineRule="auto"/>
        <w:ind w:left="567" w:hanging="567"/>
        <w:contextualSpacing w:val="0"/>
        <w:rPr>
          <w:rFonts w:ascii="IBM Plex Sans" w:hAnsi="IBM Plex Sans"/>
          <w:sz w:val="22"/>
          <w:szCs w:val="22"/>
        </w:rPr>
      </w:pPr>
      <w:r w:rsidRPr="00C40E84">
        <w:rPr>
          <w:rFonts w:ascii="IBM Plex Sans" w:hAnsi="IBM Plex Sans"/>
          <w:sz w:val="22"/>
          <w:szCs w:val="22"/>
          <w:u w:val="single"/>
        </w:rPr>
        <w:t>Juridisk status</w:t>
      </w:r>
      <w:r w:rsidRPr="00C40E84">
        <w:rPr>
          <w:rFonts w:ascii="IBM Plex Sans" w:hAnsi="IBM Plex Sans"/>
          <w:sz w:val="22"/>
          <w:szCs w:val="22"/>
        </w:rPr>
        <w:t>. Hver af parterne skal straks give medkontrahenten underretning, hvis parten ændrer status som juridisk person, tages under konkurs- eller rekonstruktionsbehandling eller frivillig likvidation.</w:t>
      </w:r>
    </w:p>
    <w:p w14:paraId="7595EFEE" w14:textId="77777777" w:rsidR="00C40E84" w:rsidRPr="00C40E84" w:rsidRDefault="00C40E84" w:rsidP="00C40E84">
      <w:pPr>
        <w:pStyle w:val="ListParagraph"/>
        <w:adjustRightInd w:val="0"/>
        <w:snapToGrid w:val="0"/>
        <w:spacing w:line="276" w:lineRule="auto"/>
        <w:ind w:left="567"/>
        <w:rPr>
          <w:rFonts w:ascii="IBM Plex Sans" w:hAnsi="IBM Plex Sans"/>
          <w:sz w:val="22"/>
          <w:szCs w:val="22"/>
        </w:rPr>
      </w:pPr>
    </w:p>
    <w:bookmarkEnd w:id="1"/>
    <w:p w14:paraId="0B72268A" w14:textId="05D0D946" w:rsidR="00C40E84" w:rsidRPr="00C40E84" w:rsidRDefault="00C40E84" w:rsidP="00C40E84">
      <w:pPr>
        <w:pStyle w:val="Heading2"/>
        <w:numPr>
          <w:ilvl w:val="0"/>
          <w:numId w:val="27"/>
        </w:numPr>
        <w:spacing w:line="276" w:lineRule="auto"/>
        <w:ind w:left="567" w:hanging="567"/>
        <w:jc w:val="left"/>
        <w:rPr>
          <w:rFonts w:ascii="IBM Plex Sans" w:hAnsi="IBM Plex Sans"/>
          <w:b/>
          <w:spacing w:val="0"/>
          <w:sz w:val="22"/>
          <w:szCs w:val="22"/>
        </w:rPr>
      </w:pPr>
      <w:r w:rsidRPr="00C40E84">
        <w:rPr>
          <w:rFonts w:ascii="IBM Plex Sans" w:hAnsi="IBM Plex Sans"/>
          <w:b/>
          <w:spacing w:val="0"/>
          <w:sz w:val="22"/>
          <w:szCs w:val="22"/>
        </w:rPr>
        <w:t>Produkter, reservedele og ydelser</w:t>
      </w:r>
    </w:p>
    <w:p w14:paraId="353D456A" w14:textId="625FE55C" w:rsidR="00C40E84" w:rsidRPr="00C40E84" w:rsidRDefault="00C40E84" w:rsidP="00C40E84">
      <w:pPr>
        <w:pStyle w:val="ListParagraph"/>
        <w:numPr>
          <w:ilvl w:val="1"/>
          <w:numId w:val="27"/>
        </w:numPr>
        <w:adjustRightInd w:val="0"/>
        <w:snapToGrid w:val="0"/>
        <w:spacing w:line="276" w:lineRule="auto"/>
        <w:ind w:left="567" w:hanging="567"/>
        <w:contextualSpacing w:val="0"/>
        <w:rPr>
          <w:rFonts w:ascii="IBM Plex Sans" w:hAnsi="IBM Plex Sans"/>
          <w:sz w:val="22"/>
          <w:szCs w:val="22"/>
        </w:rPr>
      </w:pPr>
      <w:r w:rsidRPr="00C40E84">
        <w:rPr>
          <w:rFonts w:ascii="IBM Plex Sans" w:hAnsi="IBM Plex Sans"/>
          <w:sz w:val="22"/>
          <w:szCs w:val="22"/>
          <w:u w:val="single"/>
        </w:rPr>
        <w:t>Produkter og reservedele</w:t>
      </w:r>
      <w:r w:rsidRPr="00C40E84">
        <w:rPr>
          <w:rFonts w:ascii="IBM Plex Sans" w:hAnsi="IBM Plex Sans"/>
          <w:sz w:val="22"/>
          <w:szCs w:val="22"/>
        </w:rPr>
        <w:t>. Produkter og r</w:t>
      </w:r>
      <w:r w:rsidRPr="00C40E84">
        <w:rPr>
          <w:rFonts w:ascii="IBM Plex Sans" w:hAnsi="IBM Plex Sans"/>
          <w:sz w:val="22"/>
          <w:szCs w:val="22"/>
        </w:rPr>
        <w:t>e</w:t>
      </w:r>
      <w:r w:rsidRPr="00C40E84">
        <w:rPr>
          <w:rFonts w:ascii="IBM Plex Sans" w:hAnsi="IBM Plex Sans"/>
          <w:sz w:val="22"/>
          <w:szCs w:val="22"/>
        </w:rPr>
        <w:t>servedele, som Virksomheden sælger og l</w:t>
      </w:r>
      <w:r w:rsidRPr="00C40E84">
        <w:rPr>
          <w:rFonts w:ascii="IBM Plex Sans" w:hAnsi="IBM Plex Sans"/>
          <w:sz w:val="22"/>
          <w:szCs w:val="22"/>
        </w:rPr>
        <w:t>e</w:t>
      </w:r>
      <w:r w:rsidRPr="00C40E84">
        <w:rPr>
          <w:rFonts w:ascii="IBM Plex Sans" w:hAnsi="IBM Plex Sans"/>
          <w:sz w:val="22"/>
          <w:szCs w:val="22"/>
        </w:rPr>
        <w:t>verer til kunden, er nye og overholder dansk lovgivning ved leveringen.</w:t>
      </w:r>
      <w:bookmarkStart w:id="3" w:name="_Ref335313815"/>
      <w:r w:rsidRPr="00C40E84">
        <w:rPr>
          <w:rFonts w:ascii="IBM Plex Sans" w:hAnsi="IBM Plex Sans"/>
          <w:sz w:val="22"/>
          <w:szCs w:val="22"/>
        </w:rPr>
        <w:t xml:space="preserve"> </w:t>
      </w:r>
      <w:r w:rsidRPr="00C40E84">
        <w:rPr>
          <w:rFonts w:ascii="IBM Plex Sans" w:hAnsi="IBM Plex Sans"/>
          <w:sz w:val="22"/>
          <w:szCs w:val="22"/>
        </w:rPr>
        <w:t xml:space="preserve">Virksomheden sælger og leverer reservedele til et produkt i mindst </w:t>
      </w:r>
      <w:sdt>
        <w:sdtPr>
          <w:rPr>
            <w:rFonts w:ascii="IBM Plex Sans" w:hAnsi="IBM Plex Sans"/>
            <w:sz w:val="22"/>
            <w:szCs w:val="22"/>
          </w:rPr>
          <w:id w:val="668835898"/>
          <w:placeholder>
            <w:docPart w:val="DefaultPlaceholder_-1854013440"/>
          </w:placeholder>
          <w:temporary/>
        </w:sdtPr>
        <w:sdtEndPr>
          <w:rPr>
            <w:highlight w:val="lightGray"/>
          </w:rPr>
        </w:sdtEndPr>
        <w:sdtContent>
          <w:r w:rsidRPr="00C40E84">
            <w:rPr>
              <w:rFonts w:ascii="IBM Plex Sans" w:hAnsi="IBM Plex Sans"/>
              <w:sz w:val="22"/>
              <w:szCs w:val="22"/>
              <w:highlight w:val="lightGray"/>
            </w:rPr>
            <w:t>[antal]</w:t>
          </w:r>
        </w:sdtContent>
      </w:sdt>
      <w:r w:rsidRPr="00C40E84">
        <w:rPr>
          <w:rFonts w:ascii="IBM Plex Sans" w:hAnsi="IBM Plex Sans"/>
          <w:sz w:val="22"/>
          <w:szCs w:val="22"/>
        </w:rPr>
        <w:t xml:space="preserve"> måneder efter, at det er lev</w:t>
      </w:r>
      <w:r w:rsidRPr="00C40E84">
        <w:rPr>
          <w:rFonts w:ascii="IBM Plex Sans" w:hAnsi="IBM Plex Sans"/>
          <w:sz w:val="22"/>
          <w:szCs w:val="22"/>
        </w:rPr>
        <w:t>e</w:t>
      </w:r>
      <w:r w:rsidRPr="00C40E84">
        <w:rPr>
          <w:rFonts w:ascii="IBM Plex Sans" w:hAnsi="IBM Plex Sans"/>
          <w:sz w:val="22"/>
          <w:szCs w:val="22"/>
        </w:rPr>
        <w:t>ret til kunden.</w:t>
      </w:r>
    </w:p>
    <w:p w14:paraId="0A9CBFB7" w14:textId="41A69D72" w:rsidR="00C40E84" w:rsidRPr="00C40E84" w:rsidRDefault="00C40E84" w:rsidP="00C40E84">
      <w:pPr>
        <w:pStyle w:val="ListParagraph"/>
        <w:numPr>
          <w:ilvl w:val="1"/>
          <w:numId w:val="27"/>
        </w:numPr>
        <w:adjustRightInd w:val="0"/>
        <w:snapToGrid w:val="0"/>
        <w:spacing w:line="276" w:lineRule="auto"/>
        <w:ind w:left="567" w:hanging="567"/>
        <w:contextualSpacing w:val="0"/>
        <w:rPr>
          <w:rFonts w:ascii="IBM Plex Sans" w:hAnsi="IBM Plex Sans"/>
          <w:sz w:val="22"/>
          <w:szCs w:val="22"/>
        </w:rPr>
      </w:pPr>
      <w:bookmarkStart w:id="4" w:name="_Ref323211752"/>
      <w:bookmarkStart w:id="5" w:name="_Toc325350854"/>
      <w:bookmarkEnd w:id="3"/>
      <w:r w:rsidRPr="00C40E84">
        <w:rPr>
          <w:rFonts w:ascii="IBM Plex Sans" w:hAnsi="IBM Plex Sans"/>
          <w:sz w:val="22"/>
          <w:szCs w:val="22"/>
          <w:u w:val="single"/>
        </w:rPr>
        <w:t>Ydelser</w:t>
      </w:r>
      <w:r w:rsidRPr="00C40E84">
        <w:rPr>
          <w:rFonts w:ascii="IBM Plex Sans" w:hAnsi="IBM Plex Sans"/>
          <w:sz w:val="22"/>
          <w:szCs w:val="22"/>
        </w:rPr>
        <w:t>. Tilknyttede ydelser, som Virksom</w:t>
      </w:r>
      <w:r w:rsidRPr="00C40E84">
        <w:rPr>
          <w:rFonts w:ascii="IBM Plex Sans" w:hAnsi="IBM Plex Sans"/>
          <w:sz w:val="22"/>
          <w:szCs w:val="22"/>
        </w:rPr>
        <w:softHyphen/>
        <w:t>heden sælger og leverer til kunden, i for</w:t>
      </w:r>
      <w:r w:rsidRPr="00C40E84">
        <w:rPr>
          <w:rFonts w:ascii="IBM Plex Sans" w:hAnsi="IBM Plex Sans"/>
          <w:sz w:val="22"/>
          <w:szCs w:val="22"/>
        </w:rPr>
        <w:softHyphen/>
        <w:t xml:space="preserve">bindelse med salg og levering af produkter eller reservedele såsom </w:t>
      </w:r>
      <w:sdt>
        <w:sdtPr>
          <w:rPr>
            <w:rFonts w:ascii="IBM Plex Sans" w:hAnsi="IBM Plex Sans"/>
            <w:sz w:val="22"/>
            <w:szCs w:val="22"/>
          </w:rPr>
          <w:id w:val="1608853963"/>
          <w:placeholder>
            <w:docPart w:val="DefaultPlaceholder_-1854013440"/>
          </w:placeholder>
          <w:temporary/>
        </w:sdtPr>
        <w:sdtEndPr>
          <w:rPr>
            <w:highlight w:val="lightGray"/>
          </w:rPr>
        </w:sdtEndPr>
        <w:sdtContent>
          <w:r w:rsidRPr="00C40E84">
            <w:rPr>
              <w:rFonts w:ascii="IBM Plex Sans" w:hAnsi="IBM Plex Sans"/>
              <w:sz w:val="22"/>
              <w:szCs w:val="22"/>
              <w:highlight w:val="lightGray"/>
            </w:rPr>
            <w:t>[ydelser]</w:t>
          </w:r>
        </w:sdtContent>
      </w:sdt>
      <w:r w:rsidRPr="00C40E84">
        <w:rPr>
          <w:rFonts w:ascii="IBM Plex Sans" w:hAnsi="IBM Plex Sans"/>
          <w:sz w:val="22"/>
          <w:szCs w:val="22"/>
        </w:rPr>
        <w:t xml:space="preserve"> udføres håndværksmæssigt korrekt og overholder dansk lovgivning ved leve</w:t>
      </w:r>
      <w:r w:rsidRPr="00C40E84">
        <w:rPr>
          <w:rFonts w:ascii="IBM Plex Sans" w:hAnsi="IBM Plex Sans"/>
          <w:sz w:val="22"/>
          <w:szCs w:val="22"/>
        </w:rPr>
        <w:softHyphen/>
        <w:t>ringen.</w:t>
      </w:r>
      <w:bookmarkEnd w:id="4"/>
      <w:bookmarkEnd w:id="5"/>
    </w:p>
    <w:p w14:paraId="3A73788B" w14:textId="77777777" w:rsidR="00C40E84" w:rsidRPr="00C40E84" w:rsidRDefault="00C40E84" w:rsidP="00C40E84">
      <w:pPr>
        <w:pStyle w:val="ListParagraph"/>
        <w:spacing w:line="276" w:lineRule="auto"/>
        <w:rPr>
          <w:rFonts w:ascii="IBM Plex Sans" w:hAnsi="IBM Plex Sans"/>
          <w:sz w:val="22"/>
          <w:szCs w:val="22"/>
        </w:rPr>
      </w:pPr>
    </w:p>
    <w:p w14:paraId="7AE434A6" w14:textId="273A93EA" w:rsidR="00C40E84" w:rsidRPr="00C40E84" w:rsidRDefault="00C40E84" w:rsidP="00C40E84">
      <w:pPr>
        <w:pStyle w:val="ListParagraph"/>
        <w:numPr>
          <w:ilvl w:val="1"/>
          <w:numId w:val="27"/>
        </w:numPr>
        <w:adjustRightInd w:val="0"/>
        <w:snapToGrid w:val="0"/>
        <w:spacing w:line="276" w:lineRule="auto"/>
        <w:ind w:left="567" w:hanging="567"/>
        <w:contextualSpacing w:val="0"/>
        <w:rPr>
          <w:rFonts w:ascii="IBM Plex Sans" w:hAnsi="IBM Plex Sans"/>
          <w:sz w:val="22"/>
          <w:szCs w:val="22"/>
        </w:rPr>
      </w:pPr>
      <w:r w:rsidRPr="00C40E84">
        <w:rPr>
          <w:rFonts w:ascii="IBM Plex Sans" w:hAnsi="IBM Plex Sans"/>
          <w:sz w:val="22"/>
          <w:szCs w:val="22"/>
          <w:u w:val="single"/>
        </w:rPr>
        <w:t>Ansvarsbegrænsning</w:t>
      </w:r>
      <w:r w:rsidRPr="00C40E84">
        <w:rPr>
          <w:rFonts w:ascii="IBM Plex Sans" w:hAnsi="IBM Plex Sans"/>
          <w:sz w:val="22"/>
          <w:szCs w:val="22"/>
        </w:rPr>
        <w:t xml:space="preserve">. Produkter, reservedele og tilknyttede ydelser, som Virksomheden sælger og leverer til kunden, er beregnet til </w:t>
      </w:r>
      <w:sdt>
        <w:sdtPr>
          <w:rPr>
            <w:rFonts w:ascii="IBM Plex Sans" w:hAnsi="IBM Plex Sans"/>
            <w:sz w:val="22"/>
            <w:szCs w:val="22"/>
          </w:rPr>
          <w:id w:val="445814832"/>
          <w:placeholder>
            <w:docPart w:val="DefaultPlaceholder_-1854013440"/>
          </w:placeholder>
          <w:temporary/>
        </w:sdtPr>
        <w:sdtEndPr>
          <w:rPr>
            <w:highlight w:val="lightGray"/>
          </w:rPr>
        </w:sdtEndPr>
        <w:sdtContent>
          <w:r w:rsidRPr="00C40E84">
            <w:rPr>
              <w:rFonts w:ascii="IBM Plex Sans" w:hAnsi="IBM Plex Sans"/>
              <w:sz w:val="22"/>
              <w:szCs w:val="22"/>
              <w:highlight w:val="lightGray"/>
            </w:rPr>
            <w:t>[formål]</w:t>
          </w:r>
        </w:sdtContent>
      </w:sdt>
      <w:r w:rsidRPr="00C40E84">
        <w:rPr>
          <w:rFonts w:ascii="IBM Plex Sans" w:hAnsi="IBM Plex Sans"/>
          <w:sz w:val="22"/>
          <w:szCs w:val="22"/>
        </w:rPr>
        <w:t xml:space="preserve"> og til brug i Danmark. Uanset eve</w:t>
      </w:r>
      <w:r w:rsidRPr="00C40E84">
        <w:rPr>
          <w:rFonts w:ascii="IBM Plex Sans" w:hAnsi="IBM Plex Sans"/>
          <w:sz w:val="22"/>
          <w:szCs w:val="22"/>
        </w:rPr>
        <w:t>n</w:t>
      </w:r>
      <w:r w:rsidRPr="00C40E84">
        <w:rPr>
          <w:rFonts w:ascii="IBM Plex Sans" w:hAnsi="IBM Plex Sans"/>
          <w:sz w:val="22"/>
          <w:szCs w:val="22"/>
        </w:rPr>
        <w:t>tuelle modstående vilkår i Aftalegrundlaget er Virksomheden i ingen tilfælde ansvarlig for tab eller skade, der kan henføres til brug til andet formål eller til brug uden for Da</w:t>
      </w:r>
      <w:r w:rsidRPr="00C40E84">
        <w:rPr>
          <w:rFonts w:ascii="IBM Plex Sans" w:hAnsi="IBM Plex Sans"/>
          <w:sz w:val="22"/>
          <w:szCs w:val="22"/>
        </w:rPr>
        <w:t>n</w:t>
      </w:r>
      <w:r w:rsidRPr="00C40E84">
        <w:rPr>
          <w:rFonts w:ascii="IBM Plex Sans" w:hAnsi="IBM Plex Sans"/>
          <w:sz w:val="22"/>
          <w:szCs w:val="22"/>
        </w:rPr>
        <w:t xml:space="preserve">mark. </w:t>
      </w:r>
      <w:r w:rsidRPr="00C40E84">
        <w:rPr>
          <w:rFonts w:ascii="IBM Plex Sans" w:hAnsi="IBM Plex Sans"/>
          <w:color w:val="000000"/>
          <w:sz w:val="22"/>
          <w:szCs w:val="22"/>
        </w:rPr>
        <w:t xml:space="preserve">Kunden skal </w:t>
      </w:r>
      <w:proofErr w:type="spellStart"/>
      <w:r w:rsidRPr="00C40E84">
        <w:rPr>
          <w:rFonts w:ascii="IBM Plex Sans" w:hAnsi="IBM Plex Sans"/>
          <w:color w:val="000000"/>
          <w:sz w:val="22"/>
          <w:szCs w:val="22"/>
        </w:rPr>
        <w:t>skadesløsholde</w:t>
      </w:r>
      <w:proofErr w:type="spellEnd"/>
      <w:r w:rsidRPr="00C40E84">
        <w:rPr>
          <w:rFonts w:ascii="IBM Plex Sans" w:hAnsi="IBM Plex Sans"/>
          <w:color w:val="000000"/>
          <w:sz w:val="22"/>
          <w:szCs w:val="22"/>
        </w:rPr>
        <w:t xml:space="preserve"> Virkso</w:t>
      </w:r>
      <w:r w:rsidRPr="00C40E84">
        <w:rPr>
          <w:rFonts w:ascii="IBM Plex Sans" w:hAnsi="IBM Plex Sans"/>
          <w:color w:val="000000"/>
          <w:sz w:val="22"/>
          <w:szCs w:val="22"/>
        </w:rPr>
        <w:t>m</w:t>
      </w:r>
      <w:r w:rsidRPr="00C40E84">
        <w:rPr>
          <w:rFonts w:ascii="IBM Plex Sans" w:hAnsi="IBM Plex Sans"/>
          <w:color w:val="000000"/>
          <w:sz w:val="22"/>
          <w:szCs w:val="22"/>
        </w:rPr>
        <w:t>heden, i det omfang Virksomheden måtte ifalde ansvar for sådant tab eller skade</w:t>
      </w:r>
      <w:r w:rsidRPr="00C40E84">
        <w:rPr>
          <w:rFonts w:ascii="IBM Plex Sans" w:hAnsi="IBM Plex Sans"/>
          <w:sz w:val="22"/>
          <w:szCs w:val="22"/>
        </w:rPr>
        <w:t>.</w:t>
      </w:r>
    </w:p>
    <w:p w14:paraId="1FC4C170" w14:textId="77777777" w:rsidR="00C40E84" w:rsidRPr="00C40E84" w:rsidRDefault="00C40E84" w:rsidP="00C40E84">
      <w:pPr>
        <w:pStyle w:val="ListParagraph"/>
        <w:adjustRightInd w:val="0"/>
        <w:snapToGrid w:val="0"/>
        <w:spacing w:line="276" w:lineRule="auto"/>
        <w:ind w:left="0"/>
        <w:rPr>
          <w:rFonts w:ascii="IBM Plex Sans" w:hAnsi="IBM Plex Sans"/>
          <w:sz w:val="22"/>
          <w:szCs w:val="22"/>
        </w:rPr>
      </w:pPr>
    </w:p>
    <w:p w14:paraId="5A3DA659" w14:textId="77777777" w:rsidR="00C40E84" w:rsidRPr="00C40E84" w:rsidRDefault="00C40E84" w:rsidP="00C40E84">
      <w:pPr>
        <w:pStyle w:val="Heading2"/>
        <w:numPr>
          <w:ilvl w:val="0"/>
          <w:numId w:val="27"/>
        </w:numPr>
        <w:spacing w:line="276" w:lineRule="auto"/>
        <w:ind w:left="567" w:hanging="567"/>
        <w:jc w:val="left"/>
        <w:rPr>
          <w:rFonts w:ascii="IBM Plex Sans" w:hAnsi="IBM Plex Sans"/>
          <w:b/>
          <w:spacing w:val="0"/>
          <w:sz w:val="22"/>
          <w:szCs w:val="22"/>
        </w:rPr>
      </w:pPr>
      <w:bookmarkStart w:id="6" w:name="_Toc325350855"/>
      <w:bookmarkStart w:id="7" w:name="_Toc335916378"/>
      <w:bookmarkStart w:id="8" w:name="_Toc348344806"/>
      <w:r w:rsidRPr="00C40E84">
        <w:rPr>
          <w:rFonts w:ascii="IBM Plex Sans" w:hAnsi="IBM Plex Sans"/>
          <w:b/>
          <w:spacing w:val="0"/>
          <w:sz w:val="22"/>
          <w:szCs w:val="22"/>
        </w:rPr>
        <w:t>Pris og betaling</w:t>
      </w:r>
      <w:bookmarkEnd w:id="6"/>
      <w:bookmarkEnd w:id="7"/>
      <w:bookmarkEnd w:id="8"/>
    </w:p>
    <w:p w14:paraId="13049D9C" w14:textId="77777777" w:rsidR="00C40E84" w:rsidRPr="00C40E84" w:rsidRDefault="00C40E84" w:rsidP="00C40E84">
      <w:pPr>
        <w:pStyle w:val="ListParagraph"/>
        <w:numPr>
          <w:ilvl w:val="1"/>
          <w:numId w:val="27"/>
        </w:numPr>
        <w:adjustRightInd w:val="0"/>
        <w:snapToGrid w:val="0"/>
        <w:spacing w:line="276" w:lineRule="auto"/>
        <w:ind w:left="567" w:hanging="567"/>
        <w:contextualSpacing w:val="0"/>
        <w:rPr>
          <w:rFonts w:ascii="IBM Plex Sans" w:hAnsi="IBM Plex Sans"/>
          <w:sz w:val="22"/>
          <w:szCs w:val="22"/>
        </w:rPr>
      </w:pPr>
      <w:bookmarkStart w:id="9" w:name="_Toc325350856"/>
      <w:bookmarkStart w:id="10" w:name="_Ref335897719"/>
      <w:r w:rsidRPr="00C40E84">
        <w:rPr>
          <w:rFonts w:ascii="IBM Plex Sans" w:hAnsi="IBM Plex Sans"/>
          <w:sz w:val="22"/>
          <w:szCs w:val="22"/>
          <w:u w:val="single"/>
        </w:rPr>
        <w:t>Pris</w:t>
      </w:r>
      <w:r w:rsidRPr="00C40E84">
        <w:rPr>
          <w:rFonts w:ascii="IBM Plex Sans" w:hAnsi="IBM Plex Sans"/>
          <w:sz w:val="22"/>
          <w:szCs w:val="22"/>
        </w:rPr>
        <w:t>. Prisen for produkter, reservedele og tilknyttede ydelser følger Virksomhedens gældende prisliste på det tidspunkt, hvor Virksomheden bekræfter kundens ordre, medmindre parterne har aftalt andet skrif</w:t>
      </w:r>
      <w:r w:rsidRPr="00C40E84">
        <w:rPr>
          <w:rFonts w:ascii="IBM Plex Sans" w:hAnsi="IBM Plex Sans"/>
          <w:sz w:val="22"/>
          <w:szCs w:val="22"/>
        </w:rPr>
        <w:t>t</w:t>
      </w:r>
      <w:r w:rsidRPr="00C40E84">
        <w:rPr>
          <w:rFonts w:ascii="IBM Plex Sans" w:hAnsi="IBM Plex Sans"/>
          <w:sz w:val="22"/>
          <w:szCs w:val="22"/>
        </w:rPr>
        <w:t>ligt. Alle priser er eksklusive moms.</w:t>
      </w:r>
    </w:p>
    <w:p w14:paraId="331F2D1C" w14:textId="77777777" w:rsidR="00C40E84" w:rsidRPr="00C40E84" w:rsidRDefault="00C40E84" w:rsidP="00C40E84">
      <w:pPr>
        <w:pStyle w:val="ListParagraph"/>
        <w:adjustRightInd w:val="0"/>
        <w:snapToGrid w:val="0"/>
        <w:spacing w:line="276" w:lineRule="auto"/>
        <w:ind w:left="567"/>
        <w:contextualSpacing w:val="0"/>
        <w:rPr>
          <w:rFonts w:ascii="IBM Plex Sans" w:hAnsi="IBM Plex Sans"/>
          <w:sz w:val="22"/>
          <w:szCs w:val="22"/>
        </w:rPr>
      </w:pPr>
    </w:p>
    <w:p w14:paraId="4E1250EE" w14:textId="085C7CA7" w:rsidR="00C40E84" w:rsidRPr="00C40E84" w:rsidRDefault="00C40E84" w:rsidP="00C40E84">
      <w:pPr>
        <w:pStyle w:val="ListParagraph"/>
        <w:numPr>
          <w:ilvl w:val="1"/>
          <w:numId w:val="27"/>
        </w:numPr>
        <w:adjustRightInd w:val="0"/>
        <w:snapToGrid w:val="0"/>
        <w:spacing w:line="276" w:lineRule="auto"/>
        <w:ind w:left="567" w:hanging="567"/>
        <w:contextualSpacing w:val="0"/>
        <w:rPr>
          <w:rFonts w:ascii="IBM Plex Sans" w:hAnsi="IBM Plex Sans"/>
          <w:sz w:val="22"/>
          <w:szCs w:val="22"/>
        </w:rPr>
      </w:pPr>
      <w:r w:rsidRPr="00C40E84">
        <w:rPr>
          <w:rFonts w:ascii="IBM Plex Sans" w:hAnsi="IBM Plex Sans"/>
          <w:sz w:val="22"/>
          <w:szCs w:val="22"/>
          <w:u w:val="single"/>
        </w:rPr>
        <w:t>Betaling</w:t>
      </w:r>
      <w:r w:rsidRPr="00C40E84">
        <w:rPr>
          <w:rFonts w:ascii="IBM Plex Sans" w:hAnsi="IBM Plex Sans"/>
          <w:sz w:val="22"/>
          <w:szCs w:val="22"/>
        </w:rPr>
        <w:t xml:space="preserve">. Kunden skal betale alle fakturaer for produkter, reservedele eller tilknyttede ydelser senest </w:t>
      </w:r>
      <w:sdt>
        <w:sdtPr>
          <w:rPr>
            <w:rFonts w:ascii="IBM Plex Sans" w:hAnsi="IBM Plex Sans"/>
            <w:sz w:val="22"/>
            <w:szCs w:val="22"/>
          </w:rPr>
          <w:id w:val="-1102259536"/>
          <w:placeholder>
            <w:docPart w:val="DefaultPlaceholder_-1854013440"/>
          </w:placeholder>
          <w:temporary/>
        </w:sdtPr>
        <w:sdtEndPr>
          <w:rPr>
            <w:highlight w:val="lightGray"/>
          </w:rPr>
        </w:sdtEndPr>
        <w:sdtContent>
          <w:r w:rsidRPr="00C40E84">
            <w:rPr>
              <w:rFonts w:ascii="IBM Plex Sans" w:hAnsi="IBM Plex Sans"/>
              <w:sz w:val="22"/>
              <w:szCs w:val="22"/>
              <w:highlight w:val="lightGray"/>
            </w:rPr>
            <w:t>[betalingsbetingelser]</w:t>
          </w:r>
        </w:sdtContent>
      </w:sdt>
      <w:r w:rsidRPr="00C40E84">
        <w:rPr>
          <w:rFonts w:ascii="IBM Plex Sans" w:hAnsi="IBM Plex Sans"/>
          <w:sz w:val="22"/>
          <w:szCs w:val="22"/>
        </w:rPr>
        <w:t>, me</w:t>
      </w:r>
      <w:r w:rsidRPr="00C40E84">
        <w:rPr>
          <w:rFonts w:ascii="IBM Plex Sans" w:hAnsi="IBM Plex Sans"/>
          <w:sz w:val="22"/>
          <w:szCs w:val="22"/>
        </w:rPr>
        <w:t>d</w:t>
      </w:r>
      <w:r w:rsidRPr="00C40E84">
        <w:rPr>
          <w:rFonts w:ascii="IBM Plex Sans" w:hAnsi="IBM Plex Sans"/>
          <w:sz w:val="22"/>
          <w:szCs w:val="22"/>
        </w:rPr>
        <w:t>mindre parterne har aftalt andet skriftligt.</w:t>
      </w:r>
    </w:p>
    <w:p w14:paraId="2FB7986C" w14:textId="77777777" w:rsidR="00C40E84" w:rsidRPr="00C40E84" w:rsidRDefault="00C40E84" w:rsidP="00C40E84">
      <w:pPr>
        <w:pStyle w:val="ListParagraph"/>
        <w:adjustRightInd w:val="0"/>
        <w:snapToGrid w:val="0"/>
        <w:spacing w:line="276" w:lineRule="auto"/>
        <w:ind w:left="567"/>
        <w:contextualSpacing w:val="0"/>
        <w:rPr>
          <w:rFonts w:ascii="IBM Plex Sans" w:hAnsi="IBM Plex Sans"/>
          <w:sz w:val="22"/>
          <w:szCs w:val="22"/>
        </w:rPr>
      </w:pPr>
    </w:p>
    <w:p w14:paraId="2D089652" w14:textId="50613426" w:rsidR="00C40E84" w:rsidRPr="00C40E84" w:rsidRDefault="00C40E84" w:rsidP="00C40E84">
      <w:pPr>
        <w:pStyle w:val="ListParagraph"/>
        <w:numPr>
          <w:ilvl w:val="0"/>
          <w:numId w:val="27"/>
        </w:numPr>
        <w:spacing w:line="276" w:lineRule="auto"/>
        <w:ind w:left="567" w:right="-238" w:hanging="567"/>
        <w:rPr>
          <w:rFonts w:ascii="IBM Plex Sans" w:hAnsi="IBM Plex Sans"/>
          <w:b/>
          <w:sz w:val="22"/>
          <w:szCs w:val="22"/>
        </w:rPr>
      </w:pPr>
      <w:r w:rsidRPr="00C40E84">
        <w:rPr>
          <w:rFonts w:ascii="IBM Plex Sans" w:hAnsi="IBM Plex Sans"/>
          <w:b/>
          <w:sz w:val="22"/>
          <w:szCs w:val="22"/>
        </w:rPr>
        <w:lastRenderedPageBreak/>
        <w:t>Forsinket betaling</w:t>
      </w:r>
    </w:p>
    <w:p w14:paraId="3D7B8442" w14:textId="77777777" w:rsidR="00C40E84" w:rsidRPr="00C40E84" w:rsidRDefault="00C40E84" w:rsidP="00C40E84">
      <w:pPr>
        <w:pStyle w:val="ListParagraph"/>
        <w:numPr>
          <w:ilvl w:val="1"/>
          <w:numId w:val="27"/>
        </w:numPr>
        <w:adjustRightInd w:val="0"/>
        <w:snapToGrid w:val="0"/>
        <w:spacing w:line="276" w:lineRule="auto"/>
        <w:ind w:left="567" w:hanging="567"/>
        <w:contextualSpacing w:val="0"/>
        <w:rPr>
          <w:rFonts w:ascii="IBM Plex Sans" w:hAnsi="IBM Plex Sans"/>
          <w:sz w:val="22"/>
          <w:szCs w:val="22"/>
        </w:rPr>
      </w:pPr>
      <w:bookmarkStart w:id="11" w:name="_Ref325225735"/>
      <w:bookmarkStart w:id="12" w:name="_Toc325350859"/>
      <w:bookmarkStart w:id="13" w:name="_Ref349463705"/>
      <w:bookmarkEnd w:id="9"/>
      <w:bookmarkEnd w:id="10"/>
      <w:r w:rsidRPr="00C40E84">
        <w:rPr>
          <w:rFonts w:ascii="IBM Plex Sans" w:hAnsi="IBM Plex Sans"/>
          <w:sz w:val="22"/>
          <w:szCs w:val="22"/>
          <w:u w:val="single"/>
        </w:rPr>
        <w:t>Rente</w:t>
      </w:r>
      <w:r w:rsidRPr="00C40E84">
        <w:rPr>
          <w:rFonts w:ascii="IBM Plex Sans" w:hAnsi="IBM Plex Sans"/>
          <w:sz w:val="22"/>
          <w:szCs w:val="22"/>
        </w:rPr>
        <w:t>. Hvis kunden undlader at betale en faktura for produkter, reservedele eller ti</w:t>
      </w:r>
      <w:r w:rsidRPr="00C40E84">
        <w:rPr>
          <w:rFonts w:ascii="IBM Plex Sans" w:hAnsi="IBM Plex Sans"/>
          <w:sz w:val="22"/>
          <w:szCs w:val="22"/>
        </w:rPr>
        <w:t>l</w:t>
      </w:r>
      <w:r w:rsidRPr="00C40E84">
        <w:rPr>
          <w:rFonts w:ascii="IBM Plex Sans" w:hAnsi="IBM Plex Sans"/>
          <w:sz w:val="22"/>
          <w:szCs w:val="22"/>
        </w:rPr>
        <w:t>knyttede ydelser rettidigt af årsager, som Virksomheden er uden ansvar for, har Vir</w:t>
      </w:r>
      <w:r w:rsidRPr="00C40E84">
        <w:rPr>
          <w:rFonts w:ascii="IBM Plex Sans" w:hAnsi="IBM Plex Sans"/>
          <w:sz w:val="22"/>
          <w:szCs w:val="22"/>
        </w:rPr>
        <w:t>k</w:t>
      </w:r>
      <w:r w:rsidRPr="00C40E84">
        <w:rPr>
          <w:rFonts w:ascii="IBM Plex Sans" w:hAnsi="IBM Plex Sans"/>
          <w:sz w:val="22"/>
          <w:szCs w:val="22"/>
        </w:rPr>
        <w:t>somheden ret til rente af det forfaldne beløb</w:t>
      </w:r>
      <w:bookmarkEnd w:id="11"/>
      <w:bookmarkEnd w:id="12"/>
      <w:r w:rsidRPr="00C40E84">
        <w:rPr>
          <w:rFonts w:ascii="IBM Plex Sans" w:hAnsi="IBM Plex Sans"/>
          <w:sz w:val="22"/>
          <w:szCs w:val="22"/>
        </w:rPr>
        <w:t xml:space="preserve"> på 1 % pr. måned fra forfaldstid og til bet</w:t>
      </w:r>
      <w:r w:rsidRPr="00C40E84">
        <w:rPr>
          <w:rFonts w:ascii="IBM Plex Sans" w:hAnsi="IBM Plex Sans"/>
          <w:sz w:val="22"/>
          <w:szCs w:val="22"/>
        </w:rPr>
        <w:t>a</w:t>
      </w:r>
      <w:r w:rsidRPr="00C40E84">
        <w:rPr>
          <w:rFonts w:ascii="IBM Plex Sans" w:hAnsi="IBM Plex Sans"/>
          <w:sz w:val="22"/>
          <w:szCs w:val="22"/>
        </w:rPr>
        <w:t>ling sker.</w:t>
      </w:r>
      <w:bookmarkEnd w:id="13"/>
    </w:p>
    <w:p w14:paraId="468DA1DB" w14:textId="77777777" w:rsidR="00C40E84" w:rsidRPr="00C40E84" w:rsidRDefault="00C40E84" w:rsidP="00C40E84">
      <w:pPr>
        <w:pStyle w:val="ListParagraph"/>
        <w:adjustRightInd w:val="0"/>
        <w:snapToGrid w:val="0"/>
        <w:spacing w:line="276" w:lineRule="auto"/>
        <w:ind w:left="567"/>
        <w:contextualSpacing w:val="0"/>
        <w:rPr>
          <w:rFonts w:ascii="IBM Plex Sans" w:hAnsi="IBM Plex Sans"/>
          <w:sz w:val="22"/>
          <w:szCs w:val="22"/>
        </w:rPr>
      </w:pPr>
    </w:p>
    <w:p w14:paraId="42872C25" w14:textId="77777777" w:rsidR="00C40E84" w:rsidRPr="00C40E84" w:rsidRDefault="00C40E84" w:rsidP="00C40E84">
      <w:pPr>
        <w:pStyle w:val="ListParagraph"/>
        <w:numPr>
          <w:ilvl w:val="1"/>
          <w:numId w:val="27"/>
        </w:numPr>
        <w:adjustRightInd w:val="0"/>
        <w:snapToGrid w:val="0"/>
        <w:spacing w:line="276" w:lineRule="auto"/>
        <w:ind w:left="567" w:hanging="567"/>
        <w:contextualSpacing w:val="0"/>
        <w:rPr>
          <w:rFonts w:ascii="IBM Plex Sans" w:hAnsi="IBM Plex Sans"/>
          <w:sz w:val="22"/>
          <w:szCs w:val="22"/>
        </w:rPr>
      </w:pPr>
      <w:r w:rsidRPr="00C40E84">
        <w:rPr>
          <w:rFonts w:ascii="IBM Plex Sans" w:hAnsi="IBM Plex Sans"/>
          <w:sz w:val="22"/>
          <w:szCs w:val="22"/>
          <w:u w:val="single"/>
        </w:rPr>
        <w:t>Ophævelse</w:t>
      </w:r>
      <w:r w:rsidRPr="00C40E84">
        <w:rPr>
          <w:rFonts w:ascii="IBM Plex Sans" w:hAnsi="IBM Plex Sans"/>
          <w:sz w:val="22"/>
          <w:szCs w:val="22"/>
        </w:rPr>
        <w:t>. Hvis kunden undlader at betale en forfalden faktura for produkter, reserv</w:t>
      </w:r>
      <w:r w:rsidRPr="00C40E84">
        <w:rPr>
          <w:rFonts w:ascii="IBM Plex Sans" w:hAnsi="IBM Plex Sans"/>
          <w:sz w:val="22"/>
          <w:szCs w:val="22"/>
        </w:rPr>
        <w:t>e</w:t>
      </w:r>
      <w:r w:rsidRPr="00C40E84">
        <w:rPr>
          <w:rFonts w:ascii="IBM Plex Sans" w:hAnsi="IBM Plex Sans"/>
          <w:sz w:val="22"/>
          <w:szCs w:val="22"/>
        </w:rPr>
        <w:t>dele eller tilknyttede ydelser senest 14 dage efter at have modtaget skriftligt påkrav om betaling fra Virksomheden, har Virksomh</w:t>
      </w:r>
      <w:r w:rsidRPr="00C40E84">
        <w:rPr>
          <w:rFonts w:ascii="IBM Plex Sans" w:hAnsi="IBM Plex Sans"/>
          <w:sz w:val="22"/>
          <w:szCs w:val="22"/>
        </w:rPr>
        <w:t>e</w:t>
      </w:r>
      <w:r w:rsidRPr="00C40E84">
        <w:rPr>
          <w:rFonts w:ascii="IBM Plex Sans" w:hAnsi="IBM Plex Sans"/>
          <w:sz w:val="22"/>
          <w:szCs w:val="22"/>
        </w:rPr>
        <w:t xml:space="preserve">den ud over rente efter pkt. </w:t>
      </w:r>
      <w:r w:rsidRPr="00C40E84">
        <w:rPr>
          <w:rFonts w:ascii="IBM Plex Sans" w:hAnsi="IBM Plex Sans"/>
          <w:sz w:val="22"/>
          <w:szCs w:val="22"/>
        </w:rPr>
        <w:fldChar w:fldCharType="begin"/>
      </w:r>
      <w:r w:rsidRPr="00C40E84">
        <w:rPr>
          <w:rFonts w:ascii="IBM Plex Sans" w:hAnsi="IBM Plex Sans"/>
          <w:sz w:val="22"/>
          <w:szCs w:val="22"/>
        </w:rPr>
        <w:instrText xml:space="preserve"> REF _Ref349463705 \r \h  \* MERGEFORMAT </w:instrText>
      </w:r>
      <w:r w:rsidRPr="00C40E84">
        <w:rPr>
          <w:rFonts w:ascii="IBM Plex Sans" w:hAnsi="IBM Plex Sans"/>
          <w:sz w:val="22"/>
          <w:szCs w:val="22"/>
        </w:rPr>
      </w:r>
      <w:r w:rsidRPr="00C40E84">
        <w:rPr>
          <w:rFonts w:ascii="IBM Plex Sans" w:hAnsi="IBM Plex Sans"/>
          <w:sz w:val="22"/>
          <w:szCs w:val="22"/>
        </w:rPr>
        <w:fldChar w:fldCharType="separate"/>
      </w:r>
      <w:r w:rsidRPr="00C40E84">
        <w:rPr>
          <w:rFonts w:ascii="IBM Plex Sans" w:hAnsi="IBM Plex Sans"/>
          <w:sz w:val="22"/>
          <w:szCs w:val="22"/>
        </w:rPr>
        <w:t>5.1</w:t>
      </w:r>
      <w:r w:rsidRPr="00C40E84">
        <w:rPr>
          <w:rFonts w:ascii="IBM Plex Sans" w:hAnsi="IBM Plex Sans"/>
          <w:sz w:val="22"/>
          <w:szCs w:val="22"/>
        </w:rPr>
        <w:fldChar w:fldCharType="end"/>
      </w:r>
      <w:r w:rsidRPr="00C40E84">
        <w:rPr>
          <w:rFonts w:ascii="IBM Plex Sans" w:hAnsi="IBM Plex Sans"/>
          <w:sz w:val="22"/>
          <w:szCs w:val="22"/>
        </w:rPr>
        <w:t xml:space="preserve"> ret til at: (i) ophæve salget af de produkter, reservedele og/eller tilknyttede ydelser, som forsinkelsen vedrører, (ii) ophæve salget af produkter, reservedele og/eller tilknyttede ydelser, som endnu ikke er leveret til kunden, eller kræve forudbetaling herfor, og/eller (iii) gøre andre misligholdelsesbeføjelser gældende.</w:t>
      </w:r>
    </w:p>
    <w:p w14:paraId="56B55C42" w14:textId="77777777" w:rsidR="00C40E84" w:rsidRPr="00C40E84" w:rsidRDefault="00C40E84" w:rsidP="00C40E84">
      <w:pPr>
        <w:adjustRightInd w:val="0"/>
        <w:snapToGrid w:val="0"/>
        <w:spacing w:line="276" w:lineRule="auto"/>
        <w:rPr>
          <w:rFonts w:ascii="IBM Plex Sans" w:hAnsi="IBM Plex Sans"/>
          <w:sz w:val="22"/>
          <w:szCs w:val="22"/>
        </w:rPr>
      </w:pPr>
    </w:p>
    <w:p w14:paraId="735A5FBA" w14:textId="30199539" w:rsidR="00C40E84" w:rsidRPr="00C40E84" w:rsidRDefault="00C40E84" w:rsidP="00C40E84">
      <w:pPr>
        <w:pStyle w:val="Heading2"/>
        <w:numPr>
          <w:ilvl w:val="0"/>
          <w:numId w:val="27"/>
        </w:numPr>
        <w:spacing w:line="276" w:lineRule="auto"/>
        <w:ind w:left="567" w:hanging="567"/>
        <w:jc w:val="left"/>
        <w:rPr>
          <w:rFonts w:ascii="IBM Plex Sans" w:hAnsi="IBM Plex Sans"/>
          <w:b/>
          <w:spacing w:val="0"/>
          <w:sz w:val="22"/>
          <w:szCs w:val="22"/>
        </w:rPr>
      </w:pPr>
      <w:bookmarkStart w:id="14" w:name="_Toc325350861"/>
      <w:bookmarkStart w:id="15" w:name="_Toc335916379"/>
      <w:bookmarkStart w:id="16" w:name="_Toc348344807"/>
      <w:r w:rsidRPr="00C40E84">
        <w:rPr>
          <w:rFonts w:ascii="IBM Plex Sans" w:hAnsi="IBM Plex Sans"/>
          <w:b/>
          <w:spacing w:val="0"/>
          <w:sz w:val="22"/>
          <w:szCs w:val="22"/>
        </w:rPr>
        <w:t>Tilbud, ord</w:t>
      </w:r>
      <w:bookmarkEnd w:id="14"/>
      <w:bookmarkEnd w:id="15"/>
      <w:bookmarkEnd w:id="16"/>
      <w:r w:rsidRPr="00C40E84">
        <w:rPr>
          <w:rFonts w:ascii="IBM Plex Sans" w:hAnsi="IBM Plex Sans"/>
          <w:b/>
          <w:spacing w:val="0"/>
          <w:sz w:val="22"/>
          <w:szCs w:val="22"/>
        </w:rPr>
        <w:t>rer og ordrebekræftelser</w:t>
      </w:r>
    </w:p>
    <w:p w14:paraId="6D17646B" w14:textId="77777777" w:rsidR="00C40E84" w:rsidRPr="00C40E84" w:rsidRDefault="00C40E84" w:rsidP="00C40E84">
      <w:pPr>
        <w:pStyle w:val="ListParagraph"/>
        <w:numPr>
          <w:ilvl w:val="1"/>
          <w:numId w:val="27"/>
        </w:numPr>
        <w:adjustRightInd w:val="0"/>
        <w:snapToGrid w:val="0"/>
        <w:spacing w:line="276" w:lineRule="auto"/>
        <w:ind w:left="567" w:hanging="567"/>
        <w:contextualSpacing w:val="0"/>
        <w:rPr>
          <w:rFonts w:ascii="IBM Plex Sans" w:hAnsi="IBM Plex Sans"/>
          <w:sz w:val="22"/>
          <w:szCs w:val="22"/>
        </w:rPr>
      </w:pPr>
      <w:bookmarkStart w:id="17" w:name="_Ref349134692"/>
      <w:bookmarkStart w:id="18" w:name="_Ref325350592"/>
      <w:bookmarkStart w:id="19" w:name="_Ref325350604"/>
      <w:bookmarkStart w:id="20" w:name="_Toc325350863"/>
      <w:bookmarkStart w:id="21" w:name="_Ref335838380"/>
      <w:r w:rsidRPr="00C40E84">
        <w:rPr>
          <w:rFonts w:ascii="IBM Plex Sans" w:hAnsi="IBM Plex Sans"/>
          <w:sz w:val="22"/>
          <w:szCs w:val="22"/>
          <w:u w:val="single"/>
        </w:rPr>
        <w:t>Tilbud</w:t>
      </w:r>
      <w:r w:rsidRPr="00C40E84">
        <w:rPr>
          <w:rFonts w:ascii="IBM Plex Sans" w:hAnsi="IBM Plex Sans"/>
          <w:sz w:val="22"/>
          <w:szCs w:val="22"/>
        </w:rPr>
        <w:t>. Virksomhedens tilbud er gældende i 10 dage fra den dato, tilbuddet er dateret, medmindre andet fremgår af tilbuddet. A</w:t>
      </w:r>
      <w:r w:rsidRPr="00C40E84">
        <w:rPr>
          <w:rFonts w:ascii="IBM Plex Sans" w:hAnsi="IBM Plex Sans"/>
          <w:sz w:val="22"/>
          <w:szCs w:val="22"/>
        </w:rPr>
        <w:t>c</w:t>
      </w:r>
      <w:r w:rsidRPr="00C40E84">
        <w:rPr>
          <w:rFonts w:ascii="IBM Plex Sans" w:hAnsi="IBM Plex Sans"/>
          <w:sz w:val="22"/>
          <w:szCs w:val="22"/>
        </w:rPr>
        <w:t>cept af tilbud, der er Virksomheden i hænde efter acceptfristens udløb, er ikke bindende for Virksomheden, medmindre Virksomheden meddeler kunden andet.</w:t>
      </w:r>
    </w:p>
    <w:p w14:paraId="357454D5" w14:textId="77777777" w:rsidR="00C40E84" w:rsidRPr="00C40E84" w:rsidRDefault="00C40E84" w:rsidP="00C40E84">
      <w:pPr>
        <w:pStyle w:val="ListParagraph"/>
        <w:adjustRightInd w:val="0"/>
        <w:snapToGrid w:val="0"/>
        <w:spacing w:line="276" w:lineRule="auto"/>
        <w:ind w:left="567"/>
        <w:contextualSpacing w:val="0"/>
        <w:rPr>
          <w:rFonts w:ascii="IBM Plex Sans" w:hAnsi="IBM Plex Sans"/>
          <w:sz w:val="22"/>
          <w:szCs w:val="22"/>
        </w:rPr>
      </w:pPr>
    </w:p>
    <w:p w14:paraId="4AE741E0" w14:textId="77777777" w:rsidR="00C40E84" w:rsidRPr="00C40E84" w:rsidRDefault="00C40E84" w:rsidP="00C40E84">
      <w:pPr>
        <w:pStyle w:val="ListParagraph"/>
        <w:numPr>
          <w:ilvl w:val="1"/>
          <w:numId w:val="27"/>
        </w:numPr>
        <w:adjustRightInd w:val="0"/>
        <w:snapToGrid w:val="0"/>
        <w:spacing w:line="276" w:lineRule="auto"/>
        <w:ind w:left="567" w:hanging="567"/>
        <w:contextualSpacing w:val="0"/>
        <w:rPr>
          <w:rFonts w:ascii="IBM Plex Sans" w:hAnsi="IBM Plex Sans"/>
          <w:sz w:val="22"/>
          <w:szCs w:val="22"/>
        </w:rPr>
      </w:pPr>
      <w:bookmarkStart w:id="22" w:name="_Ref349548776"/>
      <w:r w:rsidRPr="00C40E84">
        <w:rPr>
          <w:rFonts w:ascii="IBM Plex Sans" w:hAnsi="IBM Plex Sans"/>
          <w:sz w:val="22"/>
          <w:szCs w:val="22"/>
          <w:u w:val="single"/>
        </w:rPr>
        <w:t>Ordrer</w:t>
      </w:r>
      <w:r w:rsidRPr="00C40E84">
        <w:rPr>
          <w:rFonts w:ascii="IBM Plex Sans" w:hAnsi="IBM Plex Sans"/>
          <w:sz w:val="22"/>
          <w:szCs w:val="22"/>
        </w:rPr>
        <w:t>. Kunden skal sende ordrer på produ</w:t>
      </w:r>
      <w:r w:rsidRPr="00C40E84">
        <w:rPr>
          <w:rFonts w:ascii="IBM Plex Sans" w:hAnsi="IBM Plex Sans"/>
          <w:sz w:val="22"/>
          <w:szCs w:val="22"/>
        </w:rPr>
        <w:t>k</w:t>
      </w:r>
      <w:r w:rsidRPr="00C40E84">
        <w:rPr>
          <w:rFonts w:ascii="IBM Plex Sans" w:hAnsi="IBM Plex Sans"/>
          <w:sz w:val="22"/>
          <w:szCs w:val="22"/>
        </w:rPr>
        <w:t>ter, reservedele eller tilknyttede ydelser til Virksomheden skriftligt. En ordre skal ind</w:t>
      </w:r>
      <w:r w:rsidRPr="00C40E84">
        <w:rPr>
          <w:rFonts w:ascii="IBM Plex Sans" w:hAnsi="IBM Plex Sans"/>
          <w:sz w:val="22"/>
          <w:szCs w:val="22"/>
        </w:rPr>
        <w:t>e</w:t>
      </w:r>
      <w:r w:rsidRPr="00C40E84">
        <w:rPr>
          <w:rFonts w:ascii="IBM Plex Sans" w:hAnsi="IBM Plex Sans"/>
          <w:sz w:val="22"/>
          <w:szCs w:val="22"/>
        </w:rPr>
        <w:t>holde følgende oplysninger for hvert ordret produkt, reservedel eller ydelse: (i) Ordr</w:t>
      </w:r>
      <w:r w:rsidRPr="00C40E84">
        <w:rPr>
          <w:rFonts w:ascii="IBM Plex Sans" w:hAnsi="IBM Plex Sans"/>
          <w:sz w:val="22"/>
          <w:szCs w:val="22"/>
        </w:rPr>
        <w:t>e</w:t>
      </w:r>
      <w:r w:rsidRPr="00C40E84">
        <w:rPr>
          <w:rFonts w:ascii="IBM Plex Sans" w:hAnsi="IBM Plex Sans"/>
          <w:sz w:val="22"/>
          <w:szCs w:val="22"/>
        </w:rPr>
        <w:t>nummer, (ii) Varenummer, (iii) Varebeskr</w:t>
      </w:r>
      <w:r w:rsidRPr="00C40E84">
        <w:rPr>
          <w:rFonts w:ascii="IBM Plex Sans" w:hAnsi="IBM Plex Sans"/>
          <w:sz w:val="22"/>
          <w:szCs w:val="22"/>
        </w:rPr>
        <w:t>i</w:t>
      </w:r>
      <w:r w:rsidRPr="00C40E84">
        <w:rPr>
          <w:rFonts w:ascii="IBM Plex Sans" w:hAnsi="IBM Plex Sans"/>
          <w:sz w:val="22"/>
          <w:szCs w:val="22"/>
        </w:rPr>
        <w:t>velse, (iv) Mængde, (v) Pris, (vi) Betaling</w:t>
      </w:r>
      <w:r w:rsidRPr="00C40E84">
        <w:rPr>
          <w:rFonts w:ascii="IBM Plex Sans" w:hAnsi="IBM Plex Sans"/>
          <w:sz w:val="22"/>
          <w:szCs w:val="22"/>
        </w:rPr>
        <w:t>s</w:t>
      </w:r>
      <w:r w:rsidRPr="00C40E84">
        <w:rPr>
          <w:rFonts w:ascii="IBM Plex Sans" w:hAnsi="IBM Plex Sans"/>
          <w:sz w:val="22"/>
          <w:szCs w:val="22"/>
        </w:rPr>
        <w:t>betingelser, (vii) Leveringsdato, (viii) Lev</w:t>
      </w:r>
      <w:r w:rsidRPr="00C40E84">
        <w:rPr>
          <w:rFonts w:ascii="IBM Plex Sans" w:hAnsi="IBM Plex Sans"/>
          <w:sz w:val="22"/>
          <w:szCs w:val="22"/>
        </w:rPr>
        <w:t>e</w:t>
      </w:r>
      <w:r w:rsidRPr="00C40E84">
        <w:rPr>
          <w:rFonts w:ascii="IBM Plex Sans" w:hAnsi="IBM Plex Sans"/>
          <w:sz w:val="22"/>
          <w:szCs w:val="22"/>
        </w:rPr>
        <w:t>ringsadresse, og (ix) Leveringsbetingelser.</w:t>
      </w:r>
      <w:bookmarkEnd w:id="17"/>
      <w:bookmarkEnd w:id="22"/>
    </w:p>
    <w:p w14:paraId="24D707B1" w14:textId="77777777" w:rsidR="00C40E84" w:rsidRPr="00C40E84" w:rsidRDefault="00C40E84" w:rsidP="00C40E84">
      <w:pPr>
        <w:pStyle w:val="ListParagraph"/>
        <w:adjustRightInd w:val="0"/>
        <w:snapToGrid w:val="0"/>
        <w:spacing w:line="276" w:lineRule="auto"/>
        <w:ind w:left="567"/>
        <w:contextualSpacing w:val="0"/>
        <w:rPr>
          <w:rFonts w:ascii="IBM Plex Sans" w:hAnsi="IBM Plex Sans"/>
          <w:sz w:val="22"/>
          <w:szCs w:val="22"/>
        </w:rPr>
      </w:pPr>
    </w:p>
    <w:p w14:paraId="684ED88E" w14:textId="4DDD5EBF" w:rsidR="00C40E84" w:rsidRPr="00C40E84" w:rsidRDefault="00C40E84" w:rsidP="00C40E84">
      <w:pPr>
        <w:pStyle w:val="ListParagraph"/>
        <w:numPr>
          <w:ilvl w:val="1"/>
          <w:numId w:val="27"/>
        </w:numPr>
        <w:adjustRightInd w:val="0"/>
        <w:snapToGrid w:val="0"/>
        <w:spacing w:line="276" w:lineRule="auto"/>
        <w:ind w:left="567" w:hanging="567"/>
        <w:contextualSpacing w:val="0"/>
        <w:rPr>
          <w:rFonts w:ascii="IBM Plex Sans" w:hAnsi="IBM Plex Sans"/>
          <w:sz w:val="22"/>
          <w:szCs w:val="22"/>
        </w:rPr>
      </w:pPr>
      <w:r w:rsidRPr="00C40E84">
        <w:rPr>
          <w:rFonts w:ascii="IBM Plex Sans" w:hAnsi="IBM Plex Sans"/>
          <w:sz w:val="22"/>
          <w:szCs w:val="22"/>
          <w:u w:val="single"/>
        </w:rPr>
        <w:t>Ordrebekræftelser</w:t>
      </w:r>
      <w:r w:rsidRPr="00C40E84">
        <w:rPr>
          <w:rFonts w:ascii="IBM Plex Sans" w:hAnsi="IBM Plex Sans"/>
          <w:sz w:val="22"/>
          <w:szCs w:val="22"/>
        </w:rPr>
        <w:t xml:space="preserve">. Virksomheden tilstræber at sende bekræftelse eller afslag af en ordre på produkter, reservedele eller tilknyttede ydelser til kunden skriftligt </w:t>
      </w:r>
      <w:r w:rsidRPr="00C40E84">
        <w:rPr>
          <w:rFonts w:ascii="IBM Plex Sans" w:hAnsi="IBM Plex Sans"/>
          <w:sz w:val="22"/>
          <w:szCs w:val="22"/>
        </w:rPr>
        <w:t xml:space="preserve">senest </w:t>
      </w:r>
      <w:sdt>
        <w:sdtPr>
          <w:rPr>
            <w:rFonts w:ascii="IBM Plex Sans" w:hAnsi="IBM Plex Sans"/>
            <w:sz w:val="22"/>
            <w:szCs w:val="22"/>
          </w:rPr>
          <w:id w:val="-2129613307"/>
          <w:placeholder>
            <w:docPart w:val="DefaultPlaceholder_-1854013440"/>
          </w:placeholder>
          <w:temporary/>
        </w:sdtPr>
        <w:sdtEndPr>
          <w:rPr>
            <w:highlight w:val="lightGray"/>
          </w:rPr>
        </w:sdtEndPr>
        <w:sdtContent>
          <w:r w:rsidRPr="00C40E84">
            <w:rPr>
              <w:rFonts w:ascii="IBM Plex Sans" w:hAnsi="IBM Plex Sans"/>
              <w:sz w:val="22"/>
              <w:szCs w:val="22"/>
              <w:highlight w:val="lightGray"/>
            </w:rPr>
            <w:t>[antal]</w:t>
          </w:r>
        </w:sdtContent>
      </w:sdt>
      <w:r w:rsidRPr="00C40E84">
        <w:rPr>
          <w:rFonts w:ascii="IBM Plex Sans" w:hAnsi="IBM Plex Sans"/>
          <w:sz w:val="22"/>
          <w:szCs w:val="22"/>
        </w:rPr>
        <w:t xml:space="preserve"> a</w:t>
      </w:r>
      <w:r w:rsidRPr="00C40E84">
        <w:rPr>
          <w:rFonts w:ascii="IBM Plex Sans" w:hAnsi="IBM Plex Sans"/>
          <w:sz w:val="22"/>
          <w:szCs w:val="22"/>
        </w:rPr>
        <w:t>r</w:t>
      </w:r>
      <w:r w:rsidRPr="00C40E84">
        <w:rPr>
          <w:rFonts w:ascii="IBM Plex Sans" w:hAnsi="IBM Plex Sans"/>
          <w:sz w:val="22"/>
          <w:szCs w:val="22"/>
        </w:rPr>
        <w:t>bejdsdage efter modtagelse af ordren. B</w:t>
      </w:r>
      <w:r w:rsidRPr="00C40E84">
        <w:rPr>
          <w:rFonts w:ascii="IBM Plex Sans" w:hAnsi="IBM Plex Sans"/>
          <w:sz w:val="22"/>
          <w:szCs w:val="22"/>
        </w:rPr>
        <w:t>e</w:t>
      </w:r>
      <w:r w:rsidRPr="00C40E84">
        <w:rPr>
          <w:rFonts w:ascii="IBM Plex Sans" w:hAnsi="IBM Plex Sans"/>
          <w:sz w:val="22"/>
          <w:szCs w:val="22"/>
        </w:rPr>
        <w:t>kræftelser og afslag af ordrer skal være skriftlige for at binde Virksomheden.</w:t>
      </w:r>
    </w:p>
    <w:p w14:paraId="33D6B5D3" w14:textId="77777777" w:rsidR="00C40E84" w:rsidRPr="00C40E84" w:rsidRDefault="00C40E84" w:rsidP="00C40E84">
      <w:pPr>
        <w:pStyle w:val="ListParagraph"/>
        <w:spacing w:line="276" w:lineRule="auto"/>
        <w:rPr>
          <w:rFonts w:ascii="IBM Plex Sans" w:hAnsi="IBM Plex Sans"/>
          <w:sz w:val="22"/>
          <w:szCs w:val="22"/>
          <w:u w:val="single"/>
        </w:rPr>
      </w:pPr>
    </w:p>
    <w:p w14:paraId="4F0A2B41" w14:textId="77777777" w:rsidR="00C40E84" w:rsidRPr="00C40E84" w:rsidRDefault="00C40E84" w:rsidP="00C40E84">
      <w:pPr>
        <w:pStyle w:val="ListParagraph"/>
        <w:numPr>
          <w:ilvl w:val="1"/>
          <w:numId w:val="27"/>
        </w:numPr>
        <w:adjustRightInd w:val="0"/>
        <w:snapToGrid w:val="0"/>
        <w:spacing w:line="276" w:lineRule="auto"/>
        <w:ind w:left="567" w:hanging="567"/>
        <w:contextualSpacing w:val="0"/>
        <w:rPr>
          <w:rFonts w:ascii="IBM Plex Sans" w:hAnsi="IBM Plex Sans"/>
          <w:sz w:val="22"/>
          <w:szCs w:val="22"/>
        </w:rPr>
      </w:pPr>
      <w:bookmarkStart w:id="23" w:name="_Toc325350864"/>
      <w:bookmarkEnd w:id="18"/>
      <w:bookmarkEnd w:id="19"/>
      <w:bookmarkEnd w:id="20"/>
      <w:bookmarkEnd w:id="21"/>
      <w:r w:rsidRPr="00C40E84">
        <w:rPr>
          <w:rFonts w:ascii="IBM Plex Sans" w:hAnsi="IBM Plex Sans"/>
          <w:sz w:val="22"/>
          <w:szCs w:val="22"/>
          <w:u w:val="single"/>
        </w:rPr>
        <w:t>Ændring af ordrer</w:t>
      </w:r>
      <w:r w:rsidRPr="00C40E84">
        <w:rPr>
          <w:rFonts w:ascii="IBM Plex Sans" w:hAnsi="IBM Plex Sans"/>
          <w:sz w:val="22"/>
          <w:szCs w:val="22"/>
        </w:rPr>
        <w:t>. Kunden kan ikke ændre en afgivet ordre på produkter, reservedele eller tilknyttede ydelser uden Virksomhedens skriftlige accept.</w:t>
      </w:r>
      <w:bookmarkEnd w:id="23"/>
    </w:p>
    <w:p w14:paraId="542A4104" w14:textId="77777777" w:rsidR="00C40E84" w:rsidRPr="00C40E84" w:rsidRDefault="00C40E84" w:rsidP="00C40E84">
      <w:pPr>
        <w:pStyle w:val="ListParagraph"/>
        <w:spacing w:line="276" w:lineRule="auto"/>
        <w:rPr>
          <w:rFonts w:ascii="IBM Plex Sans" w:hAnsi="IBM Plex Sans"/>
          <w:sz w:val="22"/>
          <w:szCs w:val="22"/>
          <w:u w:val="single"/>
        </w:rPr>
      </w:pPr>
    </w:p>
    <w:p w14:paraId="740D1F93" w14:textId="4109575B" w:rsidR="00C40E84" w:rsidRPr="00C40E84" w:rsidRDefault="00C40E84" w:rsidP="00C40E84">
      <w:pPr>
        <w:pStyle w:val="ListParagraph"/>
        <w:numPr>
          <w:ilvl w:val="1"/>
          <w:numId w:val="27"/>
        </w:numPr>
        <w:adjustRightInd w:val="0"/>
        <w:snapToGrid w:val="0"/>
        <w:spacing w:line="276" w:lineRule="auto"/>
        <w:ind w:left="567" w:hanging="567"/>
        <w:contextualSpacing w:val="0"/>
        <w:rPr>
          <w:rFonts w:ascii="IBM Plex Sans" w:hAnsi="IBM Plex Sans"/>
          <w:sz w:val="22"/>
          <w:szCs w:val="22"/>
        </w:rPr>
      </w:pPr>
      <w:r w:rsidRPr="00C40E84">
        <w:rPr>
          <w:rFonts w:ascii="IBM Plex Sans" w:hAnsi="IBM Plex Sans"/>
          <w:sz w:val="22"/>
          <w:szCs w:val="22"/>
          <w:u w:val="single"/>
        </w:rPr>
        <w:t>Uoverensstemmende vilkår</w:t>
      </w:r>
      <w:r w:rsidRPr="00C40E84">
        <w:rPr>
          <w:rFonts w:ascii="IBM Plex Sans" w:hAnsi="IBM Plex Sans"/>
          <w:sz w:val="22"/>
          <w:szCs w:val="22"/>
        </w:rPr>
        <w:t>. Hvis Virksomh</w:t>
      </w:r>
      <w:r w:rsidRPr="00C40E84">
        <w:rPr>
          <w:rFonts w:ascii="IBM Plex Sans" w:hAnsi="IBM Plex Sans"/>
          <w:sz w:val="22"/>
          <w:szCs w:val="22"/>
        </w:rPr>
        <w:t>e</w:t>
      </w:r>
      <w:r w:rsidRPr="00C40E84">
        <w:rPr>
          <w:rFonts w:ascii="IBM Plex Sans" w:hAnsi="IBM Plex Sans"/>
          <w:sz w:val="22"/>
          <w:szCs w:val="22"/>
        </w:rPr>
        <w:t xml:space="preserve">dens bekræftelse af en ordre på produkter, reservedele eller tilknyttede ydelser ikke stemmer overens med kundens ordre eller Aftalegrundlaget, og kunden ikke ønsker at acceptere de uoverensstemmende vilkår, skal kunden meddele det til Virksomheden skriftligt senest </w:t>
      </w:r>
      <w:sdt>
        <w:sdtPr>
          <w:rPr>
            <w:rFonts w:ascii="IBM Plex Sans" w:hAnsi="IBM Plex Sans"/>
            <w:sz w:val="22"/>
            <w:szCs w:val="22"/>
          </w:rPr>
          <w:id w:val="-1075888215"/>
          <w:placeholder>
            <w:docPart w:val="EE3197D2B3AD4C88BBDFC5A0C6EA93A5"/>
          </w:placeholder>
          <w:temporary/>
        </w:sdtPr>
        <w:sdtEndPr>
          <w:rPr>
            <w:highlight w:val="lightGray"/>
          </w:rPr>
        </w:sdtEndPr>
        <w:sdtContent>
          <w:r w:rsidR="00D104AD" w:rsidRPr="00C40E84">
            <w:rPr>
              <w:rFonts w:ascii="IBM Plex Sans" w:hAnsi="IBM Plex Sans"/>
              <w:sz w:val="22"/>
              <w:szCs w:val="22"/>
              <w:highlight w:val="lightGray"/>
            </w:rPr>
            <w:t>[antal]</w:t>
          </w:r>
        </w:sdtContent>
      </w:sdt>
      <w:r w:rsidRPr="00C40E84">
        <w:rPr>
          <w:rFonts w:ascii="IBM Plex Sans" w:hAnsi="IBM Plex Sans"/>
          <w:sz w:val="22"/>
          <w:szCs w:val="22"/>
        </w:rPr>
        <w:t xml:space="preserve"> arbejdsdage efter modtagelse af ordrebekræftelsen. I modsat fald er kunden bundet af ordrebekræftelsen.</w:t>
      </w:r>
    </w:p>
    <w:p w14:paraId="36814489" w14:textId="77777777" w:rsidR="00C40E84" w:rsidRPr="00C40E84" w:rsidRDefault="00C40E84" w:rsidP="00C40E84">
      <w:pPr>
        <w:pStyle w:val="Heading2"/>
        <w:numPr>
          <w:ilvl w:val="0"/>
          <w:numId w:val="0"/>
        </w:numPr>
        <w:spacing w:line="276" w:lineRule="auto"/>
        <w:ind w:left="567"/>
        <w:jc w:val="left"/>
        <w:rPr>
          <w:rFonts w:ascii="IBM Plex Sans" w:eastAsia="Calibri" w:hAnsi="IBM Plex Sans"/>
          <w:spacing w:val="0"/>
          <w:sz w:val="22"/>
          <w:szCs w:val="22"/>
          <w:lang w:eastAsia="en-US"/>
        </w:rPr>
      </w:pPr>
      <w:bookmarkStart w:id="24" w:name="_Toc325350866"/>
      <w:bookmarkStart w:id="25" w:name="_Toc335916380"/>
      <w:bookmarkStart w:id="26" w:name="_Toc348344808"/>
    </w:p>
    <w:p w14:paraId="61CFCE2B" w14:textId="1F2C8F32" w:rsidR="00C40E84" w:rsidRPr="00C40E84" w:rsidRDefault="00C40E84" w:rsidP="00C40E84">
      <w:pPr>
        <w:pStyle w:val="Heading2"/>
        <w:numPr>
          <w:ilvl w:val="0"/>
          <w:numId w:val="27"/>
        </w:numPr>
        <w:spacing w:line="276" w:lineRule="auto"/>
        <w:ind w:left="567" w:hanging="567"/>
        <w:jc w:val="left"/>
        <w:rPr>
          <w:rFonts w:ascii="IBM Plex Sans" w:hAnsi="IBM Plex Sans"/>
          <w:b/>
          <w:spacing w:val="0"/>
          <w:sz w:val="22"/>
          <w:szCs w:val="22"/>
        </w:rPr>
      </w:pPr>
      <w:r w:rsidRPr="00C40E84">
        <w:rPr>
          <w:rFonts w:ascii="IBM Plex Sans" w:hAnsi="IBM Plex Sans"/>
          <w:b/>
          <w:spacing w:val="0"/>
          <w:sz w:val="22"/>
          <w:szCs w:val="22"/>
        </w:rPr>
        <w:t>Levering</w:t>
      </w:r>
      <w:bookmarkStart w:id="27" w:name="_Toc325350869"/>
      <w:bookmarkEnd w:id="24"/>
      <w:bookmarkEnd w:id="25"/>
      <w:bookmarkEnd w:id="26"/>
    </w:p>
    <w:p w14:paraId="7C253BFB" w14:textId="39912DA5" w:rsidR="00C40E84" w:rsidRPr="00C40E84" w:rsidRDefault="00C40E84" w:rsidP="00C40E84">
      <w:pPr>
        <w:pStyle w:val="ListParagraph"/>
        <w:numPr>
          <w:ilvl w:val="1"/>
          <w:numId w:val="27"/>
        </w:numPr>
        <w:adjustRightInd w:val="0"/>
        <w:snapToGrid w:val="0"/>
        <w:spacing w:line="276" w:lineRule="auto"/>
        <w:ind w:left="567" w:hanging="567"/>
        <w:contextualSpacing w:val="0"/>
        <w:rPr>
          <w:rFonts w:ascii="IBM Plex Sans" w:hAnsi="IBM Plex Sans"/>
          <w:sz w:val="22"/>
          <w:szCs w:val="22"/>
        </w:rPr>
      </w:pPr>
      <w:r w:rsidRPr="00C40E84">
        <w:rPr>
          <w:rFonts w:ascii="IBM Plex Sans" w:hAnsi="IBM Plex Sans"/>
          <w:sz w:val="22"/>
          <w:szCs w:val="22"/>
          <w:u w:val="single"/>
        </w:rPr>
        <w:t>Leveringsbetingelse</w:t>
      </w:r>
      <w:r w:rsidRPr="00C40E84">
        <w:rPr>
          <w:rFonts w:ascii="IBM Plex Sans" w:hAnsi="IBM Plex Sans"/>
          <w:sz w:val="22"/>
          <w:szCs w:val="22"/>
        </w:rPr>
        <w:t xml:space="preserve">. Virksomheden leverer alle solgte produkter og reservedele </w:t>
      </w:r>
      <w:sdt>
        <w:sdtPr>
          <w:rPr>
            <w:rFonts w:ascii="IBM Plex Sans" w:hAnsi="IBM Plex Sans"/>
            <w:sz w:val="22"/>
            <w:szCs w:val="22"/>
          </w:rPr>
          <w:id w:val="589429519"/>
          <w:placeholder>
            <w:docPart w:val="DefaultPlaceholder_-1854013440"/>
          </w:placeholder>
          <w:temporary/>
        </w:sdtPr>
        <w:sdtEndPr>
          <w:rPr>
            <w:highlight w:val="lightGray"/>
          </w:rPr>
        </w:sdtEndPr>
        <w:sdtContent>
          <w:r w:rsidRPr="00C40E84">
            <w:rPr>
              <w:rFonts w:ascii="IBM Plex Sans" w:hAnsi="IBM Plex Sans"/>
              <w:sz w:val="22"/>
              <w:szCs w:val="22"/>
              <w:highlight w:val="lightGray"/>
            </w:rPr>
            <w:t>[lev</w:t>
          </w:r>
          <w:r w:rsidRPr="00C40E84">
            <w:rPr>
              <w:rFonts w:ascii="IBM Plex Sans" w:hAnsi="IBM Plex Sans"/>
              <w:sz w:val="22"/>
              <w:szCs w:val="22"/>
              <w:highlight w:val="lightGray"/>
            </w:rPr>
            <w:t>e</w:t>
          </w:r>
          <w:r w:rsidRPr="00C40E84">
            <w:rPr>
              <w:rFonts w:ascii="IBM Plex Sans" w:hAnsi="IBM Plex Sans"/>
              <w:sz w:val="22"/>
              <w:szCs w:val="22"/>
              <w:highlight w:val="lightGray"/>
            </w:rPr>
            <w:t>ringsbetingelse]</w:t>
          </w:r>
        </w:sdtContent>
      </w:sdt>
      <w:r w:rsidRPr="00C40E84">
        <w:rPr>
          <w:rFonts w:ascii="IBM Plex Sans" w:hAnsi="IBM Plex Sans"/>
          <w:sz w:val="22"/>
          <w:szCs w:val="22"/>
        </w:rPr>
        <w:t>.</w:t>
      </w:r>
    </w:p>
    <w:p w14:paraId="3B7B0FC2" w14:textId="77777777" w:rsidR="00C40E84" w:rsidRPr="00C40E84" w:rsidRDefault="00C40E84" w:rsidP="00C40E84">
      <w:pPr>
        <w:pStyle w:val="ListParagraph"/>
        <w:adjustRightInd w:val="0"/>
        <w:snapToGrid w:val="0"/>
        <w:spacing w:line="276" w:lineRule="auto"/>
        <w:ind w:left="567"/>
        <w:contextualSpacing w:val="0"/>
        <w:rPr>
          <w:rFonts w:ascii="IBM Plex Sans" w:hAnsi="IBM Plex Sans"/>
          <w:sz w:val="22"/>
          <w:szCs w:val="22"/>
        </w:rPr>
      </w:pPr>
    </w:p>
    <w:p w14:paraId="7B185DD0" w14:textId="77777777" w:rsidR="00C40E84" w:rsidRPr="00C40E84" w:rsidRDefault="00C40E84" w:rsidP="00C40E84">
      <w:pPr>
        <w:pStyle w:val="ListParagraph"/>
        <w:numPr>
          <w:ilvl w:val="1"/>
          <w:numId w:val="27"/>
        </w:numPr>
        <w:adjustRightInd w:val="0"/>
        <w:snapToGrid w:val="0"/>
        <w:spacing w:line="276" w:lineRule="auto"/>
        <w:ind w:left="567" w:hanging="567"/>
        <w:contextualSpacing w:val="0"/>
        <w:rPr>
          <w:rFonts w:ascii="IBM Plex Sans" w:hAnsi="IBM Plex Sans"/>
          <w:sz w:val="22"/>
          <w:szCs w:val="22"/>
        </w:rPr>
      </w:pPr>
      <w:r w:rsidRPr="00C40E84">
        <w:rPr>
          <w:rFonts w:ascii="IBM Plex Sans" w:hAnsi="IBM Plex Sans"/>
          <w:sz w:val="22"/>
          <w:szCs w:val="22"/>
          <w:u w:val="single"/>
        </w:rPr>
        <w:t>Leveringstid</w:t>
      </w:r>
      <w:r w:rsidRPr="00C40E84">
        <w:rPr>
          <w:rFonts w:ascii="IBM Plex Sans" w:hAnsi="IBM Plex Sans"/>
          <w:sz w:val="22"/>
          <w:szCs w:val="22"/>
        </w:rPr>
        <w:t>. Virksomheden leverer alle sol</w:t>
      </w:r>
      <w:r w:rsidRPr="00C40E84">
        <w:rPr>
          <w:rFonts w:ascii="IBM Plex Sans" w:hAnsi="IBM Plex Sans"/>
          <w:sz w:val="22"/>
          <w:szCs w:val="22"/>
        </w:rPr>
        <w:t>g</w:t>
      </w:r>
      <w:r w:rsidRPr="00C40E84">
        <w:rPr>
          <w:rFonts w:ascii="IBM Plex Sans" w:hAnsi="IBM Plex Sans"/>
          <w:sz w:val="22"/>
          <w:szCs w:val="22"/>
        </w:rPr>
        <w:t>te produkter, reservedele og tilknyttede ydelser til den tid, der fremgår af Virkso</w:t>
      </w:r>
      <w:r w:rsidRPr="00C40E84">
        <w:rPr>
          <w:rFonts w:ascii="IBM Plex Sans" w:hAnsi="IBM Plex Sans"/>
          <w:sz w:val="22"/>
          <w:szCs w:val="22"/>
        </w:rPr>
        <w:t>m</w:t>
      </w:r>
      <w:r w:rsidRPr="00C40E84">
        <w:rPr>
          <w:rFonts w:ascii="IBM Plex Sans" w:hAnsi="IBM Plex Sans"/>
          <w:sz w:val="22"/>
          <w:szCs w:val="22"/>
        </w:rPr>
        <w:t>hedens ordrebekræftelse. Virksomheden har ret til at levere før den aftalte leveringstid, medmindre parterne har aftalt andet.</w:t>
      </w:r>
    </w:p>
    <w:p w14:paraId="70D3FAAE" w14:textId="77777777" w:rsidR="00C40E84" w:rsidRPr="00C40E84" w:rsidRDefault="00C40E84" w:rsidP="00C40E84">
      <w:pPr>
        <w:pStyle w:val="ListParagraph"/>
        <w:spacing w:line="276" w:lineRule="auto"/>
        <w:rPr>
          <w:rFonts w:ascii="IBM Plex Sans" w:hAnsi="IBM Plex Sans"/>
          <w:sz w:val="22"/>
          <w:szCs w:val="22"/>
        </w:rPr>
      </w:pPr>
    </w:p>
    <w:p w14:paraId="0F44EAD0" w14:textId="77777777" w:rsidR="00C40E84" w:rsidRPr="00C40E84" w:rsidRDefault="00C40E84" w:rsidP="00C40E84">
      <w:pPr>
        <w:pStyle w:val="ListParagraph"/>
        <w:numPr>
          <w:ilvl w:val="1"/>
          <w:numId w:val="27"/>
        </w:numPr>
        <w:adjustRightInd w:val="0"/>
        <w:snapToGrid w:val="0"/>
        <w:spacing w:line="276" w:lineRule="auto"/>
        <w:ind w:left="567" w:hanging="567"/>
        <w:contextualSpacing w:val="0"/>
        <w:rPr>
          <w:rFonts w:ascii="IBM Plex Sans" w:hAnsi="IBM Plex Sans"/>
          <w:sz w:val="22"/>
          <w:szCs w:val="22"/>
        </w:rPr>
      </w:pPr>
      <w:r w:rsidRPr="00C40E84">
        <w:rPr>
          <w:rFonts w:ascii="IBM Plex Sans" w:hAnsi="IBM Plex Sans"/>
          <w:sz w:val="22"/>
          <w:szCs w:val="22"/>
          <w:u w:val="single"/>
        </w:rPr>
        <w:t>Undersøgelse</w:t>
      </w:r>
      <w:r w:rsidRPr="00C40E84">
        <w:rPr>
          <w:rFonts w:ascii="IBM Plex Sans" w:hAnsi="IBM Plex Sans"/>
          <w:sz w:val="22"/>
          <w:szCs w:val="22"/>
        </w:rPr>
        <w:t>. Kunden skal undersøge alle produkter, reservedele og tilknyttede ydelser ved leveringen</w:t>
      </w:r>
      <w:bookmarkEnd w:id="27"/>
      <w:r w:rsidRPr="00C40E84">
        <w:rPr>
          <w:rFonts w:ascii="IBM Plex Sans" w:hAnsi="IBM Plex Sans"/>
          <w:sz w:val="22"/>
          <w:szCs w:val="22"/>
        </w:rPr>
        <w:t>. Hvis kunden opdager en fejl eller mangel, som kunden ønsker at påber</w:t>
      </w:r>
      <w:r w:rsidRPr="00C40E84">
        <w:rPr>
          <w:rFonts w:ascii="IBM Plex Sans" w:hAnsi="IBM Plex Sans"/>
          <w:sz w:val="22"/>
          <w:szCs w:val="22"/>
        </w:rPr>
        <w:t>å</w:t>
      </w:r>
      <w:r w:rsidRPr="00C40E84">
        <w:rPr>
          <w:rFonts w:ascii="IBM Plex Sans" w:hAnsi="IBM Plex Sans"/>
          <w:sz w:val="22"/>
          <w:szCs w:val="22"/>
        </w:rPr>
        <w:t>be sig, skal den straks meddeles skriftligt til Virksomheden. Hvis en fejl eller mangel, som kunden opdager eller burde have opdaget, ikke straks meddeles skriftligt til Virksomh</w:t>
      </w:r>
      <w:r w:rsidRPr="00C40E84">
        <w:rPr>
          <w:rFonts w:ascii="IBM Plex Sans" w:hAnsi="IBM Plex Sans"/>
          <w:sz w:val="22"/>
          <w:szCs w:val="22"/>
        </w:rPr>
        <w:t>e</w:t>
      </w:r>
      <w:r w:rsidRPr="00C40E84">
        <w:rPr>
          <w:rFonts w:ascii="IBM Plex Sans" w:hAnsi="IBM Plex Sans"/>
          <w:sz w:val="22"/>
          <w:szCs w:val="22"/>
        </w:rPr>
        <w:t>den, kan den ikke senere gøres gældende.</w:t>
      </w:r>
    </w:p>
    <w:p w14:paraId="61F0DBF1" w14:textId="77777777" w:rsidR="00C40E84" w:rsidRPr="00C40E84" w:rsidRDefault="00C40E84" w:rsidP="00C40E84">
      <w:pPr>
        <w:pStyle w:val="ListParagraph"/>
        <w:adjustRightInd w:val="0"/>
        <w:snapToGrid w:val="0"/>
        <w:spacing w:line="276" w:lineRule="auto"/>
        <w:ind w:left="567"/>
        <w:contextualSpacing w:val="0"/>
        <w:rPr>
          <w:rFonts w:ascii="IBM Plex Sans" w:hAnsi="IBM Plex Sans"/>
          <w:sz w:val="22"/>
          <w:szCs w:val="22"/>
        </w:rPr>
      </w:pPr>
    </w:p>
    <w:p w14:paraId="70329719" w14:textId="77777777" w:rsidR="00C40E84" w:rsidRPr="00C40E84" w:rsidRDefault="00C40E84" w:rsidP="00C40E84">
      <w:pPr>
        <w:pStyle w:val="ListParagraph"/>
        <w:adjustRightInd w:val="0"/>
        <w:snapToGrid w:val="0"/>
        <w:spacing w:line="276" w:lineRule="auto"/>
        <w:ind w:left="567"/>
        <w:contextualSpacing w:val="0"/>
        <w:rPr>
          <w:rFonts w:ascii="IBM Plex Sans" w:hAnsi="IBM Plex Sans"/>
          <w:sz w:val="22"/>
          <w:szCs w:val="22"/>
        </w:rPr>
      </w:pPr>
    </w:p>
    <w:p w14:paraId="02AA2316" w14:textId="72DBB9EE" w:rsidR="00C40E84" w:rsidRPr="00C40E84" w:rsidRDefault="00C40E84" w:rsidP="00C40E84">
      <w:pPr>
        <w:pStyle w:val="Heading2"/>
        <w:numPr>
          <w:ilvl w:val="0"/>
          <w:numId w:val="27"/>
        </w:numPr>
        <w:spacing w:line="276" w:lineRule="auto"/>
        <w:ind w:left="567" w:hanging="567"/>
        <w:jc w:val="left"/>
        <w:rPr>
          <w:rFonts w:ascii="IBM Plex Sans" w:hAnsi="IBM Plex Sans"/>
          <w:b/>
          <w:spacing w:val="0"/>
          <w:sz w:val="22"/>
          <w:szCs w:val="22"/>
        </w:rPr>
      </w:pPr>
      <w:r w:rsidRPr="00C40E84">
        <w:rPr>
          <w:rFonts w:ascii="IBM Plex Sans" w:hAnsi="IBM Plex Sans"/>
          <w:b/>
          <w:spacing w:val="0"/>
          <w:sz w:val="22"/>
          <w:szCs w:val="22"/>
        </w:rPr>
        <w:lastRenderedPageBreak/>
        <w:t>Forsinket levering</w:t>
      </w:r>
      <w:bookmarkStart w:id="28" w:name="_Toc325350873"/>
    </w:p>
    <w:p w14:paraId="5410B8A4" w14:textId="77777777" w:rsidR="00C40E84" w:rsidRPr="00C40E84" w:rsidRDefault="00C40E84" w:rsidP="00C40E84">
      <w:pPr>
        <w:pStyle w:val="ListParagraph"/>
        <w:numPr>
          <w:ilvl w:val="1"/>
          <w:numId w:val="27"/>
        </w:numPr>
        <w:adjustRightInd w:val="0"/>
        <w:snapToGrid w:val="0"/>
        <w:spacing w:line="276" w:lineRule="auto"/>
        <w:ind w:left="567" w:hanging="567"/>
        <w:contextualSpacing w:val="0"/>
        <w:rPr>
          <w:rFonts w:ascii="IBM Plex Sans" w:hAnsi="IBM Plex Sans"/>
          <w:sz w:val="22"/>
          <w:szCs w:val="22"/>
        </w:rPr>
      </w:pPr>
      <w:r w:rsidRPr="00C40E84">
        <w:rPr>
          <w:rFonts w:ascii="IBM Plex Sans" w:hAnsi="IBM Plex Sans"/>
          <w:sz w:val="22"/>
          <w:szCs w:val="22"/>
          <w:u w:val="single"/>
        </w:rPr>
        <w:t>Meddelelse</w:t>
      </w:r>
      <w:r w:rsidRPr="00C40E84">
        <w:rPr>
          <w:rFonts w:ascii="IBM Plex Sans" w:hAnsi="IBM Plex Sans"/>
          <w:sz w:val="22"/>
          <w:szCs w:val="22"/>
        </w:rPr>
        <w:t>. Hvis Virksomheden forventer en forsinkelse i leveringen af produkter, rese</w:t>
      </w:r>
      <w:r w:rsidRPr="00C40E84">
        <w:rPr>
          <w:rFonts w:ascii="IBM Plex Sans" w:hAnsi="IBM Plex Sans"/>
          <w:sz w:val="22"/>
          <w:szCs w:val="22"/>
        </w:rPr>
        <w:t>r</w:t>
      </w:r>
      <w:r w:rsidRPr="00C40E84">
        <w:rPr>
          <w:rFonts w:ascii="IBM Plex Sans" w:hAnsi="IBM Plex Sans"/>
          <w:sz w:val="22"/>
          <w:szCs w:val="22"/>
        </w:rPr>
        <w:t>vedele eller tilknyttede ydelser, informerer Virksomheden kunden om det og oplyser samtidig årsagen til forsinkelsen og ny fo</w:t>
      </w:r>
      <w:r w:rsidRPr="00C40E84">
        <w:rPr>
          <w:rFonts w:ascii="IBM Plex Sans" w:hAnsi="IBM Plex Sans"/>
          <w:sz w:val="22"/>
          <w:szCs w:val="22"/>
        </w:rPr>
        <w:t>r</w:t>
      </w:r>
      <w:r w:rsidRPr="00C40E84">
        <w:rPr>
          <w:rFonts w:ascii="IBM Plex Sans" w:hAnsi="IBM Plex Sans"/>
          <w:sz w:val="22"/>
          <w:szCs w:val="22"/>
        </w:rPr>
        <w:t>ventet leveringstid.</w:t>
      </w:r>
    </w:p>
    <w:p w14:paraId="20884785" w14:textId="77777777" w:rsidR="00C40E84" w:rsidRPr="00C40E84" w:rsidRDefault="00C40E84" w:rsidP="00C40E84">
      <w:pPr>
        <w:pStyle w:val="ListParagraph"/>
        <w:adjustRightInd w:val="0"/>
        <w:snapToGrid w:val="0"/>
        <w:spacing w:line="276" w:lineRule="auto"/>
        <w:ind w:left="567"/>
        <w:contextualSpacing w:val="0"/>
        <w:rPr>
          <w:rFonts w:ascii="IBM Plex Sans" w:hAnsi="IBM Plex Sans"/>
          <w:sz w:val="22"/>
          <w:szCs w:val="22"/>
        </w:rPr>
      </w:pPr>
    </w:p>
    <w:p w14:paraId="272C7EED" w14:textId="6D86C2E8" w:rsidR="00C40E84" w:rsidRPr="00C40E84" w:rsidRDefault="00C40E84" w:rsidP="00C40E84">
      <w:pPr>
        <w:pStyle w:val="ListParagraph"/>
        <w:numPr>
          <w:ilvl w:val="1"/>
          <w:numId w:val="27"/>
        </w:numPr>
        <w:adjustRightInd w:val="0"/>
        <w:snapToGrid w:val="0"/>
        <w:spacing w:line="276" w:lineRule="auto"/>
        <w:ind w:left="567" w:hanging="567"/>
        <w:contextualSpacing w:val="0"/>
        <w:rPr>
          <w:rFonts w:ascii="IBM Plex Sans" w:hAnsi="IBM Plex Sans"/>
          <w:sz w:val="22"/>
          <w:szCs w:val="22"/>
        </w:rPr>
      </w:pPr>
      <w:r w:rsidRPr="00C40E84">
        <w:rPr>
          <w:rFonts w:ascii="IBM Plex Sans" w:hAnsi="IBM Plex Sans"/>
          <w:sz w:val="22"/>
          <w:szCs w:val="22"/>
          <w:u w:val="single"/>
        </w:rPr>
        <w:t>Ophævelse</w:t>
      </w:r>
      <w:r w:rsidRPr="00C40E84">
        <w:rPr>
          <w:rFonts w:ascii="IBM Plex Sans" w:hAnsi="IBM Plex Sans"/>
          <w:sz w:val="22"/>
          <w:szCs w:val="22"/>
        </w:rPr>
        <w:t>. Hvis Virksomheden undlader at levere produkter, reservedele eller tilknytt</w:t>
      </w:r>
      <w:r w:rsidRPr="00C40E84">
        <w:rPr>
          <w:rFonts w:ascii="IBM Plex Sans" w:hAnsi="IBM Plex Sans"/>
          <w:sz w:val="22"/>
          <w:szCs w:val="22"/>
        </w:rPr>
        <w:t>e</w:t>
      </w:r>
      <w:r w:rsidRPr="00C40E84">
        <w:rPr>
          <w:rFonts w:ascii="IBM Plex Sans" w:hAnsi="IBM Plex Sans"/>
          <w:sz w:val="22"/>
          <w:szCs w:val="22"/>
        </w:rPr>
        <w:t xml:space="preserve">de ydelser senest </w:t>
      </w:r>
      <w:sdt>
        <w:sdtPr>
          <w:rPr>
            <w:rFonts w:ascii="IBM Plex Sans" w:hAnsi="IBM Plex Sans"/>
            <w:sz w:val="22"/>
            <w:szCs w:val="22"/>
          </w:rPr>
          <w:id w:val="-1864737538"/>
          <w:placeholder>
            <w:docPart w:val="9AA729BFB3BA46718578A4AD3A678E39"/>
          </w:placeholder>
          <w:temporary/>
        </w:sdtPr>
        <w:sdtEndPr>
          <w:rPr>
            <w:highlight w:val="lightGray"/>
          </w:rPr>
        </w:sdtEndPr>
        <w:sdtContent>
          <w:r w:rsidR="00D104AD" w:rsidRPr="00C40E84">
            <w:rPr>
              <w:rFonts w:ascii="IBM Plex Sans" w:hAnsi="IBM Plex Sans"/>
              <w:sz w:val="22"/>
              <w:szCs w:val="22"/>
              <w:highlight w:val="lightGray"/>
            </w:rPr>
            <w:t>[antal]</w:t>
          </w:r>
        </w:sdtContent>
      </w:sdt>
      <w:r w:rsidR="00D104AD" w:rsidRPr="00C40E84">
        <w:rPr>
          <w:rFonts w:ascii="IBM Plex Sans" w:hAnsi="IBM Plex Sans"/>
          <w:sz w:val="22"/>
          <w:szCs w:val="22"/>
        </w:rPr>
        <w:t xml:space="preserve"> </w:t>
      </w:r>
      <w:r w:rsidRPr="00C40E84">
        <w:rPr>
          <w:rFonts w:ascii="IBM Plex Sans" w:hAnsi="IBM Plex Sans"/>
          <w:sz w:val="22"/>
          <w:szCs w:val="22"/>
        </w:rPr>
        <w:t>dage efter den a</w:t>
      </w:r>
      <w:r w:rsidRPr="00C40E84">
        <w:rPr>
          <w:rFonts w:ascii="IBM Plex Sans" w:hAnsi="IBM Plex Sans"/>
          <w:sz w:val="22"/>
          <w:szCs w:val="22"/>
        </w:rPr>
        <w:t>f</w:t>
      </w:r>
      <w:r w:rsidRPr="00C40E84">
        <w:rPr>
          <w:rFonts w:ascii="IBM Plex Sans" w:hAnsi="IBM Plex Sans"/>
          <w:sz w:val="22"/>
          <w:szCs w:val="22"/>
        </w:rPr>
        <w:t xml:space="preserve">talte leveringstid af årsager, som kunden er uden ansvar for, og levering ikke sker inden en rimelig frist på mindst </w:t>
      </w:r>
      <w:sdt>
        <w:sdtPr>
          <w:rPr>
            <w:rFonts w:ascii="IBM Plex Sans" w:hAnsi="IBM Plex Sans"/>
            <w:sz w:val="22"/>
            <w:szCs w:val="22"/>
          </w:rPr>
          <w:id w:val="1631590846"/>
          <w:placeholder>
            <w:docPart w:val="B8F966053FEC4C179A5AAE4C61376D0F"/>
          </w:placeholder>
          <w:temporary/>
        </w:sdtPr>
        <w:sdtEndPr>
          <w:rPr>
            <w:highlight w:val="lightGray"/>
          </w:rPr>
        </w:sdtEndPr>
        <w:sdtContent>
          <w:r w:rsidR="00D104AD" w:rsidRPr="00C40E84">
            <w:rPr>
              <w:rFonts w:ascii="IBM Plex Sans" w:hAnsi="IBM Plex Sans"/>
              <w:sz w:val="22"/>
              <w:szCs w:val="22"/>
              <w:highlight w:val="lightGray"/>
            </w:rPr>
            <w:t>[antal]</w:t>
          </w:r>
        </w:sdtContent>
      </w:sdt>
      <w:r w:rsidRPr="00C40E84">
        <w:rPr>
          <w:rFonts w:ascii="IBM Plex Sans" w:hAnsi="IBM Plex Sans"/>
          <w:sz w:val="22"/>
          <w:szCs w:val="22"/>
        </w:rPr>
        <w:t xml:space="preserve"> dage, kan kunden ophæve den eller de ordrer, der er berørt af forsinkelsen, uden varsel ved skrif</w:t>
      </w:r>
      <w:r w:rsidRPr="00C40E84">
        <w:rPr>
          <w:rFonts w:ascii="IBM Plex Sans" w:hAnsi="IBM Plex Sans"/>
          <w:sz w:val="22"/>
          <w:szCs w:val="22"/>
        </w:rPr>
        <w:t>t</w:t>
      </w:r>
      <w:r w:rsidRPr="00C40E84">
        <w:rPr>
          <w:rFonts w:ascii="IBM Plex Sans" w:hAnsi="IBM Plex Sans"/>
          <w:sz w:val="22"/>
          <w:szCs w:val="22"/>
        </w:rPr>
        <w:t>lig meddelelse til Virksomheden.</w:t>
      </w:r>
      <w:bookmarkEnd w:id="28"/>
      <w:r w:rsidRPr="00C40E84">
        <w:rPr>
          <w:rFonts w:ascii="IBM Plex Sans" w:hAnsi="IBM Plex Sans"/>
          <w:sz w:val="22"/>
          <w:szCs w:val="22"/>
        </w:rPr>
        <w:t xml:space="preserve"> Kunden har ikke andre rettigheder i anledning af forsi</w:t>
      </w:r>
      <w:r w:rsidRPr="00C40E84">
        <w:rPr>
          <w:rFonts w:ascii="IBM Plex Sans" w:hAnsi="IBM Plex Sans"/>
          <w:sz w:val="22"/>
          <w:szCs w:val="22"/>
        </w:rPr>
        <w:t>n</w:t>
      </w:r>
      <w:r w:rsidRPr="00C40E84">
        <w:rPr>
          <w:rFonts w:ascii="IBM Plex Sans" w:hAnsi="IBM Plex Sans"/>
          <w:sz w:val="22"/>
          <w:szCs w:val="22"/>
        </w:rPr>
        <w:t>ket levering.</w:t>
      </w:r>
    </w:p>
    <w:p w14:paraId="710E1A1E" w14:textId="77777777" w:rsidR="00C40E84" w:rsidRPr="00C40E84" w:rsidRDefault="00C40E84" w:rsidP="00C40E84">
      <w:pPr>
        <w:pStyle w:val="ListParagraph"/>
        <w:adjustRightInd w:val="0"/>
        <w:snapToGrid w:val="0"/>
        <w:spacing w:line="276" w:lineRule="auto"/>
        <w:ind w:left="567"/>
        <w:contextualSpacing w:val="0"/>
        <w:rPr>
          <w:rFonts w:ascii="IBM Plex Sans" w:hAnsi="IBM Plex Sans"/>
          <w:sz w:val="22"/>
          <w:szCs w:val="22"/>
        </w:rPr>
      </w:pPr>
    </w:p>
    <w:p w14:paraId="1C7EC4B6" w14:textId="0EE67CE6" w:rsidR="00C40E84" w:rsidRPr="00C40E84" w:rsidRDefault="00C40E84" w:rsidP="00C40E84">
      <w:pPr>
        <w:pStyle w:val="Heading2"/>
        <w:numPr>
          <w:ilvl w:val="0"/>
          <w:numId w:val="27"/>
        </w:numPr>
        <w:spacing w:line="276" w:lineRule="auto"/>
        <w:ind w:left="567" w:hanging="567"/>
        <w:jc w:val="left"/>
        <w:rPr>
          <w:rFonts w:ascii="IBM Plex Sans" w:hAnsi="IBM Plex Sans"/>
          <w:b/>
          <w:spacing w:val="0"/>
          <w:sz w:val="22"/>
          <w:szCs w:val="22"/>
        </w:rPr>
      </w:pPr>
      <w:bookmarkStart w:id="29" w:name="_Ref349552386"/>
      <w:r w:rsidRPr="00C40E84">
        <w:rPr>
          <w:rFonts w:ascii="IBM Plex Sans" w:hAnsi="IBM Plex Sans"/>
          <w:b/>
          <w:spacing w:val="0"/>
          <w:sz w:val="22"/>
          <w:szCs w:val="22"/>
        </w:rPr>
        <w:t>Garanti</w:t>
      </w:r>
      <w:bookmarkEnd w:id="29"/>
    </w:p>
    <w:p w14:paraId="464D4499" w14:textId="0E840C7A" w:rsidR="00C40E84" w:rsidRPr="00C40E84" w:rsidRDefault="00C40E84" w:rsidP="00C40E84">
      <w:pPr>
        <w:pStyle w:val="ListParagraph"/>
        <w:numPr>
          <w:ilvl w:val="1"/>
          <w:numId w:val="27"/>
        </w:numPr>
        <w:adjustRightInd w:val="0"/>
        <w:snapToGrid w:val="0"/>
        <w:spacing w:line="276" w:lineRule="auto"/>
        <w:ind w:left="567" w:hanging="567"/>
        <w:contextualSpacing w:val="0"/>
        <w:rPr>
          <w:rFonts w:ascii="IBM Plex Sans" w:hAnsi="IBM Plex Sans"/>
          <w:color w:val="000000"/>
          <w:sz w:val="22"/>
          <w:szCs w:val="22"/>
        </w:rPr>
      </w:pPr>
      <w:bookmarkStart w:id="30" w:name="_Ref349137352"/>
      <w:bookmarkStart w:id="31" w:name="_Toc325350877"/>
      <w:bookmarkStart w:id="32" w:name="_Ref326344951"/>
      <w:r w:rsidRPr="00C40E84">
        <w:rPr>
          <w:rFonts w:ascii="IBM Plex Sans" w:hAnsi="IBM Plex Sans"/>
          <w:color w:val="000000"/>
          <w:sz w:val="22"/>
          <w:szCs w:val="22"/>
          <w:u w:val="single"/>
        </w:rPr>
        <w:t>Garanti</w:t>
      </w:r>
      <w:r w:rsidRPr="00C40E84">
        <w:rPr>
          <w:rFonts w:ascii="IBM Plex Sans" w:hAnsi="IBM Plex Sans"/>
          <w:color w:val="000000"/>
          <w:sz w:val="22"/>
          <w:szCs w:val="22"/>
        </w:rPr>
        <w:t>. Virksomheden garanterer, at pr</w:t>
      </w:r>
      <w:r w:rsidRPr="00C40E84">
        <w:rPr>
          <w:rFonts w:ascii="IBM Plex Sans" w:hAnsi="IBM Plex Sans"/>
          <w:color w:val="000000"/>
          <w:sz w:val="22"/>
          <w:szCs w:val="22"/>
        </w:rPr>
        <w:t>o</w:t>
      </w:r>
      <w:r w:rsidRPr="00C40E84">
        <w:rPr>
          <w:rFonts w:ascii="IBM Plex Sans" w:hAnsi="IBM Plex Sans"/>
          <w:color w:val="000000"/>
          <w:sz w:val="22"/>
          <w:szCs w:val="22"/>
        </w:rPr>
        <w:t xml:space="preserve">dukter, reservedele og tilknyttede ydelser er fri for væsentlige fejl og mangler i design, materialer og udførelse i </w:t>
      </w:r>
      <w:sdt>
        <w:sdtPr>
          <w:rPr>
            <w:rFonts w:ascii="IBM Plex Sans" w:hAnsi="IBM Plex Sans"/>
            <w:sz w:val="22"/>
            <w:szCs w:val="22"/>
          </w:rPr>
          <w:id w:val="981650733"/>
          <w:placeholder>
            <w:docPart w:val="3B2666F4D0994F1DAA38FC7658622D59"/>
          </w:placeholder>
          <w:temporary/>
        </w:sdtPr>
        <w:sdtEndPr>
          <w:rPr>
            <w:highlight w:val="lightGray"/>
          </w:rPr>
        </w:sdtEndPr>
        <w:sdtContent>
          <w:r w:rsidR="00D104AD" w:rsidRPr="00C40E84">
            <w:rPr>
              <w:rFonts w:ascii="IBM Plex Sans" w:hAnsi="IBM Plex Sans"/>
              <w:sz w:val="22"/>
              <w:szCs w:val="22"/>
              <w:highlight w:val="lightGray"/>
            </w:rPr>
            <w:t>[antal]</w:t>
          </w:r>
        </w:sdtContent>
      </w:sdt>
      <w:r w:rsidR="00D104AD" w:rsidRPr="00C40E84">
        <w:rPr>
          <w:rFonts w:ascii="IBM Plex Sans" w:hAnsi="IBM Plex Sans"/>
          <w:color w:val="000000"/>
          <w:sz w:val="22"/>
          <w:szCs w:val="22"/>
        </w:rPr>
        <w:t xml:space="preserve"> </w:t>
      </w:r>
      <w:r w:rsidRPr="00C40E84">
        <w:rPr>
          <w:rFonts w:ascii="IBM Plex Sans" w:hAnsi="IBM Plex Sans"/>
          <w:color w:val="000000"/>
          <w:sz w:val="22"/>
          <w:szCs w:val="22"/>
        </w:rPr>
        <w:t>måneder e</w:t>
      </w:r>
      <w:r w:rsidRPr="00C40E84">
        <w:rPr>
          <w:rFonts w:ascii="IBM Plex Sans" w:hAnsi="IBM Plex Sans"/>
          <w:color w:val="000000"/>
          <w:sz w:val="22"/>
          <w:szCs w:val="22"/>
        </w:rPr>
        <w:t>f</w:t>
      </w:r>
      <w:r w:rsidRPr="00C40E84">
        <w:rPr>
          <w:rFonts w:ascii="IBM Plex Sans" w:hAnsi="IBM Plex Sans"/>
          <w:color w:val="000000"/>
          <w:sz w:val="22"/>
          <w:szCs w:val="22"/>
        </w:rPr>
        <w:t>ter leveringen.</w:t>
      </w:r>
      <w:bookmarkEnd w:id="30"/>
      <w:r w:rsidRPr="00C40E84">
        <w:rPr>
          <w:rFonts w:ascii="IBM Plex Sans" w:hAnsi="IBM Plex Sans"/>
          <w:color w:val="000000"/>
          <w:sz w:val="22"/>
          <w:szCs w:val="22"/>
        </w:rPr>
        <w:t xml:space="preserve"> For dele, der udskiftes under garanti, udgør garantiperioden </w:t>
      </w:r>
      <w:sdt>
        <w:sdtPr>
          <w:rPr>
            <w:rFonts w:ascii="IBM Plex Sans" w:hAnsi="IBM Plex Sans"/>
            <w:sz w:val="22"/>
            <w:szCs w:val="22"/>
          </w:rPr>
          <w:id w:val="-1747485462"/>
          <w:placeholder>
            <w:docPart w:val="6F78083F520F4FDBAAE2F6C7EF42FC62"/>
          </w:placeholder>
          <w:temporary/>
        </w:sdtPr>
        <w:sdtEndPr>
          <w:rPr>
            <w:highlight w:val="lightGray"/>
          </w:rPr>
        </w:sdtEndPr>
        <w:sdtContent>
          <w:r w:rsidR="00D104AD" w:rsidRPr="00C40E84">
            <w:rPr>
              <w:rFonts w:ascii="IBM Plex Sans" w:hAnsi="IBM Plex Sans"/>
              <w:sz w:val="22"/>
              <w:szCs w:val="22"/>
              <w:highlight w:val="lightGray"/>
            </w:rPr>
            <w:t>[antal]</w:t>
          </w:r>
        </w:sdtContent>
      </w:sdt>
      <w:r w:rsidR="00D104AD" w:rsidRPr="00C40E84">
        <w:rPr>
          <w:rFonts w:ascii="IBM Plex Sans" w:hAnsi="IBM Plex Sans"/>
          <w:color w:val="000000"/>
          <w:sz w:val="22"/>
          <w:szCs w:val="22"/>
        </w:rPr>
        <w:t xml:space="preserve"> </w:t>
      </w:r>
      <w:r w:rsidRPr="00C40E84">
        <w:rPr>
          <w:rFonts w:ascii="IBM Plex Sans" w:hAnsi="IBM Plex Sans"/>
          <w:color w:val="000000"/>
          <w:sz w:val="22"/>
          <w:szCs w:val="22"/>
        </w:rPr>
        <w:t>m</w:t>
      </w:r>
      <w:r w:rsidRPr="00C40E84">
        <w:rPr>
          <w:rFonts w:ascii="IBM Plex Sans" w:hAnsi="IBM Plex Sans"/>
          <w:color w:val="000000"/>
          <w:sz w:val="22"/>
          <w:szCs w:val="22"/>
        </w:rPr>
        <w:t>å</w:t>
      </w:r>
      <w:r w:rsidRPr="00C40E84">
        <w:rPr>
          <w:rFonts w:ascii="IBM Plex Sans" w:hAnsi="IBM Plex Sans"/>
          <w:color w:val="000000"/>
          <w:sz w:val="22"/>
          <w:szCs w:val="22"/>
        </w:rPr>
        <w:t xml:space="preserve">neder fra udskiftningen, dog maksimalt </w:t>
      </w:r>
      <w:sdt>
        <w:sdtPr>
          <w:rPr>
            <w:rFonts w:ascii="IBM Plex Sans" w:hAnsi="IBM Plex Sans"/>
            <w:sz w:val="22"/>
            <w:szCs w:val="22"/>
          </w:rPr>
          <w:id w:val="2082398611"/>
          <w:placeholder>
            <w:docPart w:val="D3AD0996F80E481093D27F9535AC8C56"/>
          </w:placeholder>
          <w:temporary/>
        </w:sdtPr>
        <w:sdtEndPr>
          <w:rPr>
            <w:highlight w:val="lightGray"/>
          </w:rPr>
        </w:sdtEndPr>
        <w:sdtContent>
          <w:r w:rsidR="00D104AD" w:rsidRPr="00C40E84">
            <w:rPr>
              <w:rFonts w:ascii="IBM Plex Sans" w:hAnsi="IBM Plex Sans"/>
              <w:sz w:val="22"/>
              <w:szCs w:val="22"/>
              <w:highlight w:val="lightGray"/>
            </w:rPr>
            <w:t>[antal]</w:t>
          </w:r>
        </w:sdtContent>
      </w:sdt>
      <w:r w:rsidRPr="00C40E84">
        <w:rPr>
          <w:rFonts w:ascii="IBM Plex Sans" w:hAnsi="IBM Plex Sans"/>
          <w:color w:val="000000"/>
          <w:sz w:val="22"/>
          <w:szCs w:val="22"/>
        </w:rPr>
        <w:t xml:space="preserve"> måneder fra oprindelig levering.</w:t>
      </w:r>
    </w:p>
    <w:p w14:paraId="1D4D6A31" w14:textId="77777777" w:rsidR="00C40E84" w:rsidRPr="00C40E84" w:rsidRDefault="00C40E84" w:rsidP="00C40E84">
      <w:pPr>
        <w:pStyle w:val="ListParagraph"/>
        <w:adjustRightInd w:val="0"/>
        <w:snapToGrid w:val="0"/>
        <w:spacing w:line="276" w:lineRule="auto"/>
        <w:ind w:left="567"/>
        <w:contextualSpacing w:val="0"/>
        <w:rPr>
          <w:rFonts w:ascii="IBM Plex Sans" w:hAnsi="IBM Plex Sans"/>
          <w:color w:val="000000"/>
          <w:sz w:val="22"/>
          <w:szCs w:val="22"/>
        </w:rPr>
      </w:pPr>
    </w:p>
    <w:p w14:paraId="3DEF8DA7" w14:textId="400516E1" w:rsidR="00C40E84" w:rsidRPr="00C40E84" w:rsidRDefault="00C40E84" w:rsidP="00C40E84">
      <w:pPr>
        <w:pStyle w:val="ListParagraph"/>
        <w:numPr>
          <w:ilvl w:val="1"/>
          <w:numId w:val="27"/>
        </w:numPr>
        <w:adjustRightInd w:val="0"/>
        <w:snapToGrid w:val="0"/>
        <w:spacing w:line="276" w:lineRule="auto"/>
        <w:ind w:left="567" w:hanging="567"/>
        <w:contextualSpacing w:val="0"/>
        <w:rPr>
          <w:rFonts w:ascii="IBM Plex Sans" w:hAnsi="IBM Plex Sans"/>
          <w:color w:val="000000"/>
          <w:sz w:val="22"/>
          <w:szCs w:val="22"/>
        </w:rPr>
      </w:pPr>
      <w:r w:rsidRPr="00C40E84">
        <w:rPr>
          <w:rFonts w:ascii="IBM Plex Sans" w:hAnsi="IBM Plex Sans"/>
          <w:color w:val="000000"/>
          <w:sz w:val="22"/>
          <w:szCs w:val="22"/>
          <w:u w:val="single"/>
        </w:rPr>
        <w:t>Undtagelser</w:t>
      </w:r>
      <w:r w:rsidRPr="00C40E84">
        <w:rPr>
          <w:rFonts w:ascii="IBM Plex Sans" w:hAnsi="IBM Plex Sans"/>
          <w:color w:val="000000"/>
          <w:sz w:val="22"/>
          <w:szCs w:val="22"/>
        </w:rPr>
        <w:t>. Virksomhedens garanti omfat</w:t>
      </w:r>
      <w:r w:rsidRPr="00C40E84">
        <w:rPr>
          <w:rFonts w:ascii="IBM Plex Sans" w:hAnsi="IBM Plex Sans"/>
          <w:color w:val="000000"/>
          <w:sz w:val="22"/>
          <w:szCs w:val="22"/>
        </w:rPr>
        <w:softHyphen/>
        <w:t xml:space="preserve">ter ikke sliddele såsom </w:t>
      </w:r>
      <w:sdt>
        <w:sdtPr>
          <w:rPr>
            <w:rFonts w:ascii="IBM Plex Sans" w:hAnsi="IBM Plex Sans"/>
            <w:color w:val="000000"/>
            <w:sz w:val="22"/>
            <w:szCs w:val="22"/>
          </w:rPr>
          <w:id w:val="1016506955"/>
          <w:placeholder>
            <w:docPart w:val="DefaultPlaceholder_-1854013440"/>
          </w:placeholder>
          <w:temporary/>
        </w:sdtPr>
        <w:sdtEndPr>
          <w:rPr>
            <w:highlight w:val="lightGray"/>
          </w:rPr>
        </w:sdtEndPr>
        <w:sdtContent>
          <w:r w:rsidRPr="00C40E84">
            <w:rPr>
              <w:rFonts w:ascii="IBM Plex Sans" w:hAnsi="IBM Plex Sans"/>
              <w:color w:val="000000"/>
              <w:sz w:val="22"/>
              <w:szCs w:val="22"/>
              <w:highlight w:val="lightGray"/>
            </w:rPr>
            <w:t>[sliddele]</w:t>
          </w:r>
        </w:sdtContent>
      </w:sdt>
      <w:r w:rsidRPr="00C40E84">
        <w:rPr>
          <w:rFonts w:ascii="IBM Plex Sans" w:hAnsi="IBM Plex Sans"/>
          <w:color w:val="000000"/>
          <w:sz w:val="22"/>
          <w:szCs w:val="22"/>
        </w:rPr>
        <w:t xml:space="preserve"> og fejl eller mangler, der skyldes: (i) almindelig slitage, (ii) opbevaring, installa</w:t>
      </w:r>
      <w:r w:rsidRPr="00C40E84">
        <w:rPr>
          <w:rFonts w:ascii="IBM Plex Sans" w:hAnsi="IBM Plex Sans"/>
          <w:color w:val="000000"/>
          <w:sz w:val="22"/>
          <w:szCs w:val="22"/>
        </w:rPr>
        <w:softHyphen/>
        <w:t>tion, brug eller vedl</w:t>
      </w:r>
      <w:r w:rsidRPr="00C40E84">
        <w:rPr>
          <w:rFonts w:ascii="IBM Plex Sans" w:hAnsi="IBM Plex Sans"/>
          <w:color w:val="000000"/>
          <w:sz w:val="22"/>
          <w:szCs w:val="22"/>
        </w:rPr>
        <w:t>i</w:t>
      </w:r>
      <w:r w:rsidRPr="00C40E84">
        <w:rPr>
          <w:rFonts w:ascii="IBM Plex Sans" w:hAnsi="IBM Plex Sans"/>
          <w:color w:val="000000"/>
          <w:sz w:val="22"/>
          <w:szCs w:val="22"/>
        </w:rPr>
        <w:t>geholdelse i strid med Virksomhedens i</w:t>
      </w:r>
      <w:r w:rsidRPr="00C40E84">
        <w:rPr>
          <w:rFonts w:ascii="IBM Plex Sans" w:hAnsi="IBM Plex Sans"/>
          <w:color w:val="000000"/>
          <w:sz w:val="22"/>
          <w:szCs w:val="22"/>
        </w:rPr>
        <w:t>n</w:t>
      </w:r>
      <w:r w:rsidRPr="00C40E84">
        <w:rPr>
          <w:rFonts w:ascii="IBM Plex Sans" w:hAnsi="IBM Plex Sans"/>
          <w:color w:val="000000"/>
          <w:sz w:val="22"/>
          <w:szCs w:val="22"/>
        </w:rPr>
        <w:t>struktioner eller almindelig praksis, (iii) rep</w:t>
      </w:r>
      <w:r w:rsidRPr="00C40E84">
        <w:rPr>
          <w:rFonts w:ascii="IBM Plex Sans" w:hAnsi="IBM Plex Sans"/>
          <w:color w:val="000000"/>
          <w:sz w:val="22"/>
          <w:szCs w:val="22"/>
        </w:rPr>
        <w:t>a</w:t>
      </w:r>
      <w:r w:rsidRPr="00C40E84">
        <w:rPr>
          <w:rFonts w:ascii="IBM Plex Sans" w:hAnsi="IBM Plex Sans"/>
          <w:color w:val="000000"/>
          <w:sz w:val="22"/>
          <w:szCs w:val="22"/>
        </w:rPr>
        <w:t>ration eller ændring udført af andre end Virksomheden, og (iv) andre forhold, som Virksomheden er uden ansvar for.</w:t>
      </w:r>
    </w:p>
    <w:p w14:paraId="2A1A0DD2" w14:textId="77777777" w:rsidR="00C40E84" w:rsidRPr="00C40E84" w:rsidRDefault="00C40E84" w:rsidP="00C40E84">
      <w:pPr>
        <w:pStyle w:val="ListParagraph"/>
        <w:adjustRightInd w:val="0"/>
        <w:snapToGrid w:val="0"/>
        <w:spacing w:line="276" w:lineRule="auto"/>
        <w:ind w:left="567"/>
        <w:contextualSpacing w:val="0"/>
        <w:rPr>
          <w:rFonts w:ascii="IBM Plex Sans" w:hAnsi="IBM Plex Sans"/>
          <w:color w:val="000000"/>
          <w:sz w:val="22"/>
          <w:szCs w:val="22"/>
        </w:rPr>
      </w:pPr>
    </w:p>
    <w:p w14:paraId="4490F613" w14:textId="77777777" w:rsidR="00C40E84" w:rsidRPr="00C40E84" w:rsidRDefault="00C40E84" w:rsidP="00C40E84">
      <w:pPr>
        <w:pStyle w:val="ListParagraph"/>
        <w:numPr>
          <w:ilvl w:val="1"/>
          <w:numId w:val="27"/>
        </w:numPr>
        <w:adjustRightInd w:val="0"/>
        <w:snapToGrid w:val="0"/>
        <w:spacing w:line="276" w:lineRule="auto"/>
        <w:ind w:left="567" w:hanging="567"/>
        <w:contextualSpacing w:val="0"/>
        <w:rPr>
          <w:rFonts w:ascii="IBM Plex Sans" w:hAnsi="IBM Plex Sans"/>
          <w:color w:val="000000"/>
          <w:sz w:val="22"/>
          <w:szCs w:val="22"/>
        </w:rPr>
      </w:pPr>
      <w:r w:rsidRPr="00C40E84">
        <w:rPr>
          <w:rFonts w:ascii="IBM Plex Sans" w:hAnsi="IBM Plex Sans"/>
          <w:color w:val="000000"/>
          <w:sz w:val="22"/>
          <w:szCs w:val="22"/>
          <w:u w:val="single"/>
        </w:rPr>
        <w:t>Meddelelse</w:t>
      </w:r>
      <w:r w:rsidRPr="00C40E84">
        <w:rPr>
          <w:rFonts w:ascii="IBM Plex Sans" w:hAnsi="IBM Plex Sans"/>
          <w:color w:val="000000"/>
          <w:sz w:val="22"/>
          <w:szCs w:val="22"/>
        </w:rPr>
        <w:t>. Hvis kunden opdager en fejl eller mangel i garantiperioden, som kunden ø</w:t>
      </w:r>
      <w:r w:rsidRPr="00C40E84">
        <w:rPr>
          <w:rFonts w:ascii="IBM Plex Sans" w:hAnsi="IBM Plex Sans"/>
          <w:color w:val="000000"/>
          <w:sz w:val="22"/>
          <w:szCs w:val="22"/>
        </w:rPr>
        <w:t>n</w:t>
      </w:r>
      <w:r w:rsidRPr="00C40E84">
        <w:rPr>
          <w:rFonts w:ascii="IBM Plex Sans" w:hAnsi="IBM Plex Sans"/>
          <w:color w:val="000000"/>
          <w:sz w:val="22"/>
          <w:szCs w:val="22"/>
        </w:rPr>
        <w:t xml:space="preserve">sker at påberåbe sig, </w:t>
      </w:r>
      <w:r w:rsidRPr="00C40E84">
        <w:rPr>
          <w:rFonts w:ascii="IBM Plex Sans" w:hAnsi="IBM Plex Sans"/>
          <w:sz w:val="22"/>
          <w:szCs w:val="22"/>
        </w:rPr>
        <w:t>skal den straks medd</w:t>
      </w:r>
      <w:r w:rsidRPr="00C40E84">
        <w:rPr>
          <w:rFonts w:ascii="IBM Plex Sans" w:hAnsi="IBM Plex Sans"/>
          <w:sz w:val="22"/>
          <w:szCs w:val="22"/>
        </w:rPr>
        <w:t>e</w:t>
      </w:r>
      <w:r w:rsidRPr="00C40E84">
        <w:rPr>
          <w:rFonts w:ascii="IBM Plex Sans" w:hAnsi="IBM Plex Sans"/>
          <w:sz w:val="22"/>
          <w:szCs w:val="22"/>
        </w:rPr>
        <w:t>les skriftligt til Virksomheden. Hvis en fejl e</w:t>
      </w:r>
      <w:r w:rsidRPr="00C40E84">
        <w:rPr>
          <w:rFonts w:ascii="IBM Plex Sans" w:hAnsi="IBM Plex Sans"/>
          <w:sz w:val="22"/>
          <w:szCs w:val="22"/>
        </w:rPr>
        <w:t>l</w:t>
      </w:r>
      <w:r w:rsidRPr="00C40E84">
        <w:rPr>
          <w:rFonts w:ascii="IBM Plex Sans" w:hAnsi="IBM Plex Sans"/>
          <w:sz w:val="22"/>
          <w:szCs w:val="22"/>
        </w:rPr>
        <w:t xml:space="preserve">ler mangel, som kunden </w:t>
      </w:r>
      <w:r w:rsidRPr="00C40E84">
        <w:rPr>
          <w:rFonts w:ascii="IBM Plex Sans" w:hAnsi="IBM Plex Sans"/>
          <w:sz w:val="22"/>
          <w:szCs w:val="22"/>
        </w:rPr>
        <w:t xml:space="preserve">opdager eller burde have opdaget, ikke straks meddeles skriftligt til Virksomheden, kan den ikke senere gøres gældende. </w:t>
      </w:r>
      <w:r w:rsidRPr="00C40E84">
        <w:rPr>
          <w:rFonts w:ascii="IBM Plex Sans" w:hAnsi="IBM Plex Sans"/>
          <w:color w:val="000000"/>
          <w:sz w:val="22"/>
          <w:szCs w:val="22"/>
        </w:rPr>
        <w:t>Kunden skal give Virksomheden de oplysninger om en meddelt fejl eller mangel, som Virksomheden beder om.</w:t>
      </w:r>
    </w:p>
    <w:p w14:paraId="083D0701" w14:textId="77777777" w:rsidR="00C40E84" w:rsidRPr="00C40E84" w:rsidRDefault="00C40E84" w:rsidP="00C40E84">
      <w:pPr>
        <w:pStyle w:val="ListParagraph"/>
        <w:adjustRightInd w:val="0"/>
        <w:snapToGrid w:val="0"/>
        <w:spacing w:line="276" w:lineRule="auto"/>
        <w:ind w:left="567"/>
        <w:contextualSpacing w:val="0"/>
        <w:rPr>
          <w:rFonts w:ascii="IBM Plex Sans" w:hAnsi="IBM Plex Sans"/>
          <w:color w:val="000000"/>
          <w:sz w:val="22"/>
          <w:szCs w:val="22"/>
        </w:rPr>
      </w:pPr>
    </w:p>
    <w:p w14:paraId="28426B82" w14:textId="77777777" w:rsidR="00C40E84" w:rsidRPr="00C40E84" w:rsidRDefault="00C40E84" w:rsidP="00C40E84">
      <w:pPr>
        <w:pStyle w:val="ListParagraph"/>
        <w:numPr>
          <w:ilvl w:val="1"/>
          <w:numId w:val="27"/>
        </w:numPr>
        <w:adjustRightInd w:val="0"/>
        <w:snapToGrid w:val="0"/>
        <w:spacing w:line="276" w:lineRule="auto"/>
        <w:ind w:left="567" w:hanging="567"/>
        <w:contextualSpacing w:val="0"/>
        <w:rPr>
          <w:rFonts w:ascii="IBM Plex Sans" w:hAnsi="IBM Plex Sans"/>
          <w:color w:val="000000"/>
          <w:sz w:val="22"/>
          <w:szCs w:val="22"/>
        </w:rPr>
      </w:pPr>
      <w:bookmarkStart w:id="33" w:name="_Ref349140911"/>
      <w:bookmarkStart w:id="34" w:name="_Ref325215693"/>
      <w:bookmarkStart w:id="35" w:name="_Toc325350879"/>
      <w:bookmarkStart w:id="36" w:name="_Ref326344974"/>
      <w:bookmarkEnd w:id="31"/>
      <w:bookmarkEnd w:id="32"/>
      <w:r w:rsidRPr="00C40E84">
        <w:rPr>
          <w:rFonts w:ascii="IBM Plex Sans" w:hAnsi="IBM Plex Sans"/>
          <w:color w:val="000000"/>
          <w:sz w:val="22"/>
          <w:szCs w:val="22"/>
          <w:u w:val="single"/>
        </w:rPr>
        <w:t>Undersøgelse</w:t>
      </w:r>
      <w:r w:rsidRPr="00C40E84">
        <w:rPr>
          <w:rFonts w:ascii="IBM Plex Sans" w:hAnsi="IBM Plex Sans"/>
          <w:color w:val="000000"/>
          <w:sz w:val="22"/>
          <w:szCs w:val="22"/>
        </w:rPr>
        <w:t>. Inden rimelig tid efter at Vir</w:t>
      </w:r>
      <w:r w:rsidRPr="00C40E84">
        <w:rPr>
          <w:rFonts w:ascii="IBM Plex Sans" w:hAnsi="IBM Plex Sans"/>
          <w:color w:val="000000"/>
          <w:sz w:val="22"/>
          <w:szCs w:val="22"/>
        </w:rPr>
        <w:t>k</w:t>
      </w:r>
      <w:r w:rsidRPr="00C40E84">
        <w:rPr>
          <w:rFonts w:ascii="IBM Plex Sans" w:hAnsi="IBM Plex Sans"/>
          <w:color w:val="000000"/>
          <w:sz w:val="22"/>
          <w:szCs w:val="22"/>
        </w:rPr>
        <w:t>somheden har modtaget meddelelse fra kun</w:t>
      </w:r>
      <w:r w:rsidRPr="00C40E84">
        <w:rPr>
          <w:rFonts w:ascii="IBM Plex Sans" w:hAnsi="IBM Plex Sans"/>
          <w:color w:val="000000"/>
          <w:sz w:val="22"/>
          <w:szCs w:val="22"/>
        </w:rPr>
        <w:softHyphen/>
        <w:t>den om en fejl eller mangel og undersøgt kravet, meddeler Virksomheden kunden, om fejlen eller manglen er omfattet af garanti.</w:t>
      </w:r>
      <w:bookmarkEnd w:id="33"/>
      <w:r w:rsidRPr="00C40E84">
        <w:rPr>
          <w:rFonts w:ascii="IBM Plex Sans" w:hAnsi="IBM Plex Sans"/>
          <w:color w:val="000000"/>
          <w:sz w:val="22"/>
          <w:szCs w:val="22"/>
        </w:rPr>
        <w:t xml:space="preserve"> Kunden skal efter anmodning sende defekte dele til Virksomheden. Kunden bærer o</w:t>
      </w:r>
      <w:r w:rsidRPr="00C40E84">
        <w:rPr>
          <w:rFonts w:ascii="IBM Plex Sans" w:hAnsi="IBM Plex Sans"/>
          <w:color w:val="000000"/>
          <w:sz w:val="22"/>
          <w:szCs w:val="22"/>
        </w:rPr>
        <w:t>m</w:t>
      </w:r>
      <w:r w:rsidRPr="00C40E84">
        <w:rPr>
          <w:rFonts w:ascii="IBM Plex Sans" w:hAnsi="IBM Plex Sans"/>
          <w:color w:val="000000"/>
          <w:sz w:val="22"/>
          <w:szCs w:val="22"/>
        </w:rPr>
        <w:t>kostningerne ved og risikoen for dele under transport til Virksomheden. Virksomheden bærer omkostningerne ved og risikoen for dele under transport til kunden, hvis fejlen eller manglen er omfattet af garanti.</w:t>
      </w:r>
    </w:p>
    <w:p w14:paraId="17233245" w14:textId="77777777" w:rsidR="00C40E84" w:rsidRPr="00C40E84" w:rsidRDefault="00C40E84" w:rsidP="00C40E84">
      <w:pPr>
        <w:pStyle w:val="ListParagraph"/>
        <w:adjustRightInd w:val="0"/>
        <w:snapToGrid w:val="0"/>
        <w:spacing w:line="276" w:lineRule="auto"/>
        <w:ind w:left="567"/>
        <w:rPr>
          <w:rFonts w:ascii="IBM Plex Sans" w:hAnsi="IBM Plex Sans"/>
          <w:color w:val="000000"/>
          <w:sz w:val="22"/>
          <w:szCs w:val="22"/>
        </w:rPr>
      </w:pPr>
      <w:bookmarkStart w:id="37" w:name="_Toc325350880"/>
      <w:bookmarkStart w:id="38" w:name="_Ref326344982"/>
      <w:bookmarkEnd w:id="34"/>
      <w:bookmarkEnd w:id="35"/>
      <w:bookmarkEnd w:id="36"/>
    </w:p>
    <w:p w14:paraId="3C4C44F4" w14:textId="77777777" w:rsidR="00C40E84" w:rsidRPr="00C40E84" w:rsidRDefault="00C40E84" w:rsidP="00C40E84">
      <w:pPr>
        <w:pStyle w:val="ListParagraph"/>
        <w:numPr>
          <w:ilvl w:val="1"/>
          <w:numId w:val="27"/>
        </w:numPr>
        <w:adjustRightInd w:val="0"/>
        <w:snapToGrid w:val="0"/>
        <w:spacing w:line="276" w:lineRule="auto"/>
        <w:ind w:left="567" w:hanging="567"/>
        <w:contextualSpacing w:val="0"/>
        <w:rPr>
          <w:rFonts w:ascii="IBM Plex Sans" w:hAnsi="IBM Plex Sans"/>
          <w:color w:val="000000"/>
          <w:sz w:val="22"/>
          <w:szCs w:val="22"/>
        </w:rPr>
      </w:pPr>
      <w:bookmarkStart w:id="39" w:name="_Ref322588683"/>
      <w:bookmarkStart w:id="40" w:name="_Toc325350881"/>
      <w:bookmarkStart w:id="41" w:name="_Ref326338061"/>
      <w:bookmarkEnd w:id="37"/>
      <w:bookmarkEnd w:id="38"/>
      <w:r w:rsidRPr="00C40E84">
        <w:rPr>
          <w:rFonts w:ascii="IBM Plex Sans" w:hAnsi="IBM Plex Sans"/>
          <w:color w:val="000000"/>
          <w:sz w:val="22"/>
          <w:szCs w:val="22"/>
          <w:u w:val="single"/>
        </w:rPr>
        <w:t>Afhjælpning</w:t>
      </w:r>
      <w:r w:rsidRPr="00C40E84">
        <w:rPr>
          <w:rFonts w:ascii="IBM Plex Sans" w:hAnsi="IBM Plex Sans"/>
          <w:color w:val="000000"/>
          <w:sz w:val="22"/>
          <w:szCs w:val="22"/>
        </w:rPr>
        <w:t>. Inden rimelig tid efter at Vir</w:t>
      </w:r>
      <w:r w:rsidRPr="00C40E84">
        <w:rPr>
          <w:rFonts w:ascii="IBM Plex Sans" w:hAnsi="IBM Plex Sans"/>
          <w:color w:val="000000"/>
          <w:sz w:val="22"/>
          <w:szCs w:val="22"/>
        </w:rPr>
        <w:t>k</w:t>
      </w:r>
      <w:r w:rsidRPr="00C40E84">
        <w:rPr>
          <w:rFonts w:ascii="IBM Plex Sans" w:hAnsi="IBM Plex Sans"/>
          <w:color w:val="000000"/>
          <w:sz w:val="22"/>
          <w:szCs w:val="22"/>
        </w:rPr>
        <w:t xml:space="preserve">somheden har afgivet meddelelse til kunden efter pkt. </w:t>
      </w:r>
      <w:r w:rsidRPr="00C40E84">
        <w:rPr>
          <w:rFonts w:ascii="IBM Plex Sans" w:hAnsi="IBM Plex Sans"/>
          <w:sz w:val="22"/>
          <w:szCs w:val="22"/>
        </w:rPr>
        <w:fldChar w:fldCharType="begin"/>
      </w:r>
      <w:r w:rsidRPr="00C40E84">
        <w:rPr>
          <w:rFonts w:ascii="IBM Plex Sans" w:hAnsi="IBM Plex Sans"/>
          <w:sz w:val="22"/>
          <w:szCs w:val="22"/>
        </w:rPr>
        <w:instrText xml:space="preserve"> REF _Ref349140911 \r \h  \* MERGEFORMAT </w:instrText>
      </w:r>
      <w:r w:rsidRPr="00C40E84">
        <w:rPr>
          <w:rFonts w:ascii="IBM Plex Sans" w:hAnsi="IBM Plex Sans"/>
          <w:sz w:val="22"/>
          <w:szCs w:val="22"/>
        </w:rPr>
      </w:r>
      <w:r w:rsidRPr="00C40E84">
        <w:rPr>
          <w:rFonts w:ascii="IBM Plex Sans" w:hAnsi="IBM Plex Sans"/>
          <w:sz w:val="22"/>
          <w:szCs w:val="22"/>
        </w:rPr>
        <w:fldChar w:fldCharType="separate"/>
      </w:r>
      <w:r w:rsidRPr="00C40E84">
        <w:rPr>
          <w:rFonts w:ascii="IBM Plex Sans" w:hAnsi="IBM Plex Sans"/>
          <w:color w:val="000000"/>
          <w:sz w:val="22"/>
          <w:szCs w:val="22"/>
        </w:rPr>
        <w:t>9.4</w:t>
      </w:r>
      <w:r w:rsidRPr="00C40E84">
        <w:rPr>
          <w:rFonts w:ascii="IBM Plex Sans" w:hAnsi="IBM Plex Sans"/>
          <w:sz w:val="22"/>
          <w:szCs w:val="22"/>
        </w:rPr>
        <w:fldChar w:fldCharType="end"/>
      </w:r>
      <w:r w:rsidRPr="00C40E84">
        <w:rPr>
          <w:rFonts w:ascii="IBM Plex Sans" w:hAnsi="IBM Plex Sans"/>
          <w:color w:val="000000"/>
          <w:sz w:val="22"/>
          <w:szCs w:val="22"/>
        </w:rPr>
        <w:t xml:space="preserve"> om, at en fejl eller mangel er omfattet af garanti, afhjælper Virksomheden fejlen eller manglen ved at: (i) udskifte eller reparere defekte dele, eller (ii) sende dele til kunden med henblik på kundens egen u</w:t>
      </w:r>
      <w:r w:rsidRPr="00C40E84">
        <w:rPr>
          <w:rFonts w:ascii="IBM Plex Sans" w:hAnsi="IBM Plex Sans"/>
          <w:color w:val="000000"/>
          <w:sz w:val="22"/>
          <w:szCs w:val="22"/>
        </w:rPr>
        <w:t>d</w:t>
      </w:r>
      <w:r w:rsidRPr="00C40E84">
        <w:rPr>
          <w:rFonts w:ascii="IBM Plex Sans" w:hAnsi="IBM Plex Sans"/>
          <w:color w:val="000000"/>
          <w:sz w:val="22"/>
          <w:szCs w:val="22"/>
        </w:rPr>
        <w:t>skiftning eller reparation.</w:t>
      </w:r>
    </w:p>
    <w:p w14:paraId="54FE0DD8" w14:textId="77777777" w:rsidR="00C40E84" w:rsidRPr="00C40E84" w:rsidRDefault="00C40E84" w:rsidP="00C40E84">
      <w:pPr>
        <w:pStyle w:val="ListParagraph"/>
        <w:adjustRightInd w:val="0"/>
        <w:snapToGrid w:val="0"/>
        <w:spacing w:line="276" w:lineRule="auto"/>
        <w:ind w:left="567"/>
        <w:contextualSpacing w:val="0"/>
        <w:rPr>
          <w:rFonts w:ascii="IBM Plex Sans" w:hAnsi="IBM Plex Sans"/>
          <w:color w:val="000000"/>
          <w:sz w:val="22"/>
          <w:szCs w:val="22"/>
        </w:rPr>
      </w:pPr>
    </w:p>
    <w:p w14:paraId="319076B9" w14:textId="6FB53855" w:rsidR="00C40E84" w:rsidRPr="00D104AD" w:rsidRDefault="00C40E84" w:rsidP="00D104AD">
      <w:pPr>
        <w:pStyle w:val="ListParagraph"/>
        <w:numPr>
          <w:ilvl w:val="1"/>
          <w:numId w:val="27"/>
        </w:numPr>
        <w:adjustRightInd w:val="0"/>
        <w:snapToGrid w:val="0"/>
        <w:spacing w:line="276" w:lineRule="auto"/>
        <w:ind w:left="567" w:hanging="567"/>
        <w:contextualSpacing w:val="0"/>
        <w:rPr>
          <w:rFonts w:ascii="IBM Plex Sans" w:hAnsi="IBM Plex Sans"/>
          <w:sz w:val="22"/>
          <w:szCs w:val="22"/>
        </w:rPr>
      </w:pPr>
      <w:bookmarkStart w:id="42" w:name="_Ref326344997"/>
      <w:bookmarkEnd w:id="39"/>
      <w:bookmarkEnd w:id="40"/>
      <w:bookmarkEnd w:id="41"/>
      <w:r w:rsidRPr="00C40E84">
        <w:rPr>
          <w:rFonts w:ascii="IBM Plex Sans" w:hAnsi="IBM Plex Sans"/>
          <w:color w:val="000000"/>
          <w:sz w:val="22"/>
          <w:szCs w:val="22"/>
          <w:u w:val="single"/>
        </w:rPr>
        <w:t>Ophævelse</w:t>
      </w:r>
      <w:r w:rsidRPr="00C40E84">
        <w:rPr>
          <w:rFonts w:ascii="IBM Plex Sans" w:hAnsi="IBM Plex Sans"/>
          <w:color w:val="000000"/>
          <w:sz w:val="22"/>
          <w:szCs w:val="22"/>
        </w:rPr>
        <w:t>. Hvis Virksomheden undlader at afhjælpe en fejl eller mangel omfattet af g</w:t>
      </w:r>
      <w:r w:rsidRPr="00C40E84">
        <w:rPr>
          <w:rFonts w:ascii="IBM Plex Sans" w:hAnsi="IBM Plex Sans"/>
          <w:color w:val="000000"/>
          <w:sz w:val="22"/>
          <w:szCs w:val="22"/>
        </w:rPr>
        <w:t>a</w:t>
      </w:r>
      <w:r w:rsidRPr="00C40E84">
        <w:rPr>
          <w:rFonts w:ascii="IBM Plex Sans" w:hAnsi="IBM Plex Sans"/>
          <w:color w:val="000000"/>
          <w:sz w:val="22"/>
          <w:szCs w:val="22"/>
        </w:rPr>
        <w:t xml:space="preserve">ranti inden rimelig tid efter, at Virksomheden har givet meddelelse til kunden efter pkt. </w:t>
      </w:r>
      <w:r w:rsidRPr="00C40E84">
        <w:rPr>
          <w:rFonts w:ascii="IBM Plex Sans" w:hAnsi="IBM Plex Sans"/>
          <w:sz w:val="22"/>
          <w:szCs w:val="22"/>
        </w:rPr>
        <w:fldChar w:fldCharType="begin"/>
      </w:r>
      <w:r w:rsidRPr="00C40E84">
        <w:rPr>
          <w:rFonts w:ascii="IBM Plex Sans" w:hAnsi="IBM Plex Sans"/>
          <w:sz w:val="22"/>
          <w:szCs w:val="22"/>
        </w:rPr>
        <w:instrText xml:space="preserve"> REF _Ref349140911 \r \h  \* MERGEFORMAT </w:instrText>
      </w:r>
      <w:r w:rsidRPr="00C40E84">
        <w:rPr>
          <w:rFonts w:ascii="IBM Plex Sans" w:hAnsi="IBM Plex Sans"/>
          <w:sz w:val="22"/>
          <w:szCs w:val="22"/>
        </w:rPr>
      </w:r>
      <w:r w:rsidRPr="00C40E84">
        <w:rPr>
          <w:rFonts w:ascii="IBM Plex Sans" w:hAnsi="IBM Plex Sans"/>
          <w:sz w:val="22"/>
          <w:szCs w:val="22"/>
        </w:rPr>
        <w:fldChar w:fldCharType="separate"/>
      </w:r>
      <w:r w:rsidRPr="00C40E84">
        <w:rPr>
          <w:rFonts w:ascii="IBM Plex Sans" w:hAnsi="IBM Plex Sans"/>
          <w:color w:val="000000"/>
          <w:sz w:val="22"/>
          <w:szCs w:val="22"/>
        </w:rPr>
        <w:t>9.4</w:t>
      </w:r>
      <w:r w:rsidRPr="00C40E84">
        <w:rPr>
          <w:rFonts w:ascii="IBM Plex Sans" w:hAnsi="IBM Plex Sans"/>
          <w:sz w:val="22"/>
          <w:szCs w:val="22"/>
        </w:rPr>
        <w:fldChar w:fldCharType="end"/>
      </w:r>
      <w:r w:rsidRPr="00C40E84">
        <w:rPr>
          <w:rFonts w:ascii="IBM Plex Sans" w:hAnsi="IBM Plex Sans"/>
          <w:color w:val="000000"/>
          <w:sz w:val="22"/>
          <w:szCs w:val="22"/>
        </w:rPr>
        <w:t xml:space="preserve">, </w:t>
      </w:r>
      <w:r w:rsidRPr="00C40E84">
        <w:rPr>
          <w:rFonts w:ascii="IBM Plex Sans" w:hAnsi="IBM Plex Sans"/>
          <w:sz w:val="22"/>
          <w:szCs w:val="22"/>
        </w:rPr>
        <w:t xml:space="preserve">af årsager, som kunden er uden ansvar for, og fejlen eller manglen ikke er afhjulpet inden en rimelig frist på mindst </w:t>
      </w:r>
      <w:sdt>
        <w:sdtPr>
          <w:rPr>
            <w:rFonts w:ascii="IBM Plex Sans" w:hAnsi="IBM Plex Sans"/>
            <w:sz w:val="22"/>
            <w:szCs w:val="22"/>
          </w:rPr>
          <w:id w:val="1635824332"/>
          <w:placeholder>
            <w:docPart w:val="5DD604856D4A4FF19143DD2D441354E4"/>
          </w:placeholder>
          <w:temporary/>
        </w:sdtPr>
        <w:sdtEndPr>
          <w:rPr>
            <w:highlight w:val="lightGray"/>
          </w:rPr>
        </w:sdtEndPr>
        <w:sdtContent>
          <w:r w:rsidR="00D104AD" w:rsidRPr="00C40E84">
            <w:rPr>
              <w:rFonts w:ascii="IBM Plex Sans" w:hAnsi="IBM Plex Sans"/>
              <w:sz w:val="22"/>
              <w:szCs w:val="22"/>
              <w:highlight w:val="lightGray"/>
            </w:rPr>
            <w:t>[antal]</w:t>
          </w:r>
        </w:sdtContent>
      </w:sdt>
      <w:r w:rsidRPr="00C40E84">
        <w:rPr>
          <w:rFonts w:ascii="IBM Plex Sans" w:hAnsi="IBM Plex Sans"/>
          <w:sz w:val="22"/>
          <w:szCs w:val="22"/>
        </w:rPr>
        <w:t xml:space="preserve"> dage, </w:t>
      </w:r>
      <w:r w:rsidRPr="00C40E84">
        <w:rPr>
          <w:rFonts w:ascii="IBM Plex Sans" w:hAnsi="IBM Plex Sans"/>
          <w:color w:val="000000"/>
          <w:sz w:val="22"/>
          <w:szCs w:val="22"/>
        </w:rPr>
        <w:t xml:space="preserve">kan kunden </w:t>
      </w:r>
      <w:r w:rsidRPr="00C40E84">
        <w:rPr>
          <w:rFonts w:ascii="IBM Plex Sans" w:hAnsi="IBM Plex Sans"/>
          <w:sz w:val="22"/>
          <w:szCs w:val="22"/>
        </w:rPr>
        <w:t>ophæve den eller de ordrer, der er berørt af fejlen eller manglen, uden varsel ved skriftlig meddelelse til Virksomheden. Kunden har ikke andre rettigheder i anle</w:t>
      </w:r>
      <w:r w:rsidRPr="00C40E84">
        <w:rPr>
          <w:rFonts w:ascii="IBM Plex Sans" w:hAnsi="IBM Plex Sans"/>
          <w:sz w:val="22"/>
          <w:szCs w:val="22"/>
        </w:rPr>
        <w:t>d</w:t>
      </w:r>
      <w:r w:rsidRPr="00C40E84">
        <w:rPr>
          <w:rFonts w:ascii="IBM Plex Sans" w:hAnsi="IBM Plex Sans"/>
          <w:sz w:val="22"/>
          <w:szCs w:val="22"/>
        </w:rPr>
        <w:t>ning af fejl eller mangler ved produkter, r</w:t>
      </w:r>
      <w:r w:rsidRPr="00C40E84">
        <w:rPr>
          <w:rFonts w:ascii="IBM Plex Sans" w:hAnsi="IBM Plex Sans"/>
          <w:sz w:val="22"/>
          <w:szCs w:val="22"/>
        </w:rPr>
        <w:t>e</w:t>
      </w:r>
      <w:r w:rsidRPr="00C40E84">
        <w:rPr>
          <w:rFonts w:ascii="IBM Plex Sans" w:hAnsi="IBM Plex Sans"/>
          <w:sz w:val="22"/>
          <w:szCs w:val="22"/>
        </w:rPr>
        <w:t xml:space="preserve">servedele eller tilknyttede ydelser end dem, der udtrykkeligt fremgår af pkt. </w:t>
      </w:r>
      <w:r w:rsidRPr="00C40E84">
        <w:rPr>
          <w:rFonts w:ascii="IBM Plex Sans" w:hAnsi="IBM Plex Sans"/>
          <w:sz w:val="22"/>
          <w:szCs w:val="22"/>
        </w:rPr>
        <w:fldChar w:fldCharType="begin"/>
      </w:r>
      <w:r w:rsidRPr="00C40E84">
        <w:rPr>
          <w:rFonts w:ascii="IBM Plex Sans" w:hAnsi="IBM Plex Sans"/>
          <w:sz w:val="22"/>
          <w:szCs w:val="22"/>
        </w:rPr>
        <w:instrText xml:space="preserve"> REF _Ref349552386 \r \h  \* MERGEFORMAT </w:instrText>
      </w:r>
      <w:r w:rsidRPr="00C40E84">
        <w:rPr>
          <w:rFonts w:ascii="IBM Plex Sans" w:hAnsi="IBM Plex Sans"/>
          <w:sz w:val="22"/>
          <w:szCs w:val="22"/>
        </w:rPr>
      </w:r>
      <w:r w:rsidRPr="00C40E84">
        <w:rPr>
          <w:rFonts w:ascii="IBM Plex Sans" w:hAnsi="IBM Plex Sans"/>
          <w:sz w:val="22"/>
          <w:szCs w:val="22"/>
        </w:rPr>
        <w:fldChar w:fldCharType="separate"/>
      </w:r>
      <w:r w:rsidRPr="00C40E84">
        <w:rPr>
          <w:rFonts w:ascii="IBM Plex Sans" w:hAnsi="IBM Plex Sans"/>
          <w:sz w:val="22"/>
          <w:szCs w:val="22"/>
        </w:rPr>
        <w:t>9</w:t>
      </w:r>
      <w:r w:rsidRPr="00C40E84">
        <w:rPr>
          <w:rFonts w:ascii="IBM Plex Sans" w:hAnsi="IBM Plex Sans"/>
          <w:sz w:val="22"/>
          <w:szCs w:val="22"/>
        </w:rPr>
        <w:fldChar w:fldCharType="end"/>
      </w:r>
      <w:bookmarkStart w:id="43" w:name="_Ref323211823"/>
      <w:bookmarkStart w:id="44" w:name="_Toc325350888"/>
      <w:bookmarkStart w:id="45" w:name="_Toc335916384"/>
      <w:bookmarkStart w:id="46" w:name="_Ref323211789"/>
      <w:bookmarkEnd w:id="42"/>
      <w:r w:rsidRPr="00C40E84">
        <w:rPr>
          <w:rFonts w:ascii="IBM Plex Sans" w:hAnsi="IBM Plex Sans"/>
          <w:sz w:val="22"/>
          <w:szCs w:val="22"/>
        </w:rPr>
        <w:t>.</w:t>
      </w:r>
    </w:p>
    <w:bookmarkEnd w:id="43"/>
    <w:bookmarkEnd w:id="44"/>
    <w:bookmarkEnd w:id="45"/>
    <w:p w14:paraId="1773EA34" w14:textId="073EDC26" w:rsidR="00C40E84" w:rsidRPr="00C40E84" w:rsidRDefault="00C40E84" w:rsidP="00C40E84">
      <w:pPr>
        <w:pStyle w:val="Heading2"/>
        <w:numPr>
          <w:ilvl w:val="0"/>
          <w:numId w:val="27"/>
        </w:numPr>
        <w:spacing w:line="276" w:lineRule="auto"/>
        <w:ind w:left="567" w:hanging="567"/>
        <w:jc w:val="left"/>
        <w:rPr>
          <w:rFonts w:ascii="IBM Plex Sans" w:hAnsi="IBM Plex Sans"/>
          <w:b/>
          <w:spacing w:val="0"/>
          <w:sz w:val="22"/>
          <w:szCs w:val="22"/>
        </w:rPr>
      </w:pPr>
      <w:r w:rsidRPr="00C40E84">
        <w:rPr>
          <w:rFonts w:ascii="IBM Plex Sans" w:hAnsi="IBM Plex Sans"/>
          <w:b/>
          <w:spacing w:val="0"/>
          <w:sz w:val="22"/>
          <w:szCs w:val="22"/>
        </w:rPr>
        <w:lastRenderedPageBreak/>
        <w:t>Ansvar</w:t>
      </w:r>
      <w:bookmarkStart w:id="47" w:name="_Ref322612168"/>
    </w:p>
    <w:p w14:paraId="54EC7BA5" w14:textId="77777777" w:rsidR="00C40E84" w:rsidRPr="00C40E84" w:rsidRDefault="00C40E84" w:rsidP="00C40E84">
      <w:pPr>
        <w:pStyle w:val="ListParagraph"/>
        <w:numPr>
          <w:ilvl w:val="1"/>
          <w:numId w:val="27"/>
        </w:numPr>
        <w:adjustRightInd w:val="0"/>
        <w:snapToGrid w:val="0"/>
        <w:spacing w:line="276" w:lineRule="auto"/>
        <w:ind w:left="567" w:hanging="567"/>
        <w:contextualSpacing w:val="0"/>
        <w:rPr>
          <w:rFonts w:ascii="IBM Plex Sans" w:hAnsi="IBM Plex Sans"/>
          <w:color w:val="000000"/>
          <w:sz w:val="22"/>
          <w:szCs w:val="22"/>
        </w:rPr>
      </w:pPr>
      <w:bookmarkStart w:id="48" w:name="_Ref325217032"/>
      <w:bookmarkStart w:id="49" w:name="_Toc325350889"/>
      <w:r w:rsidRPr="00C40E84">
        <w:rPr>
          <w:rFonts w:ascii="IBM Plex Sans" w:hAnsi="IBM Plex Sans"/>
          <w:color w:val="000000"/>
          <w:sz w:val="22"/>
          <w:szCs w:val="22"/>
          <w:u w:val="single"/>
        </w:rPr>
        <w:t>Ansvar</w:t>
      </w:r>
      <w:r w:rsidRPr="00C40E84">
        <w:rPr>
          <w:rFonts w:ascii="IBM Plex Sans" w:hAnsi="IBM Plex Sans"/>
          <w:color w:val="000000"/>
          <w:sz w:val="22"/>
          <w:szCs w:val="22"/>
        </w:rPr>
        <w:t>. Hver part er ansvarlig for egne handlinger og undladelser efter gældende ret med de begrænsninger, der følger af Aftal</w:t>
      </w:r>
      <w:r w:rsidRPr="00C40E84">
        <w:rPr>
          <w:rFonts w:ascii="IBM Plex Sans" w:hAnsi="IBM Plex Sans"/>
          <w:color w:val="000000"/>
          <w:sz w:val="22"/>
          <w:szCs w:val="22"/>
        </w:rPr>
        <w:t>e</w:t>
      </w:r>
      <w:r w:rsidRPr="00C40E84">
        <w:rPr>
          <w:rFonts w:ascii="IBM Plex Sans" w:hAnsi="IBM Plex Sans"/>
          <w:color w:val="000000"/>
          <w:sz w:val="22"/>
          <w:szCs w:val="22"/>
        </w:rPr>
        <w:t>grundlaget.</w:t>
      </w:r>
    </w:p>
    <w:p w14:paraId="0F504FF9" w14:textId="77777777" w:rsidR="00C40E84" w:rsidRPr="00C40E84" w:rsidRDefault="00C40E84" w:rsidP="00C40E84">
      <w:pPr>
        <w:pStyle w:val="ListParagraph"/>
        <w:adjustRightInd w:val="0"/>
        <w:snapToGrid w:val="0"/>
        <w:spacing w:line="276" w:lineRule="auto"/>
        <w:ind w:left="567"/>
        <w:contextualSpacing w:val="0"/>
        <w:rPr>
          <w:rFonts w:ascii="IBM Plex Sans" w:hAnsi="IBM Plex Sans"/>
          <w:color w:val="000000"/>
          <w:sz w:val="22"/>
          <w:szCs w:val="22"/>
        </w:rPr>
      </w:pPr>
    </w:p>
    <w:p w14:paraId="1718AD92" w14:textId="77777777" w:rsidR="00C40E84" w:rsidRPr="00C40E84" w:rsidRDefault="00C40E84" w:rsidP="00C40E84">
      <w:pPr>
        <w:pStyle w:val="ListParagraph"/>
        <w:numPr>
          <w:ilvl w:val="1"/>
          <w:numId w:val="27"/>
        </w:numPr>
        <w:adjustRightInd w:val="0"/>
        <w:snapToGrid w:val="0"/>
        <w:spacing w:line="276" w:lineRule="auto"/>
        <w:ind w:left="567" w:hanging="567"/>
        <w:contextualSpacing w:val="0"/>
        <w:rPr>
          <w:rFonts w:ascii="IBM Plex Sans" w:hAnsi="IBM Plex Sans"/>
          <w:color w:val="000000"/>
          <w:sz w:val="22"/>
          <w:szCs w:val="22"/>
        </w:rPr>
      </w:pPr>
      <w:bookmarkStart w:id="50" w:name="_Ref350948804"/>
      <w:r w:rsidRPr="00C40E84">
        <w:rPr>
          <w:rFonts w:ascii="IBM Plex Sans" w:hAnsi="IBM Plex Sans"/>
          <w:color w:val="000000"/>
          <w:sz w:val="22"/>
          <w:szCs w:val="22"/>
          <w:u w:val="single"/>
        </w:rPr>
        <w:t>Produktansvar</w:t>
      </w:r>
      <w:r w:rsidRPr="00C40E84">
        <w:rPr>
          <w:rFonts w:ascii="IBM Plex Sans" w:hAnsi="IBM Plex Sans"/>
          <w:color w:val="000000"/>
          <w:sz w:val="22"/>
          <w:szCs w:val="22"/>
        </w:rPr>
        <w:t>. Virksomheden er ansvarlig for produktansvar med hensyn til leverede produkter og reservedele, i det omfang et sådant ansvar følger af ufravigelig lovgi</w:t>
      </w:r>
      <w:r w:rsidRPr="00C40E84">
        <w:rPr>
          <w:rFonts w:ascii="IBM Plex Sans" w:hAnsi="IBM Plex Sans"/>
          <w:color w:val="000000"/>
          <w:sz w:val="22"/>
          <w:szCs w:val="22"/>
        </w:rPr>
        <w:t>v</w:t>
      </w:r>
      <w:r w:rsidRPr="00C40E84">
        <w:rPr>
          <w:rFonts w:ascii="IBM Plex Sans" w:hAnsi="IBM Plex Sans"/>
          <w:color w:val="000000"/>
          <w:sz w:val="22"/>
          <w:szCs w:val="22"/>
        </w:rPr>
        <w:t xml:space="preserve">ning. Kunden skal </w:t>
      </w:r>
      <w:proofErr w:type="spellStart"/>
      <w:r w:rsidRPr="00C40E84">
        <w:rPr>
          <w:rFonts w:ascii="IBM Plex Sans" w:hAnsi="IBM Plex Sans"/>
          <w:color w:val="000000"/>
          <w:sz w:val="22"/>
          <w:szCs w:val="22"/>
        </w:rPr>
        <w:t>skadesløsholde</w:t>
      </w:r>
      <w:proofErr w:type="spellEnd"/>
      <w:r w:rsidRPr="00C40E84">
        <w:rPr>
          <w:rFonts w:ascii="IBM Plex Sans" w:hAnsi="IBM Plex Sans"/>
          <w:color w:val="000000"/>
          <w:sz w:val="22"/>
          <w:szCs w:val="22"/>
        </w:rPr>
        <w:t xml:space="preserve"> Virkso</w:t>
      </w:r>
      <w:r w:rsidRPr="00C40E84">
        <w:rPr>
          <w:rFonts w:ascii="IBM Plex Sans" w:hAnsi="IBM Plex Sans"/>
          <w:color w:val="000000"/>
          <w:sz w:val="22"/>
          <w:szCs w:val="22"/>
        </w:rPr>
        <w:t>m</w:t>
      </w:r>
      <w:r w:rsidRPr="00C40E84">
        <w:rPr>
          <w:rFonts w:ascii="IBM Plex Sans" w:hAnsi="IBM Plex Sans"/>
          <w:color w:val="000000"/>
          <w:sz w:val="22"/>
          <w:szCs w:val="22"/>
        </w:rPr>
        <w:t>heden, i det omfang Virksomheden måtte ifalde produktansvar herudover.</w:t>
      </w:r>
      <w:bookmarkEnd w:id="50"/>
    </w:p>
    <w:p w14:paraId="28C770AA" w14:textId="77777777" w:rsidR="00C40E84" w:rsidRPr="00C40E84" w:rsidRDefault="00C40E84" w:rsidP="00C40E84">
      <w:pPr>
        <w:pStyle w:val="ListParagraph"/>
        <w:spacing w:line="276" w:lineRule="auto"/>
        <w:rPr>
          <w:rFonts w:ascii="IBM Plex Sans" w:hAnsi="IBM Plex Sans"/>
          <w:color w:val="000000"/>
          <w:sz w:val="22"/>
          <w:szCs w:val="22"/>
          <w:u w:val="single"/>
        </w:rPr>
      </w:pPr>
    </w:p>
    <w:p w14:paraId="0639ED32" w14:textId="7055C453" w:rsidR="00C40E84" w:rsidRPr="00C40E84" w:rsidRDefault="00C40E84" w:rsidP="00C40E84">
      <w:pPr>
        <w:pStyle w:val="ListParagraph"/>
        <w:numPr>
          <w:ilvl w:val="1"/>
          <w:numId w:val="27"/>
        </w:numPr>
        <w:adjustRightInd w:val="0"/>
        <w:snapToGrid w:val="0"/>
        <w:spacing w:line="276" w:lineRule="auto"/>
        <w:ind w:left="567" w:hanging="567"/>
        <w:contextualSpacing w:val="0"/>
        <w:rPr>
          <w:rFonts w:ascii="IBM Plex Sans" w:hAnsi="IBM Plex Sans"/>
          <w:color w:val="000000"/>
          <w:sz w:val="22"/>
          <w:szCs w:val="22"/>
        </w:rPr>
      </w:pPr>
      <w:bookmarkStart w:id="51" w:name="_Ref349284635"/>
      <w:r w:rsidRPr="00C40E84">
        <w:rPr>
          <w:rFonts w:ascii="IBM Plex Sans" w:hAnsi="IBM Plex Sans"/>
          <w:color w:val="000000"/>
          <w:sz w:val="22"/>
          <w:szCs w:val="22"/>
          <w:u w:val="single"/>
        </w:rPr>
        <w:t>Ansvarsbegrænsning</w:t>
      </w:r>
      <w:r w:rsidRPr="00C40E84">
        <w:rPr>
          <w:rFonts w:ascii="IBM Plex Sans" w:hAnsi="IBM Plex Sans"/>
          <w:color w:val="000000"/>
          <w:sz w:val="22"/>
          <w:szCs w:val="22"/>
        </w:rPr>
        <w:t xml:space="preserve">. Uanset eventuelle modstående vilkår i Aftalegrundlaget kan Virksomhedens ansvar over for kunden ikke pr. kalenderår samlet overstige </w:t>
      </w:r>
      <w:sdt>
        <w:sdtPr>
          <w:rPr>
            <w:rFonts w:ascii="IBM Plex Sans" w:hAnsi="IBM Plex Sans"/>
            <w:color w:val="000000"/>
            <w:sz w:val="22"/>
            <w:szCs w:val="22"/>
          </w:rPr>
          <w:id w:val="1253241470"/>
          <w:placeholder>
            <w:docPart w:val="DefaultPlaceholder_-1854013440"/>
          </w:placeholder>
          <w:temporary/>
        </w:sdtPr>
        <w:sdtEndPr>
          <w:rPr>
            <w:highlight w:val="lightGray"/>
          </w:rPr>
        </w:sdtEndPr>
        <w:sdtContent>
          <w:r w:rsidRPr="00C40E84">
            <w:rPr>
              <w:rFonts w:ascii="IBM Plex Sans" w:hAnsi="IBM Plex Sans"/>
              <w:color w:val="000000"/>
              <w:sz w:val="22"/>
              <w:szCs w:val="22"/>
              <w:highlight w:val="lightGray"/>
            </w:rPr>
            <w:t>[tal]</w:t>
          </w:r>
        </w:sdtContent>
      </w:sdt>
      <w:r w:rsidRPr="00C40E84">
        <w:rPr>
          <w:rFonts w:ascii="IBM Plex Sans" w:hAnsi="IBM Plex Sans"/>
          <w:color w:val="000000"/>
          <w:sz w:val="22"/>
          <w:szCs w:val="22"/>
        </w:rPr>
        <w:t xml:space="preserve"> % af det salg af produkter, reservedele og tilkny</w:t>
      </w:r>
      <w:r w:rsidRPr="00C40E84">
        <w:rPr>
          <w:rFonts w:ascii="IBM Plex Sans" w:hAnsi="IBM Plex Sans"/>
          <w:color w:val="000000"/>
          <w:sz w:val="22"/>
          <w:szCs w:val="22"/>
        </w:rPr>
        <w:t>t</w:t>
      </w:r>
      <w:r w:rsidRPr="00C40E84">
        <w:rPr>
          <w:rFonts w:ascii="IBM Plex Sans" w:hAnsi="IBM Plex Sans"/>
          <w:color w:val="000000"/>
          <w:sz w:val="22"/>
          <w:szCs w:val="22"/>
        </w:rPr>
        <w:t>tede ydelser, som Virksomheden netto har faktureret til kunden i det umiddelbart for</w:t>
      </w:r>
      <w:r w:rsidRPr="00C40E84">
        <w:rPr>
          <w:rFonts w:ascii="IBM Plex Sans" w:hAnsi="IBM Plex Sans"/>
          <w:color w:val="000000"/>
          <w:sz w:val="22"/>
          <w:szCs w:val="22"/>
        </w:rPr>
        <w:t>e</w:t>
      </w:r>
      <w:r w:rsidRPr="00C40E84">
        <w:rPr>
          <w:rFonts w:ascii="IBM Plex Sans" w:hAnsi="IBM Plex Sans"/>
          <w:color w:val="000000"/>
          <w:sz w:val="22"/>
          <w:szCs w:val="22"/>
        </w:rPr>
        <w:t>gående kalenderår</w:t>
      </w:r>
      <w:bookmarkEnd w:id="51"/>
      <w:r w:rsidRPr="00C40E84">
        <w:rPr>
          <w:rFonts w:ascii="IBM Plex Sans" w:hAnsi="IBM Plex Sans"/>
          <w:color w:val="000000"/>
          <w:sz w:val="22"/>
          <w:szCs w:val="22"/>
        </w:rPr>
        <w:t>. Ansvarsbegræns</w:t>
      </w:r>
      <w:r w:rsidRPr="00C40E84">
        <w:rPr>
          <w:rFonts w:ascii="IBM Plex Sans" w:hAnsi="IBM Plex Sans"/>
          <w:color w:val="000000"/>
          <w:sz w:val="22"/>
          <w:szCs w:val="22"/>
        </w:rPr>
        <w:softHyphen/>
        <w:t>ningen gælder ikke, hvis Virksomheden har handlet forsætligt eller groft uagtsomt.</w:t>
      </w:r>
    </w:p>
    <w:p w14:paraId="774D5CEB" w14:textId="77777777" w:rsidR="00C40E84" w:rsidRPr="00C40E84" w:rsidRDefault="00C40E84" w:rsidP="00C40E84">
      <w:pPr>
        <w:pStyle w:val="ListParagraph"/>
        <w:adjustRightInd w:val="0"/>
        <w:snapToGrid w:val="0"/>
        <w:spacing w:line="276" w:lineRule="auto"/>
        <w:ind w:left="567"/>
        <w:contextualSpacing w:val="0"/>
        <w:rPr>
          <w:rFonts w:ascii="IBM Plex Sans" w:hAnsi="IBM Plex Sans"/>
          <w:color w:val="000000"/>
          <w:sz w:val="22"/>
          <w:szCs w:val="22"/>
        </w:rPr>
      </w:pPr>
    </w:p>
    <w:p w14:paraId="6DF2A7B1" w14:textId="77777777" w:rsidR="00C40E84" w:rsidRPr="00C40E84" w:rsidRDefault="00C40E84" w:rsidP="00C40E84">
      <w:pPr>
        <w:pStyle w:val="ListParagraph"/>
        <w:numPr>
          <w:ilvl w:val="1"/>
          <w:numId w:val="27"/>
        </w:numPr>
        <w:adjustRightInd w:val="0"/>
        <w:snapToGrid w:val="0"/>
        <w:spacing w:line="276" w:lineRule="auto"/>
        <w:ind w:left="567" w:hanging="567"/>
        <w:contextualSpacing w:val="0"/>
        <w:rPr>
          <w:rFonts w:ascii="IBM Plex Sans" w:hAnsi="IBM Plex Sans"/>
          <w:color w:val="000000"/>
          <w:sz w:val="22"/>
          <w:szCs w:val="22"/>
        </w:rPr>
      </w:pPr>
      <w:bookmarkStart w:id="52" w:name="_Ref349284643"/>
      <w:r w:rsidRPr="00C40E84">
        <w:rPr>
          <w:rFonts w:ascii="IBM Plex Sans" w:hAnsi="IBM Plex Sans"/>
          <w:color w:val="000000"/>
          <w:sz w:val="22"/>
          <w:szCs w:val="22"/>
          <w:u w:val="single"/>
        </w:rPr>
        <w:t>Indirekte tab</w:t>
      </w:r>
      <w:r w:rsidRPr="00C40E84">
        <w:rPr>
          <w:rFonts w:ascii="IBM Plex Sans" w:hAnsi="IBM Plex Sans"/>
          <w:color w:val="000000"/>
          <w:sz w:val="22"/>
          <w:szCs w:val="22"/>
        </w:rPr>
        <w:t>. Uanset eventuelle modstående vilkår i Aftalegrundlaget er Virksomheden i</w:t>
      </w:r>
      <w:r w:rsidRPr="00C40E84">
        <w:rPr>
          <w:rFonts w:ascii="IBM Plex Sans" w:hAnsi="IBM Plex Sans"/>
          <w:color w:val="000000"/>
          <w:sz w:val="22"/>
          <w:szCs w:val="22"/>
        </w:rPr>
        <w:t>k</w:t>
      </w:r>
      <w:r w:rsidRPr="00C40E84">
        <w:rPr>
          <w:rFonts w:ascii="IBM Plex Sans" w:hAnsi="IBM Plex Sans"/>
          <w:color w:val="000000"/>
          <w:sz w:val="22"/>
          <w:szCs w:val="22"/>
        </w:rPr>
        <w:t>ke ansvarlig over for kunden for indirekte tab, herunder tab af produktion, salg, fortj</w:t>
      </w:r>
      <w:r w:rsidRPr="00C40E84">
        <w:rPr>
          <w:rFonts w:ascii="IBM Plex Sans" w:hAnsi="IBM Plex Sans"/>
          <w:color w:val="000000"/>
          <w:sz w:val="22"/>
          <w:szCs w:val="22"/>
        </w:rPr>
        <w:t>e</w:t>
      </w:r>
      <w:r w:rsidRPr="00C40E84">
        <w:rPr>
          <w:rFonts w:ascii="IBM Plex Sans" w:hAnsi="IBM Plex Sans"/>
          <w:color w:val="000000"/>
          <w:sz w:val="22"/>
          <w:szCs w:val="22"/>
        </w:rPr>
        <w:t>neste, tid eller goodwill, medmindre det er forårsaget forsætligt eller groft uagtsomt.</w:t>
      </w:r>
      <w:bookmarkEnd w:id="52"/>
    </w:p>
    <w:p w14:paraId="1118291D" w14:textId="77777777" w:rsidR="00C40E84" w:rsidRPr="00C40E84" w:rsidRDefault="00C40E84" w:rsidP="00C40E84">
      <w:pPr>
        <w:pStyle w:val="ListParagraph"/>
        <w:spacing w:line="276" w:lineRule="auto"/>
        <w:rPr>
          <w:rFonts w:ascii="IBM Plex Sans" w:hAnsi="IBM Plex Sans"/>
          <w:color w:val="000000"/>
          <w:sz w:val="22"/>
          <w:szCs w:val="22"/>
        </w:rPr>
      </w:pPr>
    </w:p>
    <w:p w14:paraId="66EE0218" w14:textId="77777777" w:rsidR="00C40E84" w:rsidRPr="00C40E84" w:rsidRDefault="00C40E84" w:rsidP="00C40E84">
      <w:pPr>
        <w:pStyle w:val="ListParagraph"/>
        <w:numPr>
          <w:ilvl w:val="1"/>
          <w:numId w:val="27"/>
        </w:numPr>
        <w:adjustRightInd w:val="0"/>
        <w:snapToGrid w:val="0"/>
        <w:spacing w:line="276" w:lineRule="auto"/>
        <w:ind w:left="567" w:hanging="567"/>
        <w:contextualSpacing w:val="0"/>
        <w:rPr>
          <w:rFonts w:ascii="IBM Plex Sans" w:hAnsi="IBM Plex Sans"/>
          <w:sz w:val="22"/>
          <w:szCs w:val="22"/>
        </w:rPr>
      </w:pPr>
      <w:bookmarkStart w:id="53" w:name="_Ref349284689"/>
      <w:bookmarkStart w:id="54" w:name="_Ref350948811"/>
      <w:r w:rsidRPr="00C40E84">
        <w:rPr>
          <w:rFonts w:ascii="IBM Plex Sans" w:hAnsi="IBM Plex Sans"/>
          <w:color w:val="000000"/>
          <w:sz w:val="22"/>
          <w:szCs w:val="22"/>
          <w:u w:val="single"/>
        </w:rPr>
        <w:t>Force majeure</w:t>
      </w:r>
      <w:r w:rsidRPr="00C40E84">
        <w:rPr>
          <w:rFonts w:ascii="IBM Plex Sans" w:hAnsi="IBM Plex Sans"/>
          <w:color w:val="000000"/>
          <w:sz w:val="22"/>
          <w:szCs w:val="22"/>
        </w:rPr>
        <w:t>. Uanset eventuelle modståe</w:t>
      </w:r>
      <w:r w:rsidRPr="00C40E84">
        <w:rPr>
          <w:rFonts w:ascii="IBM Plex Sans" w:hAnsi="IBM Plex Sans"/>
          <w:color w:val="000000"/>
          <w:sz w:val="22"/>
          <w:szCs w:val="22"/>
        </w:rPr>
        <w:t>n</w:t>
      </w:r>
      <w:r w:rsidRPr="00C40E84">
        <w:rPr>
          <w:rFonts w:ascii="IBM Plex Sans" w:hAnsi="IBM Plex Sans"/>
          <w:color w:val="000000"/>
          <w:sz w:val="22"/>
          <w:szCs w:val="22"/>
        </w:rPr>
        <w:t>de vilkår i Aftalegrundlaget er Virksomheden ikke ansvarlig over for kunden for mangle</w:t>
      </w:r>
      <w:r w:rsidRPr="00C40E84">
        <w:rPr>
          <w:rFonts w:ascii="IBM Plex Sans" w:hAnsi="IBM Plex Sans"/>
          <w:color w:val="000000"/>
          <w:sz w:val="22"/>
          <w:szCs w:val="22"/>
        </w:rPr>
        <w:t>n</w:t>
      </w:r>
      <w:r w:rsidRPr="00C40E84">
        <w:rPr>
          <w:rFonts w:ascii="IBM Plex Sans" w:hAnsi="IBM Plex Sans"/>
          <w:color w:val="000000"/>
          <w:sz w:val="22"/>
          <w:szCs w:val="22"/>
        </w:rPr>
        <w:t>de opfyldelse af forpligtelser, som kan he</w:t>
      </w:r>
      <w:r w:rsidRPr="00C40E84">
        <w:rPr>
          <w:rFonts w:ascii="IBM Plex Sans" w:hAnsi="IBM Plex Sans"/>
          <w:color w:val="000000"/>
          <w:sz w:val="22"/>
          <w:szCs w:val="22"/>
        </w:rPr>
        <w:t>n</w:t>
      </w:r>
      <w:r w:rsidRPr="00C40E84">
        <w:rPr>
          <w:rFonts w:ascii="IBM Plex Sans" w:hAnsi="IBM Plex Sans"/>
          <w:color w:val="000000"/>
          <w:sz w:val="22"/>
          <w:szCs w:val="22"/>
        </w:rPr>
        <w:t>høres til force majeure.</w:t>
      </w:r>
      <w:bookmarkEnd w:id="53"/>
      <w:r w:rsidRPr="00C40E84">
        <w:rPr>
          <w:rFonts w:ascii="IBM Plex Sans" w:hAnsi="IBM Plex Sans"/>
          <w:color w:val="000000"/>
          <w:sz w:val="22"/>
          <w:szCs w:val="22"/>
        </w:rPr>
        <w:t xml:space="preserve"> </w:t>
      </w:r>
      <w:bookmarkEnd w:id="46"/>
      <w:bookmarkEnd w:id="47"/>
      <w:bookmarkEnd w:id="48"/>
      <w:bookmarkEnd w:id="49"/>
      <w:r w:rsidRPr="00C40E84">
        <w:rPr>
          <w:rFonts w:ascii="IBM Plex Sans" w:hAnsi="IBM Plex Sans"/>
          <w:color w:val="000000"/>
          <w:sz w:val="22"/>
          <w:szCs w:val="22"/>
        </w:rPr>
        <w:t>Ansvarsfriheden b</w:t>
      </w:r>
      <w:r w:rsidRPr="00C40E84">
        <w:rPr>
          <w:rFonts w:ascii="IBM Plex Sans" w:hAnsi="IBM Plex Sans"/>
          <w:color w:val="000000"/>
          <w:sz w:val="22"/>
          <w:szCs w:val="22"/>
        </w:rPr>
        <w:t>e</w:t>
      </w:r>
      <w:r w:rsidRPr="00C40E84">
        <w:rPr>
          <w:rFonts w:ascii="IBM Plex Sans" w:hAnsi="IBM Plex Sans"/>
          <w:color w:val="000000"/>
          <w:sz w:val="22"/>
          <w:szCs w:val="22"/>
        </w:rPr>
        <w:t>står, så længe force majeure består. Som force majeure anses forhold, der er uden for Virksomhedens kontrol, og som Virksomh</w:t>
      </w:r>
      <w:r w:rsidRPr="00C40E84">
        <w:rPr>
          <w:rFonts w:ascii="IBM Plex Sans" w:hAnsi="IBM Plex Sans"/>
          <w:color w:val="000000"/>
          <w:sz w:val="22"/>
          <w:szCs w:val="22"/>
        </w:rPr>
        <w:t>e</w:t>
      </w:r>
      <w:r w:rsidRPr="00C40E84">
        <w:rPr>
          <w:rFonts w:ascii="IBM Plex Sans" w:hAnsi="IBM Plex Sans"/>
          <w:color w:val="000000"/>
          <w:sz w:val="22"/>
          <w:szCs w:val="22"/>
        </w:rPr>
        <w:t>den ikke burde have forudset ved aftalens indgåelse. Eksempler på force majeure er usædvanlige naturforhold, krig, terror, brand, oversvømmelse, hærværk og a</w:t>
      </w:r>
      <w:r w:rsidRPr="00C40E84">
        <w:rPr>
          <w:rFonts w:ascii="IBM Plex Sans" w:hAnsi="IBM Plex Sans"/>
          <w:color w:val="000000"/>
          <w:sz w:val="22"/>
          <w:szCs w:val="22"/>
        </w:rPr>
        <w:t>r</w:t>
      </w:r>
      <w:r w:rsidRPr="00C40E84">
        <w:rPr>
          <w:rFonts w:ascii="IBM Plex Sans" w:hAnsi="IBM Plex Sans"/>
          <w:color w:val="000000"/>
          <w:sz w:val="22"/>
          <w:szCs w:val="22"/>
        </w:rPr>
        <w:t>bejdsstridigheder.</w:t>
      </w:r>
      <w:bookmarkEnd w:id="54"/>
    </w:p>
    <w:p w14:paraId="53D33446" w14:textId="77777777" w:rsidR="00C40E84" w:rsidRPr="00C40E84" w:rsidRDefault="00C40E84" w:rsidP="00C40E84">
      <w:pPr>
        <w:pStyle w:val="ListParagraph"/>
        <w:adjustRightInd w:val="0"/>
        <w:snapToGrid w:val="0"/>
        <w:spacing w:line="276" w:lineRule="auto"/>
        <w:ind w:left="567"/>
        <w:contextualSpacing w:val="0"/>
        <w:rPr>
          <w:rFonts w:ascii="IBM Plex Sans" w:hAnsi="IBM Plex Sans"/>
          <w:sz w:val="22"/>
          <w:szCs w:val="22"/>
        </w:rPr>
      </w:pPr>
    </w:p>
    <w:p w14:paraId="68894E4C" w14:textId="77777777" w:rsidR="00C40E84" w:rsidRPr="00C40E84" w:rsidRDefault="00C40E84" w:rsidP="00C40E84">
      <w:pPr>
        <w:pStyle w:val="Heading2"/>
        <w:numPr>
          <w:ilvl w:val="0"/>
          <w:numId w:val="27"/>
        </w:numPr>
        <w:spacing w:line="276" w:lineRule="auto"/>
        <w:ind w:left="567" w:hanging="567"/>
        <w:jc w:val="left"/>
        <w:rPr>
          <w:rFonts w:ascii="IBM Plex Sans" w:hAnsi="IBM Plex Sans"/>
          <w:b/>
          <w:spacing w:val="0"/>
          <w:sz w:val="22"/>
          <w:szCs w:val="22"/>
        </w:rPr>
      </w:pPr>
      <w:r w:rsidRPr="00C40E84">
        <w:rPr>
          <w:rFonts w:ascii="IBM Plex Sans" w:hAnsi="IBM Plex Sans"/>
          <w:b/>
          <w:spacing w:val="0"/>
          <w:sz w:val="22"/>
          <w:szCs w:val="22"/>
        </w:rPr>
        <w:t>Immaterielle rettigheder</w:t>
      </w:r>
    </w:p>
    <w:p w14:paraId="35AE1747" w14:textId="77777777" w:rsidR="00C40E84" w:rsidRPr="00C40E84" w:rsidRDefault="00C40E84" w:rsidP="00C40E84">
      <w:pPr>
        <w:pStyle w:val="ListParagraph"/>
        <w:numPr>
          <w:ilvl w:val="1"/>
          <w:numId w:val="27"/>
        </w:numPr>
        <w:adjustRightInd w:val="0"/>
        <w:snapToGrid w:val="0"/>
        <w:spacing w:line="276" w:lineRule="auto"/>
        <w:ind w:left="567" w:hanging="567"/>
        <w:contextualSpacing w:val="0"/>
        <w:rPr>
          <w:rFonts w:ascii="IBM Plex Sans" w:hAnsi="IBM Plex Sans"/>
          <w:sz w:val="22"/>
          <w:szCs w:val="22"/>
        </w:rPr>
      </w:pPr>
      <w:bookmarkStart w:id="55" w:name="_Toc325350895"/>
      <w:bookmarkStart w:id="56" w:name="_Ref326345078"/>
      <w:r w:rsidRPr="00C40E84">
        <w:rPr>
          <w:rFonts w:ascii="IBM Plex Sans" w:hAnsi="IBM Plex Sans"/>
          <w:sz w:val="22"/>
          <w:szCs w:val="22"/>
          <w:u w:val="single"/>
        </w:rPr>
        <w:t>Ejendomsret</w:t>
      </w:r>
      <w:r w:rsidRPr="00C40E84">
        <w:rPr>
          <w:rFonts w:ascii="IBM Plex Sans" w:hAnsi="IBM Plex Sans"/>
          <w:sz w:val="22"/>
          <w:szCs w:val="22"/>
        </w:rPr>
        <w:t>. Den fulde ejendomsret til alle immaterielle rettigheder vedrørende produ</w:t>
      </w:r>
      <w:r w:rsidRPr="00C40E84">
        <w:rPr>
          <w:rFonts w:ascii="IBM Plex Sans" w:hAnsi="IBM Plex Sans"/>
          <w:sz w:val="22"/>
          <w:szCs w:val="22"/>
        </w:rPr>
        <w:t>k</w:t>
      </w:r>
      <w:r w:rsidRPr="00C40E84">
        <w:rPr>
          <w:rFonts w:ascii="IBM Plex Sans" w:hAnsi="IBM Plex Sans"/>
          <w:sz w:val="22"/>
          <w:szCs w:val="22"/>
        </w:rPr>
        <w:t>ter, reservedele og tilknyttede ydelser, he</w:t>
      </w:r>
      <w:r w:rsidRPr="00C40E84">
        <w:rPr>
          <w:rFonts w:ascii="IBM Plex Sans" w:hAnsi="IBM Plex Sans"/>
          <w:sz w:val="22"/>
          <w:szCs w:val="22"/>
        </w:rPr>
        <w:t>r</w:t>
      </w:r>
      <w:r w:rsidRPr="00C40E84">
        <w:rPr>
          <w:rFonts w:ascii="IBM Plex Sans" w:hAnsi="IBM Plex Sans"/>
          <w:sz w:val="22"/>
          <w:szCs w:val="22"/>
        </w:rPr>
        <w:t>under patenter, design, varemærker og o</w:t>
      </w:r>
      <w:r w:rsidRPr="00C40E84">
        <w:rPr>
          <w:rFonts w:ascii="IBM Plex Sans" w:hAnsi="IBM Plex Sans"/>
          <w:sz w:val="22"/>
          <w:szCs w:val="22"/>
        </w:rPr>
        <w:t>p</w:t>
      </w:r>
      <w:r w:rsidRPr="00C40E84">
        <w:rPr>
          <w:rFonts w:ascii="IBM Plex Sans" w:hAnsi="IBM Plex Sans"/>
          <w:sz w:val="22"/>
          <w:szCs w:val="22"/>
        </w:rPr>
        <w:t>havsrettigheder, tilhører Virksomheden.</w:t>
      </w:r>
    </w:p>
    <w:p w14:paraId="72BFDF86" w14:textId="77777777" w:rsidR="00C40E84" w:rsidRPr="00C40E84" w:rsidRDefault="00C40E84" w:rsidP="00C40E84">
      <w:pPr>
        <w:pStyle w:val="ListParagraph"/>
        <w:adjustRightInd w:val="0"/>
        <w:snapToGrid w:val="0"/>
        <w:spacing w:line="276" w:lineRule="auto"/>
        <w:ind w:left="567"/>
        <w:contextualSpacing w:val="0"/>
        <w:rPr>
          <w:rFonts w:ascii="IBM Plex Sans" w:hAnsi="IBM Plex Sans"/>
          <w:sz w:val="22"/>
          <w:szCs w:val="22"/>
        </w:rPr>
      </w:pPr>
    </w:p>
    <w:p w14:paraId="45EF04A0" w14:textId="4547F19F" w:rsidR="00C40E84" w:rsidRPr="00C40E84" w:rsidRDefault="00C40E84" w:rsidP="00C40E84">
      <w:pPr>
        <w:pStyle w:val="ListParagraph"/>
        <w:numPr>
          <w:ilvl w:val="1"/>
          <w:numId w:val="27"/>
        </w:numPr>
        <w:adjustRightInd w:val="0"/>
        <w:snapToGrid w:val="0"/>
        <w:spacing w:line="276" w:lineRule="auto"/>
        <w:ind w:left="567" w:hanging="567"/>
        <w:contextualSpacing w:val="0"/>
        <w:rPr>
          <w:rFonts w:ascii="IBM Plex Sans" w:hAnsi="IBM Plex Sans"/>
          <w:sz w:val="22"/>
          <w:szCs w:val="22"/>
        </w:rPr>
      </w:pPr>
      <w:bookmarkStart w:id="57" w:name="_Ref326345086"/>
      <w:bookmarkEnd w:id="55"/>
      <w:bookmarkEnd w:id="56"/>
      <w:r w:rsidRPr="00C40E84">
        <w:rPr>
          <w:rFonts w:ascii="IBM Plex Sans" w:hAnsi="IBM Plex Sans"/>
          <w:sz w:val="22"/>
          <w:szCs w:val="22"/>
          <w:u w:val="single"/>
        </w:rPr>
        <w:t>Krænkelse</w:t>
      </w:r>
      <w:r w:rsidRPr="00C40E84">
        <w:rPr>
          <w:rFonts w:ascii="IBM Plex Sans" w:hAnsi="IBM Plex Sans"/>
          <w:sz w:val="22"/>
          <w:szCs w:val="22"/>
        </w:rPr>
        <w:t>. Hvis leverede produkter eller reservedele krænker tredjeparts immaterielle rettigheder, skal Virksomheden for egen regning: (i) sikre kunden ret til at fortsætte med at bruge de krænkende produkter eller reservedele, (ii) ændre de krænkende pr</w:t>
      </w:r>
      <w:r w:rsidRPr="00C40E84">
        <w:rPr>
          <w:rFonts w:ascii="IBM Plex Sans" w:hAnsi="IBM Plex Sans"/>
          <w:sz w:val="22"/>
          <w:szCs w:val="22"/>
        </w:rPr>
        <w:t>o</w:t>
      </w:r>
      <w:r w:rsidRPr="00C40E84">
        <w:rPr>
          <w:rFonts w:ascii="IBM Plex Sans" w:hAnsi="IBM Plex Sans"/>
          <w:sz w:val="22"/>
          <w:szCs w:val="22"/>
        </w:rPr>
        <w:t>dukter eller reservedele, så de ikke længere krænker, (iii) erstatte de krænkende produ</w:t>
      </w:r>
      <w:r w:rsidRPr="00C40E84">
        <w:rPr>
          <w:rFonts w:ascii="IBM Plex Sans" w:hAnsi="IBM Plex Sans"/>
          <w:sz w:val="22"/>
          <w:szCs w:val="22"/>
        </w:rPr>
        <w:t>k</w:t>
      </w:r>
      <w:r w:rsidRPr="00C40E84">
        <w:rPr>
          <w:rFonts w:ascii="IBM Plex Sans" w:hAnsi="IBM Plex Sans"/>
          <w:sz w:val="22"/>
          <w:szCs w:val="22"/>
        </w:rPr>
        <w:t>ter eller reservedele med nogle, der ikke krænker, eller (iv) tilbagekøbe de krænke</w:t>
      </w:r>
      <w:r w:rsidRPr="00C40E84">
        <w:rPr>
          <w:rFonts w:ascii="IBM Plex Sans" w:hAnsi="IBM Plex Sans"/>
          <w:sz w:val="22"/>
          <w:szCs w:val="22"/>
        </w:rPr>
        <w:t>n</w:t>
      </w:r>
      <w:r w:rsidRPr="00C40E84">
        <w:rPr>
          <w:rFonts w:ascii="IBM Plex Sans" w:hAnsi="IBM Plex Sans"/>
          <w:sz w:val="22"/>
          <w:szCs w:val="22"/>
        </w:rPr>
        <w:t>de produkter eller reservedele til den opri</w:t>
      </w:r>
      <w:r w:rsidRPr="00C40E84">
        <w:rPr>
          <w:rFonts w:ascii="IBM Plex Sans" w:hAnsi="IBM Plex Sans"/>
          <w:sz w:val="22"/>
          <w:szCs w:val="22"/>
        </w:rPr>
        <w:t>n</w:t>
      </w:r>
      <w:r w:rsidRPr="00C40E84">
        <w:rPr>
          <w:rFonts w:ascii="IBM Plex Sans" w:hAnsi="IBM Plex Sans"/>
          <w:sz w:val="22"/>
          <w:szCs w:val="22"/>
        </w:rPr>
        <w:t xml:space="preserve">delige nettokøbspris med fradrag af </w:t>
      </w:r>
      <w:sdt>
        <w:sdtPr>
          <w:rPr>
            <w:rFonts w:ascii="IBM Plex Sans" w:hAnsi="IBM Plex Sans"/>
            <w:sz w:val="22"/>
            <w:szCs w:val="22"/>
          </w:rPr>
          <w:id w:val="-400985662"/>
          <w:placeholder>
            <w:docPart w:val="DefaultPlaceholder_-1854013440"/>
          </w:placeholder>
          <w:temporary/>
        </w:sdtPr>
        <w:sdtEndPr>
          <w:rPr>
            <w:highlight w:val="lightGray"/>
          </w:rPr>
        </w:sdtEndPr>
        <w:sdtContent>
          <w:r w:rsidRPr="00C40E84">
            <w:rPr>
              <w:rFonts w:ascii="IBM Plex Sans" w:hAnsi="IBM Plex Sans"/>
              <w:sz w:val="22"/>
              <w:szCs w:val="22"/>
              <w:highlight w:val="lightGray"/>
            </w:rPr>
            <w:t>[tal]</w:t>
          </w:r>
        </w:sdtContent>
      </w:sdt>
      <w:r w:rsidRPr="00C40E84">
        <w:rPr>
          <w:rFonts w:ascii="IBM Plex Sans" w:hAnsi="IBM Plex Sans"/>
          <w:sz w:val="22"/>
          <w:szCs w:val="22"/>
        </w:rPr>
        <w:t xml:space="preserve"> % pr. år siden leveringen. Kunden har ikke a</w:t>
      </w:r>
      <w:r w:rsidRPr="00C40E84">
        <w:rPr>
          <w:rFonts w:ascii="IBM Plex Sans" w:hAnsi="IBM Plex Sans"/>
          <w:sz w:val="22"/>
          <w:szCs w:val="22"/>
        </w:rPr>
        <w:t>n</w:t>
      </w:r>
      <w:r w:rsidRPr="00C40E84">
        <w:rPr>
          <w:rFonts w:ascii="IBM Plex Sans" w:hAnsi="IBM Plex Sans"/>
          <w:sz w:val="22"/>
          <w:szCs w:val="22"/>
        </w:rPr>
        <w:t>dre rettigheder i anled</w:t>
      </w:r>
      <w:r w:rsidRPr="00C40E84">
        <w:rPr>
          <w:rFonts w:ascii="IBM Plex Sans" w:hAnsi="IBM Plex Sans"/>
          <w:sz w:val="22"/>
          <w:szCs w:val="22"/>
        </w:rPr>
        <w:softHyphen/>
        <w:t>ning af produkters, r</w:t>
      </w:r>
      <w:r w:rsidRPr="00C40E84">
        <w:rPr>
          <w:rFonts w:ascii="IBM Plex Sans" w:hAnsi="IBM Plex Sans"/>
          <w:sz w:val="22"/>
          <w:szCs w:val="22"/>
        </w:rPr>
        <w:t>e</w:t>
      </w:r>
      <w:r w:rsidRPr="00C40E84">
        <w:rPr>
          <w:rFonts w:ascii="IBM Plex Sans" w:hAnsi="IBM Plex Sans"/>
          <w:sz w:val="22"/>
          <w:szCs w:val="22"/>
        </w:rPr>
        <w:t>servede</w:t>
      </w:r>
      <w:r w:rsidRPr="00C40E84">
        <w:rPr>
          <w:rFonts w:ascii="IBM Plex Sans" w:hAnsi="IBM Plex Sans"/>
          <w:sz w:val="22"/>
          <w:szCs w:val="22"/>
        </w:rPr>
        <w:softHyphen/>
        <w:t>les eller tilknyt</w:t>
      </w:r>
      <w:r w:rsidRPr="00C40E84">
        <w:rPr>
          <w:rFonts w:ascii="IBM Plex Sans" w:hAnsi="IBM Plex Sans"/>
          <w:sz w:val="22"/>
          <w:szCs w:val="22"/>
        </w:rPr>
        <w:softHyphen/>
        <w:t>tede ydelsers kræ</w:t>
      </w:r>
      <w:r w:rsidRPr="00C40E84">
        <w:rPr>
          <w:rFonts w:ascii="IBM Plex Sans" w:hAnsi="IBM Plex Sans"/>
          <w:sz w:val="22"/>
          <w:szCs w:val="22"/>
        </w:rPr>
        <w:t>n</w:t>
      </w:r>
      <w:r w:rsidRPr="00C40E84">
        <w:rPr>
          <w:rFonts w:ascii="IBM Plex Sans" w:hAnsi="IBM Plex Sans"/>
          <w:sz w:val="22"/>
          <w:szCs w:val="22"/>
        </w:rPr>
        <w:t>kelse af tredjeparts immaterielle rettigheder.</w:t>
      </w:r>
    </w:p>
    <w:p w14:paraId="7D914C28" w14:textId="77777777" w:rsidR="00C40E84" w:rsidRPr="00C40E84" w:rsidRDefault="00C40E84" w:rsidP="00C40E84">
      <w:pPr>
        <w:pStyle w:val="ListParagraph"/>
        <w:adjustRightInd w:val="0"/>
        <w:snapToGrid w:val="0"/>
        <w:spacing w:line="276" w:lineRule="auto"/>
        <w:ind w:left="567"/>
        <w:contextualSpacing w:val="0"/>
        <w:rPr>
          <w:rFonts w:ascii="IBM Plex Sans" w:hAnsi="IBM Plex Sans"/>
          <w:sz w:val="22"/>
          <w:szCs w:val="22"/>
        </w:rPr>
      </w:pPr>
    </w:p>
    <w:bookmarkEnd w:id="57"/>
    <w:p w14:paraId="4A239929" w14:textId="77777777" w:rsidR="00C40E84" w:rsidRPr="00C40E84" w:rsidRDefault="00C40E84" w:rsidP="00C40E84">
      <w:pPr>
        <w:pStyle w:val="Heading2"/>
        <w:numPr>
          <w:ilvl w:val="0"/>
          <w:numId w:val="27"/>
        </w:numPr>
        <w:spacing w:line="276" w:lineRule="auto"/>
        <w:ind w:left="567" w:hanging="567"/>
        <w:jc w:val="left"/>
        <w:rPr>
          <w:rFonts w:ascii="IBM Plex Sans" w:hAnsi="IBM Plex Sans"/>
          <w:b/>
          <w:spacing w:val="0"/>
          <w:sz w:val="22"/>
          <w:szCs w:val="22"/>
          <w:lang w:val="en-GB"/>
        </w:rPr>
      </w:pPr>
      <w:proofErr w:type="spellStart"/>
      <w:r w:rsidRPr="00C40E84">
        <w:rPr>
          <w:rFonts w:ascii="IBM Plex Sans" w:hAnsi="IBM Plex Sans"/>
          <w:b/>
          <w:spacing w:val="0"/>
          <w:sz w:val="22"/>
          <w:szCs w:val="22"/>
          <w:lang w:val="en-GB"/>
        </w:rPr>
        <w:t>Fortrolighed</w:t>
      </w:r>
      <w:proofErr w:type="spellEnd"/>
    </w:p>
    <w:p w14:paraId="6788E685" w14:textId="77777777" w:rsidR="00C40E84" w:rsidRPr="00C40E84" w:rsidRDefault="00C40E84" w:rsidP="00C40E84">
      <w:pPr>
        <w:pStyle w:val="ListParagraph"/>
        <w:numPr>
          <w:ilvl w:val="1"/>
          <w:numId w:val="27"/>
        </w:numPr>
        <w:spacing w:line="276" w:lineRule="auto"/>
        <w:ind w:left="567" w:right="-1" w:hanging="567"/>
        <w:contextualSpacing w:val="0"/>
        <w:rPr>
          <w:rFonts w:ascii="IBM Plex Sans" w:hAnsi="IBM Plex Sans"/>
          <w:sz w:val="22"/>
          <w:szCs w:val="22"/>
        </w:rPr>
      </w:pPr>
      <w:bookmarkStart w:id="58" w:name="_Ref348950304"/>
      <w:bookmarkStart w:id="59" w:name="_Toc325350900"/>
      <w:bookmarkStart w:id="60" w:name="_Ref326345117"/>
      <w:r w:rsidRPr="00C40E84">
        <w:rPr>
          <w:rFonts w:ascii="IBM Plex Sans" w:hAnsi="IBM Plex Sans"/>
          <w:sz w:val="22"/>
          <w:szCs w:val="22"/>
          <w:u w:val="single"/>
        </w:rPr>
        <w:t>Videregivelse og brug</w:t>
      </w:r>
      <w:r w:rsidRPr="00C40E84">
        <w:rPr>
          <w:rFonts w:ascii="IBM Plex Sans" w:hAnsi="IBM Plex Sans"/>
          <w:sz w:val="22"/>
          <w:szCs w:val="22"/>
        </w:rPr>
        <w:t>. Kunden må ikke vid</w:t>
      </w:r>
      <w:r w:rsidRPr="00C40E84">
        <w:rPr>
          <w:rFonts w:ascii="IBM Plex Sans" w:hAnsi="IBM Plex Sans"/>
          <w:sz w:val="22"/>
          <w:szCs w:val="22"/>
        </w:rPr>
        <w:t>e</w:t>
      </w:r>
      <w:r w:rsidRPr="00C40E84">
        <w:rPr>
          <w:rFonts w:ascii="IBM Plex Sans" w:hAnsi="IBM Plex Sans"/>
          <w:sz w:val="22"/>
          <w:szCs w:val="22"/>
        </w:rPr>
        <w:t>rebringe eller bruge eller sætte andre i stand til at bruge Virksomhedens erhvervshemm</w:t>
      </w:r>
      <w:r w:rsidRPr="00C40E84">
        <w:rPr>
          <w:rFonts w:ascii="IBM Plex Sans" w:hAnsi="IBM Plex Sans"/>
          <w:sz w:val="22"/>
          <w:szCs w:val="22"/>
        </w:rPr>
        <w:t>e</w:t>
      </w:r>
      <w:r w:rsidRPr="00C40E84">
        <w:rPr>
          <w:rFonts w:ascii="IBM Plex Sans" w:hAnsi="IBM Plex Sans"/>
          <w:sz w:val="22"/>
          <w:szCs w:val="22"/>
        </w:rPr>
        <w:t>ligheder eller andre oplys</w:t>
      </w:r>
      <w:r w:rsidRPr="00C40E84">
        <w:rPr>
          <w:rFonts w:ascii="IBM Plex Sans" w:hAnsi="IBM Plex Sans"/>
          <w:sz w:val="22"/>
          <w:szCs w:val="22"/>
        </w:rPr>
        <w:softHyphen/>
        <w:t>ninger uanset art, som ikke er offentligt tilgængelige.</w:t>
      </w:r>
      <w:bookmarkEnd w:id="58"/>
    </w:p>
    <w:p w14:paraId="0A0060CD" w14:textId="77777777" w:rsidR="00C40E84" w:rsidRPr="00C40E84" w:rsidRDefault="00C40E84" w:rsidP="00C40E84">
      <w:pPr>
        <w:pStyle w:val="ListParagraph"/>
        <w:spacing w:line="276" w:lineRule="auto"/>
        <w:ind w:left="567" w:right="-1"/>
        <w:contextualSpacing w:val="0"/>
        <w:rPr>
          <w:rFonts w:ascii="IBM Plex Sans" w:hAnsi="IBM Plex Sans"/>
          <w:sz w:val="22"/>
          <w:szCs w:val="22"/>
        </w:rPr>
      </w:pPr>
    </w:p>
    <w:p w14:paraId="4B8E3BD7" w14:textId="77777777" w:rsidR="00C40E84" w:rsidRPr="00C40E84" w:rsidRDefault="00C40E84" w:rsidP="00C40E84">
      <w:pPr>
        <w:pStyle w:val="ListParagraph"/>
        <w:numPr>
          <w:ilvl w:val="1"/>
          <w:numId w:val="27"/>
        </w:numPr>
        <w:spacing w:line="276" w:lineRule="auto"/>
        <w:ind w:left="567" w:right="-1" w:hanging="567"/>
        <w:contextualSpacing w:val="0"/>
        <w:rPr>
          <w:rFonts w:ascii="IBM Plex Sans" w:hAnsi="IBM Plex Sans"/>
          <w:sz w:val="22"/>
          <w:szCs w:val="22"/>
        </w:rPr>
      </w:pPr>
      <w:bookmarkStart w:id="61" w:name="_Ref349553964"/>
      <w:r w:rsidRPr="00C40E84">
        <w:rPr>
          <w:rFonts w:ascii="IBM Plex Sans" w:hAnsi="IBM Plex Sans"/>
          <w:sz w:val="22"/>
          <w:szCs w:val="22"/>
          <w:u w:val="single"/>
        </w:rPr>
        <w:t>Beskyttelse</w:t>
      </w:r>
      <w:r w:rsidRPr="00C40E84">
        <w:rPr>
          <w:rFonts w:ascii="IBM Plex Sans" w:hAnsi="IBM Plex Sans"/>
          <w:sz w:val="22"/>
          <w:szCs w:val="22"/>
        </w:rPr>
        <w:t>. Kunden må ikke på utilbørlig måde skaffe sig eller forsøge at skaffe sig kendskab til eller rådighed over Virksomh</w:t>
      </w:r>
      <w:r w:rsidRPr="00C40E84">
        <w:rPr>
          <w:rFonts w:ascii="IBM Plex Sans" w:hAnsi="IBM Plex Sans"/>
          <w:sz w:val="22"/>
          <w:szCs w:val="22"/>
        </w:rPr>
        <w:t>e</w:t>
      </w:r>
      <w:r w:rsidRPr="00C40E84">
        <w:rPr>
          <w:rFonts w:ascii="IBM Plex Sans" w:hAnsi="IBM Plex Sans"/>
          <w:sz w:val="22"/>
          <w:szCs w:val="22"/>
        </w:rPr>
        <w:t xml:space="preserve">dens fortrolige oplysninger som beskrevet i pkt. </w:t>
      </w:r>
      <w:r w:rsidRPr="00C40E84">
        <w:rPr>
          <w:rFonts w:ascii="IBM Plex Sans" w:hAnsi="IBM Plex Sans"/>
          <w:sz w:val="22"/>
          <w:szCs w:val="22"/>
        </w:rPr>
        <w:fldChar w:fldCharType="begin"/>
      </w:r>
      <w:r w:rsidRPr="00C40E84">
        <w:rPr>
          <w:rFonts w:ascii="IBM Plex Sans" w:hAnsi="IBM Plex Sans"/>
          <w:sz w:val="22"/>
          <w:szCs w:val="22"/>
        </w:rPr>
        <w:instrText xml:space="preserve"> REF _Ref348950304 \r \h  \* MERGEFORMAT </w:instrText>
      </w:r>
      <w:r w:rsidRPr="00C40E84">
        <w:rPr>
          <w:rFonts w:ascii="IBM Plex Sans" w:hAnsi="IBM Plex Sans"/>
          <w:sz w:val="22"/>
          <w:szCs w:val="22"/>
        </w:rPr>
      </w:r>
      <w:r w:rsidRPr="00C40E84">
        <w:rPr>
          <w:rFonts w:ascii="IBM Plex Sans" w:hAnsi="IBM Plex Sans"/>
          <w:sz w:val="22"/>
          <w:szCs w:val="22"/>
        </w:rPr>
        <w:fldChar w:fldCharType="separate"/>
      </w:r>
      <w:r w:rsidRPr="00C40E84">
        <w:rPr>
          <w:rFonts w:ascii="IBM Plex Sans" w:hAnsi="IBM Plex Sans"/>
          <w:sz w:val="22"/>
          <w:szCs w:val="22"/>
        </w:rPr>
        <w:t>12.1</w:t>
      </w:r>
      <w:r w:rsidRPr="00C40E84">
        <w:rPr>
          <w:rFonts w:ascii="IBM Plex Sans" w:hAnsi="IBM Plex Sans"/>
          <w:sz w:val="22"/>
          <w:szCs w:val="22"/>
        </w:rPr>
        <w:fldChar w:fldCharType="end"/>
      </w:r>
      <w:bookmarkStart w:id="62" w:name="_Ref348950311"/>
      <w:r w:rsidRPr="00C40E84">
        <w:rPr>
          <w:rFonts w:ascii="IBM Plex Sans" w:hAnsi="IBM Plex Sans"/>
          <w:sz w:val="22"/>
          <w:szCs w:val="22"/>
        </w:rPr>
        <w:t>. Kunden skal omgås og opbevare oplysningerne forsvarligt for at undgå, at de utilsigtet kommer til andres kundskab.</w:t>
      </w:r>
      <w:bookmarkEnd w:id="61"/>
      <w:bookmarkEnd w:id="62"/>
    </w:p>
    <w:p w14:paraId="2A9A76C2" w14:textId="77777777" w:rsidR="00C40E84" w:rsidRPr="00C40E84" w:rsidRDefault="00C40E84" w:rsidP="00C40E84">
      <w:pPr>
        <w:pStyle w:val="ListParagraph"/>
        <w:spacing w:line="276" w:lineRule="auto"/>
        <w:ind w:left="567" w:right="-1"/>
        <w:contextualSpacing w:val="0"/>
        <w:rPr>
          <w:rFonts w:ascii="IBM Plex Sans" w:hAnsi="IBM Plex Sans"/>
          <w:sz w:val="22"/>
          <w:szCs w:val="22"/>
        </w:rPr>
      </w:pPr>
    </w:p>
    <w:p w14:paraId="02CAA72E" w14:textId="77777777" w:rsidR="00C40E84" w:rsidRPr="00C40E84" w:rsidRDefault="00C40E84" w:rsidP="00C40E84">
      <w:pPr>
        <w:pStyle w:val="ListParagraph"/>
        <w:numPr>
          <w:ilvl w:val="1"/>
          <w:numId w:val="27"/>
        </w:numPr>
        <w:adjustRightInd w:val="0"/>
        <w:snapToGrid w:val="0"/>
        <w:spacing w:line="276" w:lineRule="auto"/>
        <w:ind w:left="567" w:hanging="567"/>
        <w:contextualSpacing w:val="0"/>
        <w:rPr>
          <w:rFonts w:ascii="IBM Plex Sans" w:hAnsi="IBM Plex Sans"/>
          <w:sz w:val="22"/>
          <w:szCs w:val="22"/>
        </w:rPr>
      </w:pPr>
      <w:bookmarkStart w:id="63" w:name="_Ref349035123"/>
      <w:r w:rsidRPr="00C40E84">
        <w:rPr>
          <w:rFonts w:ascii="IBM Plex Sans" w:hAnsi="IBM Plex Sans"/>
          <w:sz w:val="22"/>
          <w:szCs w:val="22"/>
          <w:u w:val="single"/>
        </w:rPr>
        <w:t>Varighed</w:t>
      </w:r>
      <w:r w:rsidRPr="00C40E84">
        <w:rPr>
          <w:rFonts w:ascii="IBM Plex Sans" w:hAnsi="IBM Plex Sans"/>
          <w:sz w:val="22"/>
          <w:szCs w:val="22"/>
        </w:rPr>
        <w:t xml:space="preserve">. Kundens forpligtelser efter pkt. </w:t>
      </w:r>
      <w:r w:rsidRPr="00C40E84">
        <w:rPr>
          <w:rFonts w:ascii="IBM Plex Sans" w:hAnsi="IBM Plex Sans"/>
          <w:sz w:val="22"/>
          <w:szCs w:val="22"/>
        </w:rPr>
        <w:fldChar w:fldCharType="begin"/>
      </w:r>
      <w:r w:rsidRPr="00C40E84">
        <w:rPr>
          <w:rFonts w:ascii="IBM Plex Sans" w:hAnsi="IBM Plex Sans"/>
          <w:sz w:val="22"/>
          <w:szCs w:val="22"/>
        </w:rPr>
        <w:instrText xml:space="preserve"> REF _Ref348950304 \r \h  \* MERGEFORMAT </w:instrText>
      </w:r>
      <w:r w:rsidRPr="00C40E84">
        <w:rPr>
          <w:rFonts w:ascii="IBM Plex Sans" w:hAnsi="IBM Plex Sans"/>
          <w:sz w:val="22"/>
          <w:szCs w:val="22"/>
        </w:rPr>
      </w:r>
      <w:r w:rsidRPr="00C40E84">
        <w:rPr>
          <w:rFonts w:ascii="IBM Plex Sans" w:hAnsi="IBM Plex Sans"/>
          <w:sz w:val="22"/>
          <w:szCs w:val="22"/>
        </w:rPr>
        <w:fldChar w:fldCharType="separate"/>
      </w:r>
      <w:r w:rsidRPr="00C40E84">
        <w:rPr>
          <w:rFonts w:ascii="IBM Plex Sans" w:hAnsi="IBM Plex Sans"/>
          <w:sz w:val="22"/>
          <w:szCs w:val="22"/>
        </w:rPr>
        <w:t>12.1</w:t>
      </w:r>
      <w:r w:rsidRPr="00C40E84">
        <w:rPr>
          <w:rFonts w:ascii="IBM Plex Sans" w:hAnsi="IBM Plex Sans"/>
          <w:sz w:val="22"/>
          <w:szCs w:val="22"/>
        </w:rPr>
        <w:fldChar w:fldCharType="end"/>
      </w:r>
      <w:r w:rsidRPr="00C40E84">
        <w:rPr>
          <w:rFonts w:ascii="IBM Plex Sans" w:hAnsi="IBM Plex Sans"/>
          <w:sz w:val="22"/>
          <w:szCs w:val="22"/>
        </w:rPr>
        <w:t>-</w:t>
      </w:r>
      <w:r w:rsidRPr="00C40E84">
        <w:rPr>
          <w:rFonts w:ascii="IBM Plex Sans" w:hAnsi="IBM Plex Sans"/>
          <w:sz w:val="22"/>
          <w:szCs w:val="22"/>
        </w:rPr>
        <w:fldChar w:fldCharType="begin"/>
      </w:r>
      <w:r w:rsidRPr="00C40E84">
        <w:rPr>
          <w:rFonts w:ascii="IBM Plex Sans" w:hAnsi="IBM Plex Sans"/>
          <w:sz w:val="22"/>
          <w:szCs w:val="22"/>
        </w:rPr>
        <w:instrText xml:space="preserve"> REF _Ref349553964 \r \h  \* MERGEFORMAT </w:instrText>
      </w:r>
      <w:r w:rsidRPr="00C40E84">
        <w:rPr>
          <w:rFonts w:ascii="IBM Plex Sans" w:hAnsi="IBM Plex Sans"/>
          <w:sz w:val="22"/>
          <w:szCs w:val="22"/>
        </w:rPr>
      </w:r>
      <w:r w:rsidRPr="00C40E84">
        <w:rPr>
          <w:rFonts w:ascii="IBM Plex Sans" w:hAnsi="IBM Plex Sans"/>
          <w:sz w:val="22"/>
          <w:szCs w:val="22"/>
        </w:rPr>
        <w:fldChar w:fldCharType="separate"/>
      </w:r>
      <w:r w:rsidRPr="00C40E84">
        <w:rPr>
          <w:rFonts w:ascii="IBM Plex Sans" w:hAnsi="IBM Plex Sans"/>
          <w:sz w:val="22"/>
          <w:szCs w:val="22"/>
        </w:rPr>
        <w:t>12.2</w:t>
      </w:r>
      <w:r w:rsidRPr="00C40E84">
        <w:rPr>
          <w:rFonts w:ascii="IBM Plex Sans" w:hAnsi="IBM Plex Sans"/>
          <w:sz w:val="22"/>
          <w:szCs w:val="22"/>
        </w:rPr>
        <w:fldChar w:fldCharType="end"/>
      </w:r>
      <w:r w:rsidRPr="00C40E84">
        <w:rPr>
          <w:rFonts w:ascii="IBM Plex Sans" w:hAnsi="IBM Plex Sans"/>
          <w:sz w:val="22"/>
          <w:szCs w:val="22"/>
        </w:rPr>
        <w:t xml:space="preserve"> gælder under parternes samha</w:t>
      </w:r>
      <w:r w:rsidRPr="00C40E84">
        <w:rPr>
          <w:rFonts w:ascii="IBM Plex Sans" w:hAnsi="IBM Plex Sans"/>
          <w:sz w:val="22"/>
          <w:szCs w:val="22"/>
        </w:rPr>
        <w:t>n</w:t>
      </w:r>
      <w:r w:rsidRPr="00C40E84">
        <w:rPr>
          <w:rFonts w:ascii="IBM Plex Sans" w:hAnsi="IBM Plex Sans"/>
          <w:sz w:val="22"/>
          <w:szCs w:val="22"/>
        </w:rPr>
        <w:t xml:space="preserve">del og uden tidsbegrænsning efter </w:t>
      </w:r>
      <w:r w:rsidRPr="00C40E84">
        <w:rPr>
          <w:rFonts w:ascii="IBM Plex Sans" w:hAnsi="IBM Plex Sans"/>
          <w:sz w:val="22"/>
          <w:szCs w:val="22"/>
        </w:rPr>
        <w:lastRenderedPageBreak/>
        <w:t>samhan</w:t>
      </w:r>
      <w:r w:rsidRPr="00C40E84">
        <w:rPr>
          <w:rFonts w:ascii="IBM Plex Sans" w:hAnsi="IBM Plex Sans"/>
          <w:sz w:val="22"/>
          <w:szCs w:val="22"/>
        </w:rPr>
        <w:t>d</w:t>
      </w:r>
      <w:r w:rsidRPr="00C40E84">
        <w:rPr>
          <w:rFonts w:ascii="IBM Plex Sans" w:hAnsi="IBM Plex Sans"/>
          <w:sz w:val="22"/>
          <w:szCs w:val="22"/>
        </w:rPr>
        <w:t>lens ophør uanset årsagen til ophøret.</w:t>
      </w:r>
      <w:bookmarkEnd w:id="59"/>
      <w:bookmarkEnd w:id="60"/>
      <w:bookmarkEnd w:id="63"/>
    </w:p>
    <w:p w14:paraId="337C33C1" w14:textId="77777777" w:rsidR="00C40E84" w:rsidRPr="00C40E84" w:rsidRDefault="00C40E84" w:rsidP="00C40E84">
      <w:pPr>
        <w:pStyle w:val="ListParagraph"/>
        <w:spacing w:line="276" w:lineRule="auto"/>
        <w:rPr>
          <w:rFonts w:ascii="IBM Plex Sans" w:hAnsi="IBM Plex Sans"/>
          <w:sz w:val="22"/>
          <w:szCs w:val="22"/>
        </w:rPr>
      </w:pPr>
    </w:p>
    <w:p w14:paraId="3EDA34C1" w14:textId="77777777" w:rsidR="00C40E84" w:rsidRPr="00C40E84" w:rsidRDefault="00C40E84" w:rsidP="00C40E84">
      <w:pPr>
        <w:pStyle w:val="ListParagraph"/>
        <w:numPr>
          <w:ilvl w:val="0"/>
          <w:numId w:val="27"/>
        </w:numPr>
        <w:adjustRightInd w:val="0"/>
        <w:snapToGrid w:val="0"/>
        <w:spacing w:line="276" w:lineRule="auto"/>
        <w:contextualSpacing w:val="0"/>
        <w:rPr>
          <w:rFonts w:ascii="IBM Plex Sans" w:hAnsi="IBM Plex Sans"/>
          <w:b/>
          <w:sz w:val="22"/>
          <w:szCs w:val="22"/>
          <w:lang w:val="en-GB"/>
        </w:rPr>
      </w:pPr>
      <w:proofErr w:type="spellStart"/>
      <w:r w:rsidRPr="00C40E84">
        <w:rPr>
          <w:rFonts w:ascii="IBM Plex Sans" w:hAnsi="IBM Plex Sans"/>
          <w:b/>
          <w:sz w:val="22"/>
          <w:szCs w:val="22"/>
          <w:lang w:val="en-GB"/>
        </w:rPr>
        <w:t>Behandling</w:t>
      </w:r>
      <w:proofErr w:type="spellEnd"/>
      <w:r w:rsidRPr="00C40E84">
        <w:rPr>
          <w:rFonts w:ascii="IBM Plex Sans" w:hAnsi="IBM Plex Sans"/>
          <w:b/>
          <w:sz w:val="22"/>
          <w:szCs w:val="22"/>
          <w:lang w:val="en-GB"/>
        </w:rPr>
        <w:t xml:space="preserve"> </w:t>
      </w:r>
      <w:proofErr w:type="spellStart"/>
      <w:r w:rsidRPr="00C40E84">
        <w:rPr>
          <w:rFonts w:ascii="IBM Plex Sans" w:hAnsi="IBM Plex Sans"/>
          <w:b/>
          <w:sz w:val="22"/>
          <w:szCs w:val="22"/>
          <w:lang w:val="en-GB"/>
        </w:rPr>
        <w:t>af</w:t>
      </w:r>
      <w:proofErr w:type="spellEnd"/>
      <w:r w:rsidRPr="00C40E84">
        <w:rPr>
          <w:rFonts w:ascii="IBM Plex Sans" w:hAnsi="IBM Plex Sans"/>
          <w:b/>
          <w:sz w:val="22"/>
          <w:szCs w:val="22"/>
          <w:lang w:val="en-GB"/>
        </w:rPr>
        <w:t xml:space="preserve"> </w:t>
      </w:r>
      <w:proofErr w:type="spellStart"/>
      <w:r w:rsidRPr="00C40E84">
        <w:rPr>
          <w:rFonts w:ascii="IBM Plex Sans" w:hAnsi="IBM Plex Sans"/>
          <w:b/>
          <w:sz w:val="22"/>
          <w:szCs w:val="22"/>
          <w:lang w:val="en-GB"/>
        </w:rPr>
        <w:t>personhenførbare</w:t>
      </w:r>
      <w:proofErr w:type="spellEnd"/>
      <w:r w:rsidRPr="00C40E84">
        <w:rPr>
          <w:rFonts w:ascii="IBM Plex Sans" w:hAnsi="IBM Plex Sans"/>
          <w:b/>
          <w:sz w:val="22"/>
          <w:szCs w:val="22"/>
          <w:lang w:val="en-GB"/>
        </w:rPr>
        <w:t xml:space="preserve"> </w:t>
      </w:r>
      <w:proofErr w:type="spellStart"/>
      <w:r w:rsidRPr="00C40E84">
        <w:rPr>
          <w:rFonts w:ascii="IBM Plex Sans" w:hAnsi="IBM Plex Sans"/>
          <w:b/>
          <w:sz w:val="22"/>
          <w:szCs w:val="22"/>
          <w:lang w:val="en-GB"/>
        </w:rPr>
        <w:t>oplysninger</w:t>
      </w:r>
      <w:proofErr w:type="spellEnd"/>
    </w:p>
    <w:p w14:paraId="68B1FA10" w14:textId="4E8DA1D0" w:rsidR="00C40E84" w:rsidRPr="00C40E84" w:rsidRDefault="00C40E84" w:rsidP="00C40E84">
      <w:pPr>
        <w:pStyle w:val="ListParagraph"/>
        <w:numPr>
          <w:ilvl w:val="1"/>
          <w:numId w:val="27"/>
        </w:numPr>
        <w:adjustRightInd w:val="0"/>
        <w:snapToGrid w:val="0"/>
        <w:spacing w:line="276" w:lineRule="auto"/>
        <w:ind w:left="567" w:hanging="567"/>
        <w:contextualSpacing w:val="0"/>
        <w:rPr>
          <w:rFonts w:ascii="IBM Plex Sans" w:hAnsi="IBM Plex Sans"/>
          <w:sz w:val="22"/>
          <w:szCs w:val="22"/>
        </w:rPr>
      </w:pPr>
      <w:r w:rsidRPr="00C40E84">
        <w:rPr>
          <w:rFonts w:ascii="IBM Plex Sans" w:hAnsi="IBM Plex Sans"/>
          <w:sz w:val="22"/>
          <w:szCs w:val="22"/>
          <w:u w:val="single"/>
        </w:rPr>
        <w:t>Behandling</w:t>
      </w:r>
      <w:r w:rsidRPr="00C40E84">
        <w:rPr>
          <w:rFonts w:ascii="IBM Plex Sans" w:hAnsi="IBM Plex Sans"/>
          <w:sz w:val="22"/>
          <w:szCs w:val="22"/>
        </w:rPr>
        <w:t xml:space="preserve">. Virksomheden behandler personoplysninger under behørig iagttagelse af databeskyttelsesforordningen og -loven. Oplysninger om Kundens navn, e-mail, telefonnummer, mv. benyttes alene i forbindelse med Kundens bestilling, kommunikation med Kunden og </w:t>
      </w:r>
      <w:sdt>
        <w:sdtPr>
          <w:rPr>
            <w:rFonts w:ascii="IBM Plex Sans" w:hAnsi="IBM Plex Sans"/>
            <w:sz w:val="22"/>
            <w:szCs w:val="22"/>
          </w:rPr>
          <w:id w:val="1426767582"/>
          <w:placeholder>
            <w:docPart w:val="DefaultPlaceholder_-1854013440"/>
          </w:placeholder>
          <w:temporary/>
        </w:sdtPr>
        <w:sdtContent>
          <w:r w:rsidRPr="00C77A8A">
            <w:rPr>
              <w:rFonts w:ascii="IBM Plex Sans" w:hAnsi="IBM Plex Sans"/>
              <w:sz w:val="22"/>
              <w:szCs w:val="22"/>
              <w:highlight w:val="lightGray"/>
            </w:rPr>
            <w:t>[andet specifikt formål]</w:t>
          </w:r>
        </w:sdtContent>
      </w:sdt>
      <w:r w:rsidRPr="00C40E84">
        <w:rPr>
          <w:rFonts w:ascii="IBM Plex Sans" w:hAnsi="IBM Plex Sans"/>
          <w:sz w:val="22"/>
          <w:szCs w:val="22"/>
        </w:rPr>
        <w:t xml:space="preserve">. </w:t>
      </w:r>
    </w:p>
    <w:p w14:paraId="0ED3274F" w14:textId="77777777" w:rsidR="00C40E84" w:rsidRPr="00C40E84" w:rsidRDefault="00C40E84" w:rsidP="00C40E84">
      <w:pPr>
        <w:pStyle w:val="ListParagraph"/>
        <w:adjustRightInd w:val="0"/>
        <w:snapToGrid w:val="0"/>
        <w:spacing w:line="276" w:lineRule="auto"/>
        <w:ind w:left="567"/>
        <w:contextualSpacing w:val="0"/>
        <w:rPr>
          <w:rFonts w:ascii="IBM Plex Sans" w:hAnsi="IBM Plex Sans"/>
          <w:sz w:val="22"/>
          <w:szCs w:val="22"/>
        </w:rPr>
      </w:pPr>
    </w:p>
    <w:p w14:paraId="5597BFF7" w14:textId="77777777" w:rsidR="00C40E84" w:rsidRPr="00C40E84" w:rsidRDefault="00C40E84" w:rsidP="00C40E84">
      <w:pPr>
        <w:pStyle w:val="ListParagraph"/>
        <w:numPr>
          <w:ilvl w:val="1"/>
          <w:numId w:val="27"/>
        </w:numPr>
        <w:adjustRightInd w:val="0"/>
        <w:snapToGrid w:val="0"/>
        <w:spacing w:line="276" w:lineRule="auto"/>
        <w:ind w:left="567" w:hanging="567"/>
        <w:contextualSpacing w:val="0"/>
        <w:rPr>
          <w:rFonts w:ascii="IBM Plex Sans" w:hAnsi="IBM Plex Sans"/>
          <w:sz w:val="22"/>
          <w:szCs w:val="22"/>
        </w:rPr>
      </w:pPr>
      <w:r w:rsidRPr="00C40E84">
        <w:rPr>
          <w:rFonts w:ascii="IBM Plex Sans" w:hAnsi="IBM Plex Sans"/>
          <w:sz w:val="22"/>
          <w:szCs w:val="22"/>
          <w:u w:val="single"/>
        </w:rPr>
        <w:t>Den registreredes rettigheder</w:t>
      </w:r>
      <w:r w:rsidRPr="00C40E84">
        <w:rPr>
          <w:rFonts w:ascii="IBM Plex Sans" w:hAnsi="IBM Plex Sans"/>
          <w:sz w:val="22"/>
          <w:szCs w:val="22"/>
        </w:rPr>
        <w:t>. Virksomheden efterlever de registreredes rettigheder (</w:t>
      </w:r>
      <w:proofErr w:type="spellStart"/>
      <w:r w:rsidRPr="00C40E84">
        <w:rPr>
          <w:rFonts w:ascii="IBM Plex Sans" w:hAnsi="IBM Plex Sans"/>
          <w:sz w:val="22"/>
          <w:szCs w:val="22"/>
        </w:rPr>
        <w:t>bla</w:t>
      </w:r>
      <w:proofErr w:type="spellEnd"/>
      <w:r w:rsidRPr="00C40E84">
        <w:rPr>
          <w:rFonts w:ascii="IBM Plex Sans" w:hAnsi="IBM Plex Sans"/>
          <w:sz w:val="22"/>
          <w:szCs w:val="22"/>
        </w:rPr>
        <w:t xml:space="preserve">. ret til indsigt, berigtigelse, sletning, begrænsning af behandling, indsigelse, </w:t>
      </w:r>
      <w:proofErr w:type="spellStart"/>
      <w:r w:rsidRPr="00C40E84">
        <w:rPr>
          <w:rFonts w:ascii="IBM Plex Sans" w:hAnsi="IBM Plex Sans"/>
          <w:sz w:val="22"/>
          <w:szCs w:val="22"/>
        </w:rPr>
        <w:t>dataportabilitet</w:t>
      </w:r>
      <w:proofErr w:type="spellEnd"/>
      <w:r w:rsidRPr="00C40E84">
        <w:rPr>
          <w:rFonts w:ascii="IBM Plex Sans" w:hAnsi="IBM Plex Sans"/>
          <w:sz w:val="22"/>
          <w:szCs w:val="22"/>
        </w:rPr>
        <w:t xml:space="preserve">, klage og ret til ikke at være genstand for en afgørelse, der alene er baseret på automatisk behandling, herunder profilering). </w:t>
      </w:r>
    </w:p>
    <w:p w14:paraId="39AC3E66" w14:textId="77777777" w:rsidR="00C40E84" w:rsidRPr="00C40E84" w:rsidRDefault="00C40E84" w:rsidP="00C40E84">
      <w:pPr>
        <w:pStyle w:val="ListParagraph"/>
        <w:spacing w:line="276" w:lineRule="auto"/>
        <w:rPr>
          <w:rFonts w:ascii="IBM Plex Sans" w:hAnsi="IBM Plex Sans"/>
          <w:sz w:val="22"/>
          <w:szCs w:val="22"/>
        </w:rPr>
      </w:pPr>
    </w:p>
    <w:p w14:paraId="1FE29677" w14:textId="77777777" w:rsidR="00C40E84" w:rsidRPr="00C40E84" w:rsidRDefault="00C40E84" w:rsidP="00C40E84">
      <w:pPr>
        <w:pStyle w:val="ListParagraph"/>
        <w:numPr>
          <w:ilvl w:val="1"/>
          <w:numId w:val="27"/>
        </w:numPr>
        <w:adjustRightInd w:val="0"/>
        <w:snapToGrid w:val="0"/>
        <w:spacing w:line="276" w:lineRule="auto"/>
        <w:ind w:left="567" w:hanging="567"/>
        <w:contextualSpacing w:val="0"/>
        <w:rPr>
          <w:rFonts w:ascii="IBM Plex Sans" w:hAnsi="IBM Plex Sans"/>
          <w:sz w:val="22"/>
          <w:szCs w:val="22"/>
        </w:rPr>
      </w:pPr>
      <w:r w:rsidRPr="00C40E84">
        <w:rPr>
          <w:rFonts w:ascii="IBM Plex Sans" w:hAnsi="IBM Plex Sans"/>
          <w:sz w:val="22"/>
          <w:szCs w:val="22"/>
          <w:u w:val="single"/>
        </w:rPr>
        <w:t>Opbevaring og videregivelse</w:t>
      </w:r>
      <w:r w:rsidRPr="00C40E84">
        <w:rPr>
          <w:rFonts w:ascii="IBM Plex Sans" w:hAnsi="IBM Plex Sans"/>
          <w:sz w:val="22"/>
          <w:szCs w:val="22"/>
        </w:rPr>
        <w:t xml:space="preserve">. Virksomheden opbevarer oplysningerne så længe, det er nødvendigt for det formål, hvortil oplysningerne behandles. Virksomheden hverken videregiver, sælger eller på anden måde overdrager oplysninger til tredjemand, medmindre Kunden har givet accept. </w:t>
      </w:r>
    </w:p>
    <w:p w14:paraId="52B30AAD" w14:textId="77777777" w:rsidR="00C40E84" w:rsidRPr="00C40E84" w:rsidRDefault="00C40E84" w:rsidP="00C40E84">
      <w:pPr>
        <w:pStyle w:val="ListParagraph"/>
        <w:spacing w:line="276" w:lineRule="auto"/>
        <w:rPr>
          <w:rFonts w:ascii="IBM Plex Sans" w:hAnsi="IBM Plex Sans"/>
          <w:sz w:val="22"/>
          <w:szCs w:val="22"/>
        </w:rPr>
      </w:pPr>
    </w:p>
    <w:p w14:paraId="4EF75E31" w14:textId="15B90E32" w:rsidR="00C40E84" w:rsidRPr="00C40E84" w:rsidRDefault="00C40E84" w:rsidP="00C40E84">
      <w:pPr>
        <w:pStyle w:val="ListParagraph"/>
        <w:numPr>
          <w:ilvl w:val="1"/>
          <w:numId w:val="27"/>
        </w:numPr>
        <w:adjustRightInd w:val="0"/>
        <w:snapToGrid w:val="0"/>
        <w:spacing w:line="276" w:lineRule="auto"/>
        <w:ind w:left="567" w:hanging="567"/>
        <w:contextualSpacing w:val="0"/>
        <w:rPr>
          <w:rFonts w:ascii="IBM Plex Sans" w:hAnsi="IBM Plex Sans"/>
          <w:sz w:val="22"/>
          <w:szCs w:val="22"/>
        </w:rPr>
      </w:pPr>
      <w:r w:rsidRPr="00C40E84">
        <w:rPr>
          <w:rFonts w:ascii="IBM Plex Sans" w:hAnsi="IBM Plex Sans"/>
          <w:sz w:val="22"/>
          <w:szCs w:val="22"/>
          <w:u w:val="single"/>
        </w:rPr>
        <w:t>Kontakt</w:t>
      </w:r>
      <w:r w:rsidRPr="00C40E84">
        <w:rPr>
          <w:rFonts w:ascii="IBM Plex Sans" w:hAnsi="IBM Plex Sans"/>
          <w:sz w:val="22"/>
          <w:szCs w:val="22"/>
        </w:rPr>
        <w:t xml:space="preserve">. Ønsker Kunden oplysninger om, hvilke data der bliver behandlet, at få data slettet eller korrigeret, kan Kunden kontakte </w:t>
      </w:r>
      <w:sdt>
        <w:sdtPr>
          <w:rPr>
            <w:rFonts w:ascii="IBM Plex Sans" w:hAnsi="IBM Plex Sans"/>
            <w:sz w:val="22"/>
            <w:szCs w:val="22"/>
          </w:rPr>
          <w:id w:val="-289200311"/>
          <w:placeholder>
            <w:docPart w:val="DefaultPlaceholder_-1854013440"/>
          </w:placeholder>
          <w:temporary/>
        </w:sdtPr>
        <w:sdtEndPr>
          <w:rPr>
            <w:highlight w:val="lightGray"/>
          </w:rPr>
        </w:sdtEndPr>
        <w:sdtContent>
          <w:r w:rsidRPr="00C77A8A">
            <w:rPr>
              <w:rFonts w:ascii="IBM Plex Sans" w:hAnsi="IBM Plex Sans"/>
              <w:sz w:val="22"/>
              <w:szCs w:val="22"/>
              <w:highlight w:val="lightGray"/>
            </w:rPr>
            <w:t>[Virksomhedens kontaktoplysninger, evt. kontaktperson]</w:t>
          </w:r>
        </w:sdtContent>
      </w:sdt>
      <w:r w:rsidRPr="00C40E84">
        <w:rPr>
          <w:rFonts w:ascii="IBM Plex Sans" w:hAnsi="IBM Plex Sans"/>
          <w:sz w:val="22"/>
          <w:szCs w:val="22"/>
        </w:rPr>
        <w:t>.</w:t>
      </w:r>
    </w:p>
    <w:p w14:paraId="02E55FE3" w14:textId="77777777" w:rsidR="00C40E84" w:rsidRPr="00C40E84" w:rsidRDefault="00C40E84" w:rsidP="00C40E84">
      <w:pPr>
        <w:pStyle w:val="ListParagraph"/>
        <w:adjustRightInd w:val="0"/>
        <w:snapToGrid w:val="0"/>
        <w:spacing w:line="276" w:lineRule="auto"/>
        <w:contextualSpacing w:val="0"/>
        <w:rPr>
          <w:rFonts w:ascii="IBM Plex Sans" w:hAnsi="IBM Plex Sans"/>
          <w:sz w:val="22"/>
          <w:szCs w:val="22"/>
        </w:rPr>
      </w:pPr>
    </w:p>
    <w:p w14:paraId="349C3206" w14:textId="77777777" w:rsidR="00C40E84" w:rsidRPr="00C40E84" w:rsidRDefault="00C40E84" w:rsidP="00C40E84">
      <w:pPr>
        <w:pStyle w:val="Heading2"/>
        <w:numPr>
          <w:ilvl w:val="0"/>
          <w:numId w:val="27"/>
        </w:numPr>
        <w:spacing w:line="276" w:lineRule="auto"/>
        <w:ind w:left="567" w:hanging="567"/>
        <w:jc w:val="left"/>
        <w:rPr>
          <w:rFonts w:ascii="IBM Plex Sans" w:hAnsi="IBM Plex Sans"/>
          <w:b/>
          <w:spacing w:val="0"/>
          <w:sz w:val="22"/>
          <w:szCs w:val="22"/>
        </w:rPr>
      </w:pPr>
      <w:r w:rsidRPr="00C40E84">
        <w:rPr>
          <w:rFonts w:ascii="IBM Plex Sans" w:hAnsi="IBM Plex Sans"/>
          <w:b/>
          <w:spacing w:val="0"/>
          <w:sz w:val="22"/>
          <w:szCs w:val="22"/>
        </w:rPr>
        <w:t>Gældende ret og værneting</w:t>
      </w:r>
    </w:p>
    <w:p w14:paraId="68169F1C" w14:textId="77777777" w:rsidR="00C40E84" w:rsidRPr="00C40E84" w:rsidRDefault="00C40E84" w:rsidP="00C40E84">
      <w:pPr>
        <w:pStyle w:val="ListParagraph"/>
        <w:numPr>
          <w:ilvl w:val="1"/>
          <w:numId w:val="27"/>
        </w:numPr>
        <w:adjustRightInd w:val="0"/>
        <w:snapToGrid w:val="0"/>
        <w:spacing w:line="276" w:lineRule="auto"/>
        <w:ind w:left="567" w:hanging="567"/>
        <w:contextualSpacing w:val="0"/>
        <w:rPr>
          <w:rFonts w:ascii="IBM Plex Sans" w:hAnsi="IBM Plex Sans"/>
          <w:sz w:val="22"/>
          <w:szCs w:val="22"/>
        </w:rPr>
      </w:pPr>
      <w:bookmarkStart w:id="64" w:name="_Ref323211879"/>
      <w:bookmarkStart w:id="65" w:name="_Toc325350923"/>
      <w:r w:rsidRPr="00C40E84">
        <w:rPr>
          <w:rFonts w:ascii="IBM Plex Sans" w:hAnsi="IBM Plex Sans"/>
          <w:sz w:val="22"/>
          <w:szCs w:val="22"/>
          <w:u w:val="single"/>
        </w:rPr>
        <w:t>Gældende ret</w:t>
      </w:r>
      <w:r w:rsidRPr="00C40E84">
        <w:rPr>
          <w:rFonts w:ascii="IBM Plex Sans" w:hAnsi="IBM Plex Sans"/>
          <w:sz w:val="22"/>
          <w:szCs w:val="22"/>
        </w:rPr>
        <w:t>. Parternes samhandel er i alle henseender underlagt dansk ret.</w:t>
      </w:r>
    </w:p>
    <w:p w14:paraId="46E2DA7A" w14:textId="77777777" w:rsidR="00C40E84" w:rsidRPr="00C40E84" w:rsidRDefault="00C40E84" w:rsidP="00C40E84">
      <w:pPr>
        <w:pStyle w:val="ListParagraph"/>
        <w:spacing w:line="276" w:lineRule="auto"/>
        <w:rPr>
          <w:rFonts w:ascii="IBM Plex Sans" w:hAnsi="IBM Plex Sans"/>
          <w:sz w:val="22"/>
          <w:szCs w:val="22"/>
        </w:rPr>
      </w:pPr>
    </w:p>
    <w:p w14:paraId="5B109680" w14:textId="036562D2" w:rsidR="00C40E84" w:rsidRPr="00D104AD" w:rsidRDefault="00C40E84" w:rsidP="00D104AD">
      <w:pPr>
        <w:pStyle w:val="ListParagraph"/>
        <w:numPr>
          <w:ilvl w:val="1"/>
          <w:numId w:val="27"/>
        </w:numPr>
        <w:adjustRightInd w:val="0"/>
        <w:snapToGrid w:val="0"/>
        <w:spacing w:line="276" w:lineRule="auto"/>
        <w:ind w:left="567" w:hanging="567"/>
        <w:contextualSpacing w:val="0"/>
        <w:rPr>
          <w:rFonts w:ascii="IBM Plex Sans" w:hAnsi="IBM Plex Sans"/>
          <w:sz w:val="22"/>
          <w:szCs w:val="22"/>
        </w:rPr>
      </w:pPr>
      <w:r w:rsidRPr="00C40E84">
        <w:rPr>
          <w:rFonts w:ascii="IBM Plex Sans" w:hAnsi="IBM Plex Sans"/>
          <w:sz w:val="22"/>
          <w:szCs w:val="22"/>
          <w:u w:val="single"/>
        </w:rPr>
        <w:t>Værneting</w:t>
      </w:r>
      <w:r w:rsidRPr="00C40E84">
        <w:rPr>
          <w:rFonts w:ascii="IBM Plex Sans" w:hAnsi="IBM Plex Sans"/>
          <w:sz w:val="22"/>
          <w:szCs w:val="22"/>
        </w:rPr>
        <w:t xml:space="preserve">. Enhver tvist, som måtte opstå i forbindelse med parternes samhandel, skal afgøres ved </w:t>
      </w:r>
      <w:bookmarkEnd w:id="64"/>
      <w:bookmarkEnd w:id="65"/>
      <w:r w:rsidRPr="00C40E84">
        <w:rPr>
          <w:rFonts w:ascii="IBM Plex Sans" w:hAnsi="IBM Plex Sans"/>
          <w:sz w:val="22"/>
          <w:szCs w:val="22"/>
        </w:rPr>
        <w:t>en dansk domstol.</w:t>
      </w:r>
    </w:p>
    <w:p w14:paraId="266A8DAF" w14:textId="77777777" w:rsidR="00C40E84" w:rsidRPr="00C40E84" w:rsidRDefault="00C40E84" w:rsidP="00C40E84">
      <w:pPr>
        <w:pStyle w:val="ListParagraph"/>
        <w:numPr>
          <w:ilvl w:val="0"/>
          <w:numId w:val="27"/>
        </w:numPr>
        <w:adjustRightInd w:val="0"/>
        <w:snapToGrid w:val="0"/>
        <w:spacing w:line="276" w:lineRule="auto"/>
        <w:contextualSpacing w:val="0"/>
        <w:rPr>
          <w:rFonts w:ascii="IBM Plex Sans" w:hAnsi="IBM Plex Sans"/>
          <w:b/>
          <w:sz w:val="22"/>
          <w:szCs w:val="22"/>
        </w:rPr>
      </w:pPr>
      <w:r w:rsidRPr="00C40E84">
        <w:rPr>
          <w:rFonts w:ascii="IBM Plex Sans" w:hAnsi="IBM Plex Sans"/>
          <w:b/>
          <w:sz w:val="22"/>
          <w:szCs w:val="22"/>
        </w:rPr>
        <w:t>Underskrift</w:t>
      </w:r>
    </w:p>
    <w:p w14:paraId="60CA3C9A" w14:textId="77777777" w:rsidR="00C40E84" w:rsidRPr="00C40E84" w:rsidRDefault="00C40E84" w:rsidP="00C40E84">
      <w:pPr>
        <w:pStyle w:val="ListParagraph"/>
        <w:spacing w:line="276" w:lineRule="auto"/>
        <w:rPr>
          <w:rFonts w:ascii="IBM Plex Sans" w:hAnsi="IBM Plex Sans"/>
          <w:sz w:val="22"/>
          <w:szCs w:val="22"/>
        </w:rPr>
      </w:pPr>
    </w:p>
    <w:p w14:paraId="4983CB78" w14:textId="77777777" w:rsidR="00C40E84" w:rsidRPr="00C40E84" w:rsidRDefault="00C40E84" w:rsidP="00C40E84">
      <w:pPr>
        <w:pStyle w:val="ListParagraph"/>
        <w:numPr>
          <w:ilvl w:val="0"/>
          <w:numId w:val="27"/>
        </w:numPr>
        <w:adjustRightInd w:val="0"/>
        <w:snapToGrid w:val="0"/>
        <w:spacing w:line="276" w:lineRule="auto"/>
        <w:contextualSpacing w:val="0"/>
        <w:rPr>
          <w:rFonts w:ascii="IBM Plex Sans" w:hAnsi="IBM Plex Sans"/>
          <w:sz w:val="22"/>
          <w:szCs w:val="22"/>
        </w:rPr>
      </w:pPr>
      <w:r w:rsidRPr="00C40E84">
        <w:rPr>
          <w:rFonts w:ascii="IBM Plex Sans" w:hAnsi="IBM Plex Sans"/>
          <w:sz w:val="22"/>
          <w:szCs w:val="22"/>
        </w:rPr>
        <w:br w:type="page"/>
      </w:r>
    </w:p>
    <w:p w14:paraId="6021872B" w14:textId="77777777" w:rsidR="00C40E84" w:rsidRPr="00C40E84" w:rsidRDefault="00C40E84" w:rsidP="00C40E84">
      <w:pPr>
        <w:spacing w:line="276" w:lineRule="auto"/>
        <w:rPr>
          <w:rFonts w:ascii="IBM Plex Sans" w:hAnsi="IBM Plex Sans"/>
          <w:b/>
          <w:sz w:val="22"/>
          <w:szCs w:val="22"/>
        </w:rPr>
        <w:sectPr w:rsidR="00C40E84" w:rsidRPr="00C40E84" w:rsidSect="00F77376">
          <w:type w:val="continuous"/>
          <w:pgSz w:w="11906" w:h="16838"/>
          <w:pgMar w:top="851" w:right="1134" w:bottom="851" w:left="1134" w:header="567" w:footer="567" w:gutter="0"/>
          <w:cols w:num="2" w:space="709"/>
          <w:docGrid w:linePitch="360"/>
        </w:sectPr>
      </w:pPr>
    </w:p>
    <w:p w14:paraId="014B6EE4" w14:textId="77777777" w:rsidR="00C40E84" w:rsidRPr="00C40E84" w:rsidRDefault="00C40E84" w:rsidP="00C40E84">
      <w:pPr>
        <w:spacing w:line="276" w:lineRule="auto"/>
        <w:jc w:val="center"/>
        <w:rPr>
          <w:rFonts w:ascii="IBM Plex Sans" w:hAnsi="IBM Plex Sans"/>
          <w:b/>
          <w:sz w:val="22"/>
          <w:szCs w:val="22"/>
        </w:rPr>
      </w:pPr>
      <w:r w:rsidRPr="00C40E84">
        <w:rPr>
          <w:rFonts w:ascii="IBM Plex Sans" w:hAnsi="IBM Plex Sans"/>
          <w:b/>
          <w:sz w:val="22"/>
          <w:szCs w:val="22"/>
        </w:rPr>
        <w:lastRenderedPageBreak/>
        <w:t>Vejledning til almindelige salgs- og leveringsbetingelser for produkter til erhvervskunder</w:t>
      </w:r>
    </w:p>
    <w:p w14:paraId="36A24979" w14:textId="77777777" w:rsidR="00C40E84" w:rsidRPr="00C40E84" w:rsidRDefault="00C40E84" w:rsidP="00C40E84">
      <w:pPr>
        <w:spacing w:line="276" w:lineRule="auto"/>
        <w:rPr>
          <w:rFonts w:ascii="IBM Plex Sans" w:hAnsi="IBM Plex Sans"/>
          <w:b/>
          <w:w w:val="125"/>
          <w:sz w:val="22"/>
          <w:szCs w:val="22"/>
        </w:rPr>
      </w:pPr>
    </w:p>
    <w:p w14:paraId="381C2505" w14:textId="57F847E7" w:rsidR="00C40E84" w:rsidRPr="00C40E84" w:rsidRDefault="00C40E84" w:rsidP="00C40E84">
      <w:pPr>
        <w:spacing w:line="276" w:lineRule="auto"/>
        <w:rPr>
          <w:rFonts w:ascii="IBM Plex Sans" w:hAnsi="IBM Plex Sans"/>
          <w:b/>
          <w:sz w:val="22"/>
          <w:szCs w:val="22"/>
        </w:rPr>
      </w:pPr>
      <w:r w:rsidRPr="00C40E84">
        <w:rPr>
          <w:rFonts w:ascii="IBM Plex Sans" w:hAnsi="IBM Plex Sans"/>
          <w:b/>
          <w:sz w:val="22"/>
          <w:szCs w:val="22"/>
        </w:rPr>
        <w:t>Indledning</w:t>
      </w:r>
    </w:p>
    <w:p w14:paraId="2AC4FB26" w14:textId="77777777" w:rsidR="00C40E84" w:rsidRPr="00C40E84" w:rsidRDefault="00C40E84" w:rsidP="00C40E84">
      <w:pPr>
        <w:spacing w:line="276" w:lineRule="auto"/>
        <w:rPr>
          <w:rFonts w:ascii="IBM Plex Sans" w:hAnsi="IBM Plex Sans"/>
          <w:sz w:val="22"/>
          <w:szCs w:val="22"/>
        </w:rPr>
      </w:pPr>
      <w:r w:rsidRPr="00C40E84">
        <w:rPr>
          <w:rFonts w:ascii="IBM Plex Sans" w:hAnsi="IBM Plex Sans"/>
          <w:sz w:val="22"/>
          <w:szCs w:val="22"/>
        </w:rPr>
        <w:t>Almindelige salgs- og leveringsbetingelser for produkter til erhvervskunder kan anvendes i tilfælde, hvor din virksomhed sælger fysiske produkter til andre virksomheder i Danmark.</w:t>
      </w:r>
    </w:p>
    <w:p w14:paraId="61E39B79" w14:textId="77777777" w:rsidR="00C40E84" w:rsidRPr="00C40E84" w:rsidRDefault="00C40E84" w:rsidP="00C40E84">
      <w:pPr>
        <w:spacing w:line="276" w:lineRule="auto"/>
        <w:rPr>
          <w:rFonts w:ascii="IBM Plex Sans" w:hAnsi="IBM Plex Sans"/>
          <w:sz w:val="22"/>
          <w:szCs w:val="22"/>
        </w:rPr>
      </w:pPr>
    </w:p>
    <w:p w14:paraId="73D05369" w14:textId="77777777" w:rsidR="00C40E84" w:rsidRPr="00C40E84" w:rsidRDefault="00C40E84" w:rsidP="00C40E84">
      <w:pPr>
        <w:spacing w:line="276" w:lineRule="auto"/>
        <w:rPr>
          <w:rFonts w:ascii="IBM Plex Sans" w:hAnsi="IBM Plex Sans"/>
          <w:sz w:val="22"/>
          <w:szCs w:val="22"/>
        </w:rPr>
      </w:pPr>
      <w:r w:rsidRPr="00C40E84">
        <w:rPr>
          <w:rFonts w:ascii="IBM Plex Sans" w:hAnsi="IBM Plex Sans"/>
          <w:sz w:val="22"/>
          <w:szCs w:val="22"/>
        </w:rPr>
        <w:t>Du bør altid aftale salgs- og leveringsbetingelser med dine erhvervskunder. Hvis du ikke gør det, er det købelovens og aftalelovens regler og retspraksis, der gælder, og det er ikke nødvendigvis altid til din fordel. Købel</w:t>
      </w:r>
      <w:r w:rsidRPr="00C40E84">
        <w:rPr>
          <w:rFonts w:ascii="IBM Plex Sans" w:hAnsi="IBM Plex Sans"/>
          <w:sz w:val="22"/>
          <w:szCs w:val="22"/>
        </w:rPr>
        <w:t>o</w:t>
      </w:r>
      <w:r w:rsidRPr="00C40E84">
        <w:rPr>
          <w:rFonts w:ascii="IBM Plex Sans" w:hAnsi="IBM Plex Sans"/>
          <w:sz w:val="22"/>
          <w:szCs w:val="22"/>
        </w:rPr>
        <w:t>ven siger blandt andet noget om, hvad prisen for et produkt er, hvor et produkt skal leveres, og hvilke re</w:t>
      </w:r>
      <w:r w:rsidRPr="00C40E84">
        <w:rPr>
          <w:rFonts w:ascii="IBM Plex Sans" w:hAnsi="IBM Plex Sans"/>
          <w:sz w:val="22"/>
          <w:szCs w:val="22"/>
        </w:rPr>
        <w:t>t</w:t>
      </w:r>
      <w:r w:rsidRPr="00C40E84">
        <w:rPr>
          <w:rFonts w:ascii="IBM Plex Sans" w:hAnsi="IBM Plex Sans"/>
          <w:sz w:val="22"/>
          <w:szCs w:val="22"/>
        </w:rPr>
        <w:t>tigheder køber har, hvis et produkt har mangler eller leveres for sent. Aftaleloven siger blandt andet noget om, hvornår en aftale om salg og køb af produkter anses for at være indgået.</w:t>
      </w:r>
    </w:p>
    <w:p w14:paraId="5F6D748C" w14:textId="77777777" w:rsidR="00C40E84" w:rsidRPr="00C40E84" w:rsidRDefault="00C40E84" w:rsidP="00C40E84">
      <w:pPr>
        <w:spacing w:line="276" w:lineRule="auto"/>
        <w:rPr>
          <w:rFonts w:ascii="IBM Plex Sans" w:hAnsi="IBM Plex Sans"/>
          <w:b/>
          <w:w w:val="125"/>
          <w:sz w:val="22"/>
          <w:szCs w:val="22"/>
        </w:rPr>
      </w:pPr>
    </w:p>
    <w:p w14:paraId="43809C92" w14:textId="1EB67020" w:rsidR="00C40E84" w:rsidRPr="00C40E84" w:rsidRDefault="00C40E84" w:rsidP="00C40E84">
      <w:pPr>
        <w:pStyle w:val="ListParagraph"/>
        <w:numPr>
          <w:ilvl w:val="0"/>
          <w:numId w:val="25"/>
        </w:numPr>
        <w:spacing w:line="276" w:lineRule="auto"/>
        <w:ind w:left="567" w:hanging="567"/>
        <w:rPr>
          <w:rFonts w:ascii="IBM Plex Sans" w:hAnsi="IBM Plex Sans"/>
          <w:b/>
          <w:sz w:val="22"/>
          <w:szCs w:val="22"/>
        </w:rPr>
      </w:pPr>
      <w:r w:rsidRPr="00C40E84">
        <w:rPr>
          <w:rFonts w:ascii="IBM Plex Sans" w:hAnsi="IBM Plex Sans"/>
          <w:b/>
          <w:sz w:val="22"/>
          <w:szCs w:val="22"/>
        </w:rPr>
        <w:t>Anvendelse</w:t>
      </w:r>
    </w:p>
    <w:p w14:paraId="3803624F" w14:textId="77777777" w:rsidR="00C40E84" w:rsidRPr="00C40E84" w:rsidRDefault="00C40E84" w:rsidP="00C40E84">
      <w:pPr>
        <w:spacing w:line="276" w:lineRule="auto"/>
        <w:rPr>
          <w:rFonts w:ascii="IBM Plex Sans" w:hAnsi="IBM Plex Sans"/>
          <w:sz w:val="22"/>
          <w:szCs w:val="22"/>
        </w:rPr>
      </w:pPr>
      <w:r w:rsidRPr="00C40E84">
        <w:rPr>
          <w:rFonts w:ascii="IBM Plex Sans" w:hAnsi="IBM Plex Sans"/>
          <w:sz w:val="22"/>
          <w:szCs w:val="22"/>
          <w:u w:val="single"/>
        </w:rPr>
        <w:t>Punkt. 1.1</w:t>
      </w:r>
      <w:r w:rsidRPr="00C40E84">
        <w:rPr>
          <w:rFonts w:ascii="IBM Plex Sans" w:hAnsi="IBM Plex Sans"/>
          <w:sz w:val="22"/>
          <w:szCs w:val="22"/>
        </w:rPr>
        <w:t>: Du kan bruge Betingelserne som aftalegrundlag, når du sælger og leverer produkter, reservedele og tilknyttede ydelser til erhvervskunder. Ordene ”tilknyttede ydelser” henviser til ydelser i form af fx installation eller tilpasning af et standardprodukt, men ikke ydelser i form af fx udvikling af helt nye produkter. Det er en god idé at skrive i punkt 3.2, hvad ”tilknyttede ydelser” helt konkret henviser til.</w:t>
      </w:r>
    </w:p>
    <w:p w14:paraId="74DF3F4C" w14:textId="77777777" w:rsidR="00C40E84" w:rsidRPr="00C40E84" w:rsidRDefault="00C40E84" w:rsidP="00C40E84">
      <w:pPr>
        <w:spacing w:line="276" w:lineRule="auto"/>
        <w:rPr>
          <w:rFonts w:ascii="IBM Plex Sans" w:hAnsi="IBM Plex Sans"/>
          <w:sz w:val="22"/>
          <w:szCs w:val="22"/>
        </w:rPr>
      </w:pPr>
    </w:p>
    <w:p w14:paraId="24E1E9A1" w14:textId="212014ED" w:rsidR="00C40E84" w:rsidRPr="00C40E84" w:rsidRDefault="00C40E84" w:rsidP="00C40E84">
      <w:pPr>
        <w:pStyle w:val="ListParagraph"/>
        <w:numPr>
          <w:ilvl w:val="0"/>
          <w:numId w:val="25"/>
        </w:numPr>
        <w:spacing w:line="276" w:lineRule="auto"/>
        <w:ind w:left="567" w:hanging="567"/>
        <w:rPr>
          <w:rFonts w:ascii="IBM Plex Sans" w:hAnsi="IBM Plex Sans"/>
          <w:b/>
          <w:sz w:val="22"/>
          <w:szCs w:val="22"/>
        </w:rPr>
      </w:pPr>
      <w:r w:rsidRPr="00C40E84">
        <w:rPr>
          <w:rFonts w:ascii="IBM Plex Sans" w:hAnsi="IBM Plex Sans"/>
          <w:b/>
          <w:sz w:val="22"/>
          <w:szCs w:val="22"/>
        </w:rPr>
        <w:t>Aftalegrundlag</w:t>
      </w:r>
    </w:p>
    <w:p w14:paraId="09CC81E2" w14:textId="77777777" w:rsidR="00C40E84" w:rsidRPr="00C40E84" w:rsidRDefault="00C40E84" w:rsidP="00C40E84">
      <w:pPr>
        <w:spacing w:line="276" w:lineRule="auto"/>
        <w:rPr>
          <w:rFonts w:ascii="IBM Plex Sans" w:hAnsi="IBM Plex Sans"/>
          <w:sz w:val="22"/>
          <w:szCs w:val="22"/>
        </w:rPr>
      </w:pPr>
      <w:r w:rsidRPr="00C40E84">
        <w:rPr>
          <w:rFonts w:ascii="IBM Plex Sans" w:hAnsi="IBM Plex Sans"/>
          <w:sz w:val="22"/>
          <w:szCs w:val="22"/>
          <w:u w:val="single"/>
        </w:rPr>
        <w:t>Punkt 2.1-2.2</w:t>
      </w:r>
      <w:r w:rsidRPr="00C40E84">
        <w:rPr>
          <w:rFonts w:ascii="IBM Plex Sans" w:hAnsi="IBM Plex Sans"/>
          <w:sz w:val="22"/>
          <w:szCs w:val="22"/>
        </w:rPr>
        <w:t>: Hvis en kunde, der køber produkter m.v. hos dig, har sine egne indkøbsbeting</w:t>
      </w:r>
      <w:r w:rsidRPr="00C40E84">
        <w:rPr>
          <w:rFonts w:ascii="IBM Plex Sans" w:hAnsi="IBM Plex Sans"/>
          <w:sz w:val="22"/>
          <w:szCs w:val="22"/>
        </w:rPr>
        <w:softHyphen/>
        <w:t>elser, der fx er trykt bag på kundens ordrer, kan der opstå tvivl om, om det er Betingelserne eller kundens indkøbsbetingelser, der gælder. For at minimere risikoen for, at der opstår tvivl, bør du:</w:t>
      </w:r>
    </w:p>
    <w:p w14:paraId="059F7E04" w14:textId="77777777" w:rsidR="00C40E84" w:rsidRPr="00C40E84" w:rsidRDefault="00C40E84" w:rsidP="00C40E84">
      <w:pPr>
        <w:spacing w:line="276" w:lineRule="auto"/>
        <w:rPr>
          <w:rFonts w:ascii="IBM Plex Sans" w:hAnsi="IBM Plex Sans"/>
          <w:sz w:val="22"/>
          <w:szCs w:val="22"/>
        </w:rPr>
      </w:pPr>
    </w:p>
    <w:p w14:paraId="52B21ACC" w14:textId="2A94617D" w:rsidR="00C40E84" w:rsidRPr="00C40E84" w:rsidRDefault="00C40E84" w:rsidP="00C40E84">
      <w:pPr>
        <w:pStyle w:val="ListParagraph"/>
        <w:spacing w:line="276" w:lineRule="auto"/>
        <w:ind w:left="0"/>
        <w:rPr>
          <w:rFonts w:ascii="IBM Plex Sans" w:hAnsi="IBM Plex Sans"/>
          <w:sz w:val="22"/>
          <w:szCs w:val="22"/>
        </w:rPr>
      </w:pPr>
      <w:r w:rsidRPr="00C40E84">
        <w:rPr>
          <w:rFonts w:ascii="IBM Plex Sans" w:hAnsi="IBM Plex Sans"/>
          <w:sz w:val="22"/>
          <w:szCs w:val="22"/>
        </w:rPr>
        <w:t xml:space="preserve">(i) Sikre at dine kunder underskriver Betingelserne, (ii) Henvise til Betingelserne i tilbud og ordrebekræftelser, fx ”Salg og levering af produkter, reservedele og tilknyttede ydelser er omfattet af </w:t>
      </w:r>
      <w:sdt>
        <w:sdtPr>
          <w:rPr>
            <w:rFonts w:ascii="IBM Plex Sans" w:hAnsi="IBM Plex Sans"/>
            <w:sz w:val="22"/>
            <w:szCs w:val="22"/>
          </w:rPr>
          <w:id w:val="853146045"/>
          <w:placeholder>
            <w:docPart w:val="DefaultPlaceholder_-1854013440"/>
          </w:placeholder>
          <w:temporary/>
        </w:sdtPr>
        <w:sdtEndPr>
          <w:rPr>
            <w:highlight w:val="lightGray"/>
          </w:rPr>
        </w:sdtEndPr>
        <w:sdtContent>
          <w:r w:rsidRPr="00C40E84">
            <w:rPr>
              <w:rFonts w:ascii="IBM Plex Sans" w:hAnsi="IBM Plex Sans"/>
              <w:sz w:val="22"/>
              <w:szCs w:val="22"/>
              <w:highlight w:val="lightGray"/>
            </w:rPr>
            <w:t>[virksomhedsnavn]</w:t>
          </w:r>
        </w:sdtContent>
      </w:sdt>
      <w:r w:rsidRPr="00C40E84">
        <w:rPr>
          <w:rFonts w:ascii="IBM Plex Sans" w:hAnsi="IBM Plex Sans"/>
          <w:sz w:val="22"/>
          <w:szCs w:val="22"/>
        </w:rPr>
        <w:t>s Almi</w:t>
      </w:r>
      <w:r w:rsidRPr="00C40E84">
        <w:rPr>
          <w:rFonts w:ascii="IBM Plex Sans" w:hAnsi="IBM Plex Sans"/>
          <w:sz w:val="22"/>
          <w:szCs w:val="22"/>
        </w:rPr>
        <w:t>n</w:t>
      </w:r>
      <w:r w:rsidRPr="00C40E84">
        <w:rPr>
          <w:rFonts w:ascii="IBM Plex Sans" w:hAnsi="IBM Plex Sans"/>
          <w:sz w:val="22"/>
          <w:szCs w:val="22"/>
        </w:rPr>
        <w:t>delige salgs- og leveringsbetingelser (vedhæftet)”, og (iii) Trykke Betingelserne på tilbud og ordrebekræftelser, så der ikke er tvivl om, at dine kunder rent faktisk har modtaget dem.</w:t>
      </w:r>
    </w:p>
    <w:p w14:paraId="15BAD88E" w14:textId="77777777" w:rsidR="00C40E84" w:rsidRPr="00C40E84" w:rsidRDefault="00C40E84" w:rsidP="00C40E84">
      <w:pPr>
        <w:pStyle w:val="ListParagraph"/>
        <w:spacing w:line="276" w:lineRule="auto"/>
        <w:ind w:left="0"/>
        <w:rPr>
          <w:rFonts w:ascii="IBM Plex Sans" w:hAnsi="IBM Plex Sans"/>
          <w:sz w:val="22"/>
          <w:szCs w:val="22"/>
        </w:rPr>
      </w:pPr>
    </w:p>
    <w:p w14:paraId="3C128E43" w14:textId="77777777" w:rsidR="00C40E84" w:rsidRPr="00C40E84" w:rsidRDefault="00C40E84" w:rsidP="00C40E84">
      <w:pPr>
        <w:pStyle w:val="ListParagraph"/>
        <w:numPr>
          <w:ilvl w:val="0"/>
          <w:numId w:val="25"/>
        </w:numPr>
        <w:spacing w:line="276" w:lineRule="auto"/>
        <w:ind w:left="567" w:hanging="567"/>
        <w:rPr>
          <w:rFonts w:ascii="IBM Plex Sans" w:hAnsi="IBM Plex Sans"/>
          <w:b/>
          <w:sz w:val="22"/>
          <w:szCs w:val="22"/>
        </w:rPr>
      </w:pPr>
      <w:r w:rsidRPr="00C40E84">
        <w:rPr>
          <w:rFonts w:ascii="IBM Plex Sans" w:hAnsi="IBM Plex Sans"/>
          <w:b/>
          <w:sz w:val="22"/>
          <w:szCs w:val="22"/>
        </w:rPr>
        <w:t>Produkter, reservedele og ydelser</w:t>
      </w:r>
    </w:p>
    <w:p w14:paraId="260BDAC0" w14:textId="77777777" w:rsidR="00C40E84" w:rsidRPr="00C40E84" w:rsidRDefault="00C40E84" w:rsidP="00C40E84">
      <w:pPr>
        <w:pStyle w:val="ListParagraph"/>
        <w:spacing w:line="276" w:lineRule="auto"/>
        <w:ind w:left="0"/>
        <w:rPr>
          <w:rFonts w:ascii="IBM Plex Sans" w:hAnsi="IBM Plex Sans"/>
          <w:sz w:val="22"/>
          <w:szCs w:val="22"/>
        </w:rPr>
      </w:pPr>
      <w:r w:rsidRPr="00C40E84">
        <w:rPr>
          <w:rFonts w:ascii="IBM Plex Sans" w:hAnsi="IBM Plex Sans"/>
          <w:sz w:val="22"/>
          <w:szCs w:val="22"/>
          <w:u w:val="single"/>
        </w:rPr>
        <w:t>Punkt 3.1-3.3</w:t>
      </w:r>
      <w:r w:rsidRPr="00C40E84">
        <w:rPr>
          <w:rFonts w:ascii="IBM Plex Sans" w:hAnsi="IBM Plex Sans"/>
          <w:sz w:val="22"/>
          <w:szCs w:val="22"/>
        </w:rPr>
        <w:t>: Det er en god idé at skrive i Betingelserne, hvad kunden kan forvente i forhold til produkter m.v., som du sælger og leverer. Hvis produkterne fx overholder dansk lovgivning, men ikke med sikkerhed andre landes lovgivning, så skriv det. Ellers kan der let opstå tvivl om, hvorvidt dine kunder berettiget har kunnet forvente, at de kunne videresælge dem til brug i fx Rusland.</w:t>
      </w:r>
    </w:p>
    <w:p w14:paraId="2FD3B485" w14:textId="77777777" w:rsidR="00C40E84" w:rsidRPr="00C40E84" w:rsidRDefault="00C40E84" w:rsidP="00C40E84">
      <w:pPr>
        <w:pStyle w:val="ListParagraph"/>
        <w:spacing w:line="276" w:lineRule="auto"/>
        <w:ind w:left="0"/>
        <w:rPr>
          <w:rFonts w:ascii="IBM Plex Sans" w:hAnsi="IBM Plex Sans"/>
          <w:sz w:val="22"/>
          <w:szCs w:val="22"/>
        </w:rPr>
      </w:pPr>
    </w:p>
    <w:p w14:paraId="67C111B4" w14:textId="77777777" w:rsidR="00C40E84" w:rsidRPr="00C40E84" w:rsidRDefault="00C40E84" w:rsidP="00C40E84">
      <w:pPr>
        <w:pStyle w:val="ListParagraph"/>
        <w:numPr>
          <w:ilvl w:val="0"/>
          <w:numId w:val="25"/>
        </w:numPr>
        <w:spacing w:line="276" w:lineRule="auto"/>
        <w:ind w:left="567" w:hanging="567"/>
        <w:rPr>
          <w:rFonts w:ascii="IBM Plex Sans" w:hAnsi="IBM Plex Sans"/>
          <w:b/>
          <w:sz w:val="22"/>
          <w:szCs w:val="22"/>
        </w:rPr>
      </w:pPr>
      <w:r w:rsidRPr="00C40E84">
        <w:rPr>
          <w:rFonts w:ascii="IBM Plex Sans" w:hAnsi="IBM Plex Sans"/>
          <w:b/>
          <w:sz w:val="22"/>
          <w:szCs w:val="22"/>
        </w:rPr>
        <w:t>Pris og betaling</w:t>
      </w:r>
    </w:p>
    <w:p w14:paraId="14D9BCE1" w14:textId="77777777" w:rsidR="00C40E84" w:rsidRPr="00C40E84" w:rsidRDefault="00C40E84" w:rsidP="00C40E84">
      <w:pPr>
        <w:pStyle w:val="ListParagraph"/>
        <w:spacing w:line="276" w:lineRule="auto"/>
        <w:ind w:left="0"/>
        <w:rPr>
          <w:rFonts w:ascii="IBM Plex Sans" w:hAnsi="IBM Plex Sans"/>
          <w:sz w:val="22"/>
          <w:szCs w:val="22"/>
        </w:rPr>
      </w:pPr>
      <w:r w:rsidRPr="00C40E84">
        <w:rPr>
          <w:rFonts w:ascii="IBM Plex Sans" w:hAnsi="IBM Plex Sans"/>
          <w:sz w:val="22"/>
          <w:szCs w:val="22"/>
          <w:u w:val="single"/>
        </w:rPr>
        <w:t>Punkt 4.1</w:t>
      </w:r>
      <w:r w:rsidRPr="00C40E84">
        <w:rPr>
          <w:rFonts w:ascii="IBM Plex Sans" w:hAnsi="IBM Plex Sans"/>
          <w:sz w:val="22"/>
          <w:szCs w:val="22"/>
        </w:rPr>
        <w:t>: Du bør skrive i Betingelserne, hvad prisen for produkter m.v. er. Aftales prisen fx separat, eller fø</w:t>
      </w:r>
      <w:r w:rsidRPr="00C40E84">
        <w:rPr>
          <w:rFonts w:ascii="IBM Plex Sans" w:hAnsi="IBM Plex Sans"/>
          <w:sz w:val="22"/>
          <w:szCs w:val="22"/>
        </w:rPr>
        <w:t>l</w:t>
      </w:r>
      <w:r w:rsidRPr="00C40E84">
        <w:rPr>
          <w:rFonts w:ascii="IBM Plex Sans" w:hAnsi="IBM Plex Sans"/>
          <w:sz w:val="22"/>
          <w:szCs w:val="22"/>
        </w:rPr>
        <w:t>ger prisen den prisliste, der til enhver tid gælder? Du bør også skrive, hvis der er noget, der ikke er inkluderet i prisen, som fx moms og emballage.</w:t>
      </w:r>
    </w:p>
    <w:p w14:paraId="002FC0CF" w14:textId="77777777" w:rsidR="00C40E84" w:rsidRPr="00C40E84" w:rsidRDefault="00C40E84" w:rsidP="00C40E84">
      <w:pPr>
        <w:pStyle w:val="ListParagraph"/>
        <w:spacing w:line="276" w:lineRule="auto"/>
        <w:ind w:left="0"/>
        <w:rPr>
          <w:rFonts w:ascii="IBM Plex Sans" w:hAnsi="IBM Plex Sans"/>
          <w:sz w:val="22"/>
          <w:szCs w:val="22"/>
        </w:rPr>
      </w:pPr>
    </w:p>
    <w:p w14:paraId="43047A19" w14:textId="77777777" w:rsidR="00C40E84" w:rsidRPr="00C40E84" w:rsidRDefault="00C40E84" w:rsidP="00C40E84">
      <w:pPr>
        <w:pStyle w:val="ListParagraph"/>
        <w:spacing w:line="276" w:lineRule="auto"/>
        <w:ind w:left="0"/>
        <w:rPr>
          <w:rFonts w:ascii="IBM Plex Sans" w:hAnsi="IBM Plex Sans"/>
          <w:sz w:val="22"/>
          <w:szCs w:val="22"/>
        </w:rPr>
      </w:pPr>
      <w:r w:rsidRPr="00C40E84">
        <w:rPr>
          <w:rFonts w:ascii="IBM Plex Sans" w:hAnsi="IBM Plex Sans"/>
          <w:sz w:val="22"/>
          <w:szCs w:val="22"/>
          <w:u w:val="single"/>
        </w:rPr>
        <w:t>Punkt 4.2</w:t>
      </w:r>
      <w:r w:rsidRPr="00C40E84">
        <w:rPr>
          <w:rFonts w:ascii="IBM Plex Sans" w:hAnsi="IBM Plex Sans"/>
          <w:sz w:val="22"/>
          <w:szCs w:val="22"/>
        </w:rPr>
        <w:t>: Du bør skrive i Betingelserne, hvad betalingsbetingelserne er for de fakturaer, du udsender. Bet</w:t>
      </w:r>
      <w:r w:rsidRPr="00C40E84">
        <w:rPr>
          <w:rFonts w:ascii="IBM Plex Sans" w:hAnsi="IBM Plex Sans"/>
          <w:sz w:val="22"/>
          <w:szCs w:val="22"/>
        </w:rPr>
        <w:t>a</w:t>
      </w:r>
      <w:r w:rsidRPr="00C40E84">
        <w:rPr>
          <w:rFonts w:ascii="IBM Plex Sans" w:hAnsi="IBM Plex Sans"/>
          <w:sz w:val="22"/>
          <w:szCs w:val="22"/>
        </w:rPr>
        <w:t>lingsbetingelserne kan være fx ”kontant ved levering”, ”30 dage fra fakturadato” eller ”løbende måned 30 dage fra fakturadato”.</w:t>
      </w:r>
    </w:p>
    <w:p w14:paraId="1DCCF411" w14:textId="77777777" w:rsidR="00C40E84" w:rsidRPr="00C40E84" w:rsidRDefault="00C40E84" w:rsidP="00C40E84">
      <w:pPr>
        <w:pStyle w:val="ListParagraph"/>
        <w:spacing w:line="276" w:lineRule="auto"/>
        <w:ind w:left="567"/>
        <w:rPr>
          <w:rFonts w:ascii="IBM Plex Sans" w:hAnsi="IBM Plex Sans"/>
          <w:sz w:val="22"/>
          <w:szCs w:val="22"/>
        </w:rPr>
      </w:pPr>
    </w:p>
    <w:p w14:paraId="5ABBF003" w14:textId="77777777" w:rsidR="00C40E84" w:rsidRPr="00C40E84" w:rsidRDefault="00C40E84" w:rsidP="00C40E84">
      <w:pPr>
        <w:pStyle w:val="ListParagraph"/>
        <w:numPr>
          <w:ilvl w:val="0"/>
          <w:numId w:val="25"/>
        </w:numPr>
        <w:spacing w:line="276" w:lineRule="auto"/>
        <w:ind w:left="567" w:hanging="567"/>
        <w:rPr>
          <w:rFonts w:ascii="IBM Plex Sans" w:hAnsi="IBM Plex Sans"/>
          <w:b/>
          <w:sz w:val="22"/>
          <w:szCs w:val="22"/>
        </w:rPr>
      </w:pPr>
      <w:r w:rsidRPr="00C40E84">
        <w:rPr>
          <w:rFonts w:ascii="IBM Plex Sans" w:hAnsi="IBM Plex Sans"/>
          <w:b/>
          <w:sz w:val="22"/>
          <w:szCs w:val="22"/>
        </w:rPr>
        <w:t>Forsinket betaling</w:t>
      </w:r>
    </w:p>
    <w:p w14:paraId="7A67D5F3" w14:textId="77777777" w:rsidR="00C40E84" w:rsidRPr="00C40E84" w:rsidRDefault="00C40E84" w:rsidP="00C40E84">
      <w:pPr>
        <w:pStyle w:val="ListParagraph"/>
        <w:spacing w:line="276" w:lineRule="auto"/>
        <w:ind w:left="0"/>
        <w:rPr>
          <w:rFonts w:ascii="IBM Plex Sans" w:hAnsi="IBM Plex Sans"/>
          <w:sz w:val="22"/>
          <w:szCs w:val="22"/>
        </w:rPr>
      </w:pPr>
      <w:r w:rsidRPr="00C40E84">
        <w:rPr>
          <w:rFonts w:ascii="IBM Plex Sans" w:hAnsi="IBM Plex Sans"/>
          <w:sz w:val="22"/>
          <w:szCs w:val="22"/>
          <w:u w:val="single"/>
        </w:rPr>
        <w:lastRenderedPageBreak/>
        <w:t>Punkt 5.1</w:t>
      </w:r>
      <w:r w:rsidRPr="00C40E84">
        <w:rPr>
          <w:rFonts w:ascii="IBM Plex Sans" w:hAnsi="IBM Plex Sans"/>
          <w:sz w:val="22"/>
          <w:szCs w:val="22"/>
        </w:rPr>
        <w:t>: Det er en god idé at skrive i Betingelserne, hvad dine kunder skal betale i rente, hvis en faktura ikke betales rettidigt. Punkt 5.1 går ud fra, at kunderne skal betale rente af det forfaldne beløb på 1 % pr. måned. Hvis du ikke skriver noget om renter ved forsinket betaling i Betingelserne, vil rentelovens regler gælde.</w:t>
      </w:r>
    </w:p>
    <w:p w14:paraId="7C87D777" w14:textId="77777777" w:rsidR="00C40E84" w:rsidRPr="00C40E84" w:rsidRDefault="00C40E84" w:rsidP="00C40E84">
      <w:pPr>
        <w:pStyle w:val="ListParagraph"/>
        <w:spacing w:line="276" w:lineRule="auto"/>
        <w:ind w:left="0"/>
        <w:rPr>
          <w:rFonts w:ascii="IBM Plex Sans" w:hAnsi="IBM Plex Sans"/>
          <w:sz w:val="22"/>
          <w:szCs w:val="22"/>
        </w:rPr>
      </w:pPr>
    </w:p>
    <w:p w14:paraId="0261EABE" w14:textId="77777777" w:rsidR="00C40E84" w:rsidRPr="00C40E84" w:rsidRDefault="00C40E84" w:rsidP="00C40E84">
      <w:pPr>
        <w:pStyle w:val="ListParagraph"/>
        <w:spacing w:line="276" w:lineRule="auto"/>
        <w:ind w:left="0"/>
        <w:rPr>
          <w:rFonts w:ascii="IBM Plex Sans" w:hAnsi="IBM Plex Sans"/>
          <w:sz w:val="22"/>
          <w:szCs w:val="22"/>
        </w:rPr>
      </w:pPr>
      <w:r w:rsidRPr="00C40E84">
        <w:rPr>
          <w:rFonts w:ascii="IBM Plex Sans" w:hAnsi="IBM Plex Sans"/>
          <w:sz w:val="22"/>
          <w:szCs w:val="22"/>
          <w:u w:val="single"/>
        </w:rPr>
        <w:t>Punkt 5.2</w:t>
      </w:r>
      <w:r w:rsidRPr="00C40E84">
        <w:rPr>
          <w:rFonts w:ascii="IBM Plex Sans" w:hAnsi="IBM Plex Sans"/>
          <w:sz w:val="22"/>
          <w:szCs w:val="22"/>
        </w:rPr>
        <w:t>: Du bør skrive i Betingelserne, hvad konsekvenser kundens manglende betaling af fakturaer kan have ud over betaling af rente. Fx kan du skrive, at du kan ophæve aftalen om salg af de produkter m.v., der er omfattet af forsinkelsen, og ophæve eller ændre betalingsbetingelserne for eventuelle andre aftaler om salg af produkter m.v., som endnu ikke er leveret. Det kan være uheldigt for dig at skulle levere yderligere produ</w:t>
      </w:r>
      <w:r w:rsidRPr="00C40E84">
        <w:rPr>
          <w:rFonts w:ascii="IBM Plex Sans" w:hAnsi="IBM Plex Sans"/>
          <w:sz w:val="22"/>
          <w:szCs w:val="22"/>
        </w:rPr>
        <w:t>k</w:t>
      </w:r>
      <w:r w:rsidRPr="00C40E84">
        <w:rPr>
          <w:rFonts w:ascii="IBM Plex Sans" w:hAnsi="IBM Plex Sans"/>
          <w:sz w:val="22"/>
          <w:szCs w:val="22"/>
        </w:rPr>
        <w:t>ter m.v. på kredit til en kunde, der ikke betaler sine regninger.</w:t>
      </w:r>
    </w:p>
    <w:p w14:paraId="01772DE7" w14:textId="77777777" w:rsidR="00C40E84" w:rsidRPr="00C40E84" w:rsidRDefault="00C40E84" w:rsidP="00C40E84">
      <w:pPr>
        <w:pStyle w:val="ListParagraph"/>
        <w:spacing w:line="276" w:lineRule="auto"/>
        <w:ind w:left="0"/>
        <w:rPr>
          <w:rFonts w:ascii="IBM Plex Sans" w:hAnsi="IBM Plex Sans"/>
          <w:sz w:val="22"/>
          <w:szCs w:val="22"/>
        </w:rPr>
      </w:pPr>
    </w:p>
    <w:p w14:paraId="3909573F" w14:textId="1065B492" w:rsidR="00C40E84" w:rsidRPr="00C40E84" w:rsidRDefault="00C40E84" w:rsidP="00C40E84">
      <w:pPr>
        <w:pStyle w:val="ListParagraph"/>
        <w:numPr>
          <w:ilvl w:val="0"/>
          <w:numId w:val="25"/>
        </w:numPr>
        <w:spacing w:line="276" w:lineRule="auto"/>
        <w:ind w:left="567" w:hanging="567"/>
        <w:rPr>
          <w:rFonts w:ascii="IBM Plex Sans" w:hAnsi="IBM Plex Sans"/>
          <w:b/>
          <w:sz w:val="22"/>
          <w:szCs w:val="22"/>
        </w:rPr>
      </w:pPr>
      <w:r w:rsidRPr="00C40E84">
        <w:rPr>
          <w:rFonts w:ascii="IBM Plex Sans" w:hAnsi="IBM Plex Sans"/>
          <w:b/>
          <w:sz w:val="22"/>
          <w:szCs w:val="22"/>
        </w:rPr>
        <w:t>Tilbud, ordrer og ordrebekræftelser</w:t>
      </w:r>
    </w:p>
    <w:p w14:paraId="3664E14E" w14:textId="77777777" w:rsidR="00C40E84" w:rsidRPr="00C40E84" w:rsidRDefault="00C40E84" w:rsidP="00C40E84">
      <w:pPr>
        <w:pStyle w:val="ListParagraph"/>
        <w:spacing w:line="276" w:lineRule="auto"/>
        <w:ind w:left="0"/>
        <w:rPr>
          <w:rFonts w:ascii="IBM Plex Sans" w:hAnsi="IBM Plex Sans"/>
          <w:sz w:val="22"/>
          <w:szCs w:val="22"/>
        </w:rPr>
      </w:pPr>
      <w:r w:rsidRPr="00C40E84">
        <w:rPr>
          <w:rFonts w:ascii="IBM Plex Sans" w:hAnsi="IBM Plex Sans"/>
          <w:sz w:val="22"/>
          <w:szCs w:val="22"/>
          <w:u w:val="single"/>
        </w:rPr>
        <w:t>Punkt 6.1</w:t>
      </w:r>
      <w:r w:rsidRPr="00C40E84">
        <w:rPr>
          <w:rFonts w:ascii="IBM Plex Sans" w:hAnsi="IBM Plex Sans"/>
          <w:sz w:val="22"/>
          <w:szCs w:val="22"/>
        </w:rPr>
        <w:t>: Hvis du vil undgå usikkerhed om, hvor længe de tilbud, du afgiver til dine kunder, er gældende, bør du skrive i Betingelserne, hvad fristen for accept af tilbuddene er. Det kan være vigtigt med en acceptfrist fx i tilfælde, hvor du vil gardere dig mod prisstigninger fra dine egne underleverandører.</w:t>
      </w:r>
    </w:p>
    <w:p w14:paraId="572449DF" w14:textId="77777777" w:rsidR="00C40E84" w:rsidRPr="00C40E84" w:rsidRDefault="00C40E84" w:rsidP="00C40E84">
      <w:pPr>
        <w:pStyle w:val="ListParagraph"/>
        <w:spacing w:line="276" w:lineRule="auto"/>
        <w:ind w:left="0"/>
        <w:rPr>
          <w:rFonts w:ascii="IBM Plex Sans" w:hAnsi="IBM Plex Sans"/>
          <w:sz w:val="22"/>
          <w:szCs w:val="22"/>
        </w:rPr>
      </w:pPr>
    </w:p>
    <w:p w14:paraId="2632D65E" w14:textId="77777777" w:rsidR="00C40E84" w:rsidRPr="00C40E84" w:rsidRDefault="00C40E84" w:rsidP="00C40E84">
      <w:pPr>
        <w:pStyle w:val="ListParagraph"/>
        <w:spacing w:line="276" w:lineRule="auto"/>
        <w:ind w:left="0"/>
        <w:rPr>
          <w:rFonts w:ascii="IBM Plex Sans" w:hAnsi="IBM Plex Sans"/>
          <w:sz w:val="22"/>
          <w:szCs w:val="22"/>
        </w:rPr>
      </w:pPr>
      <w:r w:rsidRPr="00C40E84">
        <w:rPr>
          <w:rFonts w:ascii="IBM Plex Sans" w:hAnsi="IBM Plex Sans"/>
          <w:sz w:val="22"/>
          <w:szCs w:val="22"/>
          <w:u w:val="single"/>
        </w:rPr>
        <w:t>Punkt 6.2</w:t>
      </w:r>
      <w:r w:rsidRPr="00C40E84">
        <w:rPr>
          <w:rFonts w:ascii="IBM Plex Sans" w:hAnsi="IBM Plex Sans"/>
          <w:sz w:val="22"/>
          <w:szCs w:val="22"/>
        </w:rPr>
        <w:t>: Hvis du vil sikre dig, at dine kunders ordrer indeholder bestemte oplysninger, som du skal bruge i ordrebehandlingen, bør du skrive det i Betingelserne. Hvis det er vigtigt for dig at modtage ordrer i et bestemt format, fx som PDF-fil eller almindeligt brev, bør du også skrive det i Betingelserne.</w:t>
      </w:r>
    </w:p>
    <w:p w14:paraId="07568C46" w14:textId="77777777" w:rsidR="00C40E84" w:rsidRPr="00C40E84" w:rsidRDefault="00C40E84" w:rsidP="00C40E84">
      <w:pPr>
        <w:pStyle w:val="ListParagraph"/>
        <w:spacing w:line="276" w:lineRule="auto"/>
        <w:ind w:left="0"/>
        <w:rPr>
          <w:rFonts w:ascii="IBM Plex Sans" w:hAnsi="IBM Plex Sans"/>
          <w:sz w:val="22"/>
          <w:szCs w:val="22"/>
        </w:rPr>
      </w:pPr>
    </w:p>
    <w:p w14:paraId="1E500EC8" w14:textId="77777777" w:rsidR="00C40E84" w:rsidRPr="00C40E84" w:rsidRDefault="00C40E84" w:rsidP="00C40E84">
      <w:pPr>
        <w:pStyle w:val="ListParagraph"/>
        <w:spacing w:line="276" w:lineRule="auto"/>
        <w:ind w:left="0"/>
        <w:rPr>
          <w:rFonts w:ascii="IBM Plex Sans" w:hAnsi="IBM Plex Sans"/>
          <w:sz w:val="22"/>
          <w:szCs w:val="22"/>
        </w:rPr>
      </w:pPr>
      <w:r w:rsidRPr="00C40E84">
        <w:rPr>
          <w:rFonts w:ascii="IBM Plex Sans" w:hAnsi="IBM Plex Sans"/>
          <w:sz w:val="22"/>
          <w:szCs w:val="22"/>
          <w:u w:val="single"/>
        </w:rPr>
        <w:t>Punkt 6.3</w:t>
      </w:r>
      <w:r w:rsidRPr="00C40E84">
        <w:rPr>
          <w:rFonts w:ascii="IBM Plex Sans" w:hAnsi="IBM Plex Sans"/>
          <w:sz w:val="22"/>
          <w:szCs w:val="22"/>
        </w:rPr>
        <w:t>: Det er også en god idé at skrive i Betingelserne, at du kun er bundet af ordrebekræftelser og -afslag, der er afgivet skriftligt. Det minimerer risikoen for, at du indgår eller afslår en aftale om salg af produ</w:t>
      </w:r>
      <w:r w:rsidRPr="00C40E84">
        <w:rPr>
          <w:rFonts w:ascii="IBM Plex Sans" w:hAnsi="IBM Plex Sans"/>
          <w:sz w:val="22"/>
          <w:szCs w:val="22"/>
        </w:rPr>
        <w:t>k</w:t>
      </w:r>
      <w:r w:rsidRPr="00C40E84">
        <w:rPr>
          <w:rFonts w:ascii="IBM Plex Sans" w:hAnsi="IBM Plex Sans"/>
          <w:sz w:val="22"/>
          <w:szCs w:val="22"/>
        </w:rPr>
        <w:t>ter m.v. i en situation, hvor du måske ikke ønsker at gøre det.</w:t>
      </w:r>
    </w:p>
    <w:p w14:paraId="0053CEB9" w14:textId="77777777" w:rsidR="00C40E84" w:rsidRPr="00C40E84" w:rsidRDefault="00C40E84" w:rsidP="00C40E84">
      <w:pPr>
        <w:pStyle w:val="ListParagraph"/>
        <w:spacing w:line="276" w:lineRule="auto"/>
        <w:ind w:left="0"/>
        <w:rPr>
          <w:rFonts w:ascii="IBM Plex Sans" w:hAnsi="IBM Plex Sans"/>
          <w:sz w:val="22"/>
          <w:szCs w:val="22"/>
        </w:rPr>
      </w:pPr>
    </w:p>
    <w:p w14:paraId="2A2E4E4C" w14:textId="77777777" w:rsidR="00C40E84" w:rsidRPr="00C40E84" w:rsidRDefault="00C40E84" w:rsidP="00C40E84">
      <w:pPr>
        <w:pStyle w:val="ListParagraph"/>
        <w:spacing w:line="276" w:lineRule="auto"/>
        <w:ind w:left="0"/>
        <w:rPr>
          <w:rFonts w:ascii="IBM Plex Sans" w:hAnsi="IBM Plex Sans"/>
          <w:sz w:val="22"/>
          <w:szCs w:val="22"/>
        </w:rPr>
      </w:pPr>
      <w:r w:rsidRPr="00C40E84">
        <w:rPr>
          <w:rFonts w:ascii="IBM Plex Sans" w:hAnsi="IBM Plex Sans"/>
          <w:sz w:val="22"/>
          <w:szCs w:val="22"/>
          <w:u w:val="single"/>
        </w:rPr>
        <w:t>Punkt 6.4</w:t>
      </w:r>
      <w:r w:rsidRPr="00C40E84">
        <w:rPr>
          <w:rFonts w:ascii="IBM Plex Sans" w:hAnsi="IBM Plex Sans"/>
          <w:sz w:val="22"/>
          <w:szCs w:val="22"/>
        </w:rPr>
        <w:t>: Nogle kunder kan have et ønske eller en forventning om, at de kan ændre en ordre, efter at de har afgivet den til dig. Du bør skrive i Betingelserne, om dine kunder kan ændre de ordrer, de afgiver, og i givet fald på hvilke vilkår.</w:t>
      </w:r>
    </w:p>
    <w:p w14:paraId="4D7E9134" w14:textId="77777777" w:rsidR="00C40E84" w:rsidRPr="00C40E84" w:rsidRDefault="00C40E84" w:rsidP="00C40E84">
      <w:pPr>
        <w:pStyle w:val="ListParagraph"/>
        <w:spacing w:line="276" w:lineRule="auto"/>
        <w:ind w:left="0"/>
        <w:rPr>
          <w:rFonts w:ascii="IBM Plex Sans" w:hAnsi="IBM Plex Sans"/>
          <w:sz w:val="22"/>
          <w:szCs w:val="22"/>
        </w:rPr>
      </w:pPr>
    </w:p>
    <w:p w14:paraId="0B9546B8" w14:textId="77777777" w:rsidR="00C40E84" w:rsidRPr="00C40E84" w:rsidRDefault="00C40E84" w:rsidP="00C40E84">
      <w:pPr>
        <w:pStyle w:val="ListParagraph"/>
        <w:spacing w:line="276" w:lineRule="auto"/>
        <w:ind w:left="0"/>
        <w:rPr>
          <w:rFonts w:ascii="IBM Plex Sans" w:hAnsi="IBM Plex Sans"/>
          <w:sz w:val="22"/>
          <w:szCs w:val="22"/>
        </w:rPr>
      </w:pPr>
      <w:r w:rsidRPr="00C40E84">
        <w:rPr>
          <w:rFonts w:ascii="IBM Plex Sans" w:hAnsi="IBM Plex Sans"/>
          <w:sz w:val="22"/>
          <w:szCs w:val="22"/>
          <w:u w:val="single"/>
        </w:rPr>
        <w:t>Punkt 6.5</w:t>
      </w:r>
      <w:r w:rsidRPr="00C40E84">
        <w:rPr>
          <w:rFonts w:ascii="IBM Plex Sans" w:hAnsi="IBM Plex Sans"/>
          <w:sz w:val="22"/>
          <w:szCs w:val="22"/>
        </w:rPr>
        <w:t>: Nogle gange sker det i praksis, at din ordrebekræftelse afviger fra kundens ordre, fx med hensyn til leveringstid. Hvis det sker, kan der opstå tvivl om, om det er din ordrebekræftelse, der gælder, eller kundens ordre. For at undgå tvivl bør du skrive i Betingelserne, hvad der gælder ved uoverensstemmende vilkår.</w:t>
      </w:r>
    </w:p>
    <w:p w14:paraId="78C6B79D" w14:textId="77777777" w:rsidR="00C40E84" w:rsidRPr="00C40E84" w:rsidRDefault="00C40E84" w:rsidP="00C40E84">
      <w:pPr>
        <w:pStyle w:val="ListParagraph"/>
        <w:spacing w:line="276" w:lineRule="auto"/>
        <w:ind w:left="0"/>
        <w:rPr>
          <w:rFonts w:ascii="IBM Plex Sans" w:hAnsi="IBM Plex Sans"/>
          <w:sz w:val="22"/>
          <w:szCs w:val="22"/>
        </w:rPr>
      </w:pPr>
    </w:p>
    <w:p w14:paraId="7440DE98" w14:textId="291895BF" w:rsidR="00C40E84" w:rsidRPr="00C40E84" w:rsidRDefault="00C40E84" w:rsidP="00C40E84">
      <w:pPr>
        <w:pStyle w:val="ListParagraph"/>
        <w:numPr>
          <w:ilvl w:val="0"/>
          <w:numId w:val="25"/>
        </w:numPr>
        <w:spacing w:line="276" w:lineRule="auto"/>
        <w:ind w:left="567" w:hanging="567"/>
        <w:rPr>
          <w:rFonts w:ascii="IBM Plex Sans" w:hAnsi="IBM Plex Sans"/>
          <w:b/>
          <w:sz w:val="22"/>
          <w:szCs w:val="22"/>
        </w:rPr>
      </w:pPr>
      <w:r w:rsidRPr="00C40E84">
        <w:rPr>
          <w:rFonts w:ascii="IBM Plex Sans" w:hAnsi="IBM Plex Sans"/>
          <w:b/>
          <w:sz w:val="22"/>
          <w:szCs w:val="22"/>
        </w:rPr>
        <w:t>Levering</w:t>
      </w:r>
    </w:p>
    <w:p w14:paraId="77A859F0" w14:textId="77777777" w:rsidR="00C40E84" w:rsidRPr="00C40E84" w:rsidRDefault="00C40E84" w:rsidP="00C40E84">
      <w:pPr>
        <w:pStyle w:val="ListParagraph"/>
        <w:spacing w:line="276" w:lineRule="auto"/>
        <w:ind w:left="0"/>
        <w:rPr>
          <w:rFonts w:ascii="IBM Plex Sans" w:hAnsi="IBM Plex Sans"/>
          <w:sz w:val="22"/>
          <w:szCs w:val="22"/>
        </w:rPr>
      </w:pPr>
      <w:r w:rsidRPr="00C40E84">
        <w:rPr>
          <w:rFonts w:ascii="IBM Plex Sans" w:hAnsi="IBM Plex Sans"/>
          <w:sz w:val="22"/>
          <w:szCs w:val="22"/>
          <w:u w:val="single"/>
        </w:rPr>
        <w:t>Punkt 7.1</w:t>
      </w:r>
      <w:r w:rsidRPr="00C40E84">
        <w:rPr>
          <w:rFonts w:ascii="IBM Plex Sans" w:hAnsi="IBM Plex Sans"/>
          <w:sz w:val="22"/>
          <w:szCs w:val="22"/>
        </w:rPr>
        <w:t>: Det bør fremgå af Betingelserne, hvad leveringsbetingelsen er, når du leverer produkter m.v. til dine kunder. Leveringsbetingelsen beskriver fx, hvem der arrangerer og betaler for transporten, hvem der har ris</w:t>
      </w:r>
      <w:r w:rsidRPr="00C40E84">
        <w:rPr>
          <w:rFonts w:ascii="IBM Plex Sans" w:hAnsi="IBM Plex Sans"/>
          <w:sz w:val="22"/>
          <w:szCs w:val="22"/>
        </w:rPr>
        <w:t>i</w:t>
      </w:r>
      <w:r w:rsidRPr="00C40E84">
        <w:rPr>
          <w:rFonts w:ascii="IBM Plex Sans" w:hAnsi="IBM Plex Sans"/>
          <w:sz w:val="22"/>
          <w:szCs w:val="22"/>
        </w:rPr>
        <w:t xml:space="preserve">koen for tab og skade under transporten, og hvem der tegner og betaler transportforsikring. </w:t>
      </w:r>
    </w:p>
    <w:p w14:paraId="108F3B9C" w14:textId="77777777" w:rsidR="00C40E84" w:rsidRPr="00C40E84" w:rsidRDefault="00C40E84" w:rsidP="00C40E84">
      <w:pPr>
        <w:pStyle w:val="ListParagraph"/>
        <w:spacing w:line="276" w:lineRule="auto"/>
        <w:ind w:left="0"/>
        <w:rPr>
          <w:rFonts w:ascii="IBM Plex Sans" w:hAnsi="IBM Plex Sans"/>
          <w:sz w:val="22"/>
          <w:szCs w:val="22"/>
        </w:rPr>
      </w:pPr>
    </w:p>
    <w:p w14:paraId="61EE870B" w14:textId="77777777" w:rsidR="00C40E84" w:rsidRPr="00C40E84" w:rsidRDefault="00C40E84" w:rsidP="00C40E84">
      <w:pPr>
        <w:pStyle w:val="ListParagraph"/>
        <w:spacing w:line="276" w:lineRule="auto"/>
        <w:ind w:left="0"/>
        <w:rPr>
          <w:rFonts w:ascii="IBM Plex Sans" w:hAnsi="IBM Plex Sans"/>
          <w:sz w:val="22"/>
          <w:szCs w:val="22"/>
        </w:rPr>
      </w:pPr>
      <w:r w:rsidRPr="00C40E84">
        <w:rPr>
          <w:rFonts w:ascii="IBM Plex Sans" w:hAnsi="IBM Plex Sans"/>
          <w:sz w:val="22"/>
          <w:szCs w:val="22"/>
          <w:u w:val="single"/>
        </w:rPr>
        <w:t>Punkt 7.2</w:t>
      </w:r>
      <w:r w:rsidRPr="00C40E84">
        <w:rPr>
          <w:rFonts w:ascii="IBM Plex Sans" w:hAnsi="IBM Plex Sans"/>
          <w:sz w:val="22"/>
          <w:szCs w:val="22"/>
        </w:rPr>
        <w:t>: Du bør skrive i Betingelserne, hvornår du leverer produkter m.v. til dine kunder. Hvis du vil sikre dig, at du kan levere før den aftalte leveringstid, bør det fremgå af Betingelserne. Hvis du vil forsikre dine ku</w:t>
      </w:r>
      <w:r w:rsidRPr="00C40E84">
        <w:rPr>
          <w:rFonts w:ascii="IBM Plex Sans" w:hAnsi="IBM Plex Sans"/>
          <w:sz w:val="22"/>
          <w:szCs w:val="22"/>
        </w:rPr>
        <w:t>n</w:t>
      </w:r>
      <w:r w:rsidRPr="00C40E84">
        <w:rPr>
          <w:rFonts w:ascii="IBM Plex Sans" w:hAnsi="IBM Plex Sans"/>
          <w:sz w:val="22"/>
          <w:szCs w:val="22"/>
        </w:rPr>
        <w:t>der om levering inden for en maksimal leveringstid (gennemløbstid), kan du også skrive det i Betingelserne.</w:t>
      </w:r>
    </w:p>
    <w:p w14:paraId="16BF93C1" w14:textId="77777777" w:rsidR="00C40E84" w:rsidRPr="00C40E84" w:rsidRDefault="00C40E84" w:rsidP="00C40E84">
      <w:pPr>
        <w:pStyle w:val="ListParagraph"/>
        <w:spacing w:line="276" w:lineRule="auto"/>
        <w:ind w:left="0"/>
        <w:rPr>
          <w:rFonts w:ascii="IBM Plex Sans" w:hAnsi="IBM Plex Sans"/>
          <w:sz w:val="22"/>
          <w:szCs w:val="22"/>
        </w:rPr>
      </w:pPr>
    </w:p>
    <w:p w14:paraId="62E7C671" w14:textId="68C5A1E0" w:rsidR="00C40E84" w:rsidRPr="00C40E84" w:rsidRDefault="00C40E84" w:rsidP="00C40E84">
      <w:pPr>
        <w:pStyle w:val="ListParagraph"/>
        <w:spacing w:line="276" w:lineRule="auto"/>
        <w:ind w:left="0"/>
        <w:rPr>
          <w:rFonts w:ascii="IBM Plex Sans" w:hAnsi="IBM Plex Sans"/>
          <w:sz w:val="22"/>
          <w:szCs w:val="22"/>
        </w:rPr>
      </w:pPr>
      <w:r w:rsidRPr="00C40E84">
        <w:rPr>
          <w:rFonts w:ascii="IBM Plex Sans" w:hAnsi="IBM Plex Sans"/>
          <w:sz w:val="22"/>
          <w:szCs w:val="22"/>
          <w:u w:val="single"/>
        </w:rPr>
        <w:lastRenderedPageBreak/>
        <w:t>Punkt 7.3</w:t>
      </w:r>
      <w:r w:rsidRPr="00C40E84">
        <w:rPr>
          <w:rFonts w:ascii="IBM Plex Sans" w:hAnsi="IBM Plex Sans"/>
          <w:sz w:val="22"/>
          <w:szCs w:val="22"/>
        </w:rPr>
        <w:t>: Det er en god idé at skrive i Betingelserne, at dine kunder skal undersøge de produkter m.v., de modtager fra dig, straks ved leveringen. Det minimerer risikoen for, at du senere bliver mødt med krav om afhjælpning af fejl og mangler, som kunne have været eller burde have været opdaget ved leveringen.</w:t>
      </w:r>
    </w:p>
    <w:p w14:paraId="221DC5E3" w14:textId="77777777" w:rsidR="00C40E84" w:rsidRPr="00C40E84" w:rsidRDefault="00C40E84" w:rsidP="00C40E84">
      <w:pPr>
        <w:pStyle w:val="ListParagraph"/>
        <w:spacing w:line="276" w:lineRule="auto"/>
        <w:ind w:left="567"/>
        <w:rPr>
          <w:rFonts w:ascii="IBM Plex Sans" w:hAnsi="IBM Plex Sans"/>
          <w:sz w:val="22"/>
          <w:szCs w:val="22"/>
        </w:rPr>
      </w:pPr>
    </w:p>
    <w:p w14:paraId="2E14DE52" w14:textId="6B2DC944" w:rsidR="00C40E84" w:rsidRPr="00C40E84" w:rsidRDefault="00C40E84" w:rsidP="00C40E84">
      <w:pPr>
        <w:pStyle w:val="ListParagraph"/>
        <w:numPr>
          <w:ilvl w:val="0"/>
          <w:numId w:val="25"/>
        </w:numPr>
        <w:spacing w:line="276" w:lineRule="auto"/>
        <w:ind w:left="567" w:hanging="567"/>
        <w:rPr>
          <w:rFonts w:ascii="IBM Plex Sans" w:hAnsi="IBM Plex Sans"/>
          <w:b/>
          <w:sz w:val="22"/>
          <w:szCs w:val="22"/>
        </w:rPr>
      </w:pPr>
      <w:r w:rsidRPr="00C40E84">
        <w:rPr>
          <w:rFonts w:ascii="IBM Plex Sans" w:hAnsi="IBM Plex Sans"/>
          <w:b/>
          <w:sz w:val="22"/>
          <w:szCs w:val="22"/>
        </w:rPr>
        <w:t>Forsinket levering</w:t>
      </w:r>
    </w:p>
    <w:p w14:paraId="71A1BF23" w14:textId="77777777" w:rsidR="00C40E84" w:rsidRPr="00C40E84" w:rsidRDefault="00C40E84" w:rsidP="00C40E84">
      <w:pPr>
        <w:pStyle w:val="ListParagraph"/>
        <w:spacing w:line="276" w:lineRule="auto"/>
        <w:ind w:left="0"/>
        <w:rPr>
          <w:rFonts w:ascii="IBM Plex Sans" w:hAnsi="IBM Plex Sans"/>
          <w:sz w:val="22"/>
          <w:szCs w:val="22"/>
        </w:rPr>
      </w:pPr>
      <w:r w:rsidRPr="00C40E84">
        <w:rPr>
          <w:rFonts w:ascii="IBM Plex Sans" w:hAnsi="IBM Plex Sans"/>
          <w:sz w:val="22"/>
          <w:szCs w:val="22"/>
          <w:u w:val="single"/>
        </w:rPr>
        <w:t>Punkt 8.1</w:t>
      </w:r>
      <w:r w:rsidRPr="00C40E84">
        <w:rPr>
          <w:rFonts w:ascii="IBM Plex Sans" w:hAnsi="IBM Plex Sans"/>
          <w:sz w:val="22"/>
          <w:szCs w:val="22"/>
        </w:rPr>
        <w:t>: Det er en god idé at skrive i Betingelserne, hvad der rent praktisk sker, hvis leveringen af produkter m.v. bliver forsinket. Det vil som regel være et punkt af en vis interesse for dine kunder.</w:t>
      </w:r>
    </w:p>
    <w:p w14:paraId="652E8944" w14:textId="77777777" w:rsidR="00C40E84" w:rsidRPr="00C40E84" w:rsidRDefault="00C40E84" w:rsidP="00C40E84">
      <w:pPr>
        <w:pStyle w:val="ListParagraph"/>
        <w:spacing w:line="276" w:lineRule="auto"/>
        <w:ind w:left="0"/>
        <w:rPr>
          <w:rFonts w:ascii="IBM Plex Sans" w:hAnsi="IBM Plex Sans"/>
          <w:sz w:val="22"/>
          <w:szCs w:val="22"/>
        </w:rPr>
      </w:pPr>
    </w:p>
    <w:p w14:paraId="4554D0BE" w14:textId="77777777" w:rsidR="00C40E84" w:rsidRPr="00C40E84" w:rsidRDefault="00C40E84" w:rsidP="00C40E84">
      <w:pPr>
        <w:pStyle w:val="ListParagraph"/>
        <w:spacing w:line="276" w:lineRule="auto"/>
        <w:ind w:left="0"/>
        <w:rPr>
          <w:rFonts w:ascii="IBM Plex Sans" w:hAnsi="IBM Plex Sans"/>
          <w:sz w:val="22"/>
          <w:szCs w:val="22"/>
        </w:rPr>
      </w:pPr>
      <w:r w:rsidRPr="00C40E84">
        <w:rPr>
          <w:rFonts w:ascii="IBM Plex Sans" w:hAnsi="IBM Plex Sans"/>
          <w:sz w:val="22"/>
          <w:szCs w:val="22"/>
          <w:u w:val="single"/>
        </w:rPr>
        <w:t>Punkt 8.2</w:t>
      </w:r>
      <w:r w:rsidRPr="00C40E84">
        <w:rPr>
          <w:rFonts w:ascii="IBM Plex Sans" w:hAnsi="IBM Plex Sans"/>
          <w:sz w:val="22"/>
          <w:szCs w:val="22"/>
        </w:rPr>
        <w:t>: Dine kunder vil også være interesseret i at vide, hvilke rettigheder de har, hvis leveringen af pr</w:t>
      </w:r>
      <w:r w:rsidRPr="00C40E84">
        <w:rPr>
          <w:rFonts w:ascii="IBM Plex Sans" w:hAnsi="IBM Plex Sans"/>
          <w:sz w:val="22"/>
          <w:szCs w:val="22"/>
        </w:rPr>
        <w:t>o</w:t>
      </w:r>
      <w:r w:rsidRPr="00C40E84">
        <w:rPr>
          <w:rFonts w:ascii="IBM Plex Sans" w:hAnsi="IBM Plex Sans"/>
          <w:sz w:val="22"/>
          <w:szCs w:val="22"/>
        </w:rPr>
        <w:t>dukter m.v. bliver forsinket. Kan de ophæve købet? Kan de kræve erstatning for tab, som de måtte lide som følge af forsinkelsen?</w:t>
      </w:r>
    </w:p>
    <w:p w14:paraId="61D8D719" w14:textId="77777777" w:rsidR="00C40E84" w:rsidRPr="00C40E84" w:rsidRDefault="00C40E84" w:rsidP="00C40E84">
      <w:pPr>
        <w:pStyle w:val="ListParagraph"/>
        <w:spacing w:line="276" w:lineRule="auto"/>
        <w:ind w:left="567"/>
        <w:rPr>
          <w:rFonts w:ascii="IBM Plex Sans" w:hAnsi="IBM Plex Sans"/>
          <w:sz w:val="22"/>
          <w:szCs w:val="22"/>
        </w:rPr>
      </w:pPr>
    </w:p>
    <w:p w14:paraId="3B4FE48F" w14:textId="0994B89B" w:rsidR="00C40E84" w:rsidRPr="00C40E84" w:rsidRDefault="00C40E84" w:rsidP="00C40E84">
      <w:pPr>
        <w:pStyle w:val="ListParagraph"/>
        <w:numPr>
          <w:ilvl w:val="0"/>
          <w:numId w:val="25"/>
        </w:numPr>
        <w:spacing w:line="276" w:lineRule="auto"/>
        <w:ind w:left="567" w:hanging="567"/>
        <w:rPr>
          <w:rFonts w:ascii="IBM Plex Sans" w:hAnsi="IBM Plex Sans"/>
          <w:sz w:val="22"/>
          <w:szCs w:val="22"/>
        </w:rPr>
      </w:pPr>
      <w:r w:rsidRPr="00C40E84">
        <w:rPr>
          <w:rFonts w:ascii="IBM Plex Sans" w:hAnsi="IBM Plex Sans"/>
          <w:b/>
          <w:sz w:val="22"/>
          <w:szCs w:val="22"/>
        </w:rPr>
        <w:t>Garanti</w:t>
      </w:r>
    </w:p>
    <w:p w14:paraId="03002216" w14:textId="77777777" w:rsidR="00C40E84" w:rsidRPr="00C40E84" w:rsidRDefault="00C40E84" w:rsidP="00C40E84">
      <w:pPr>
        <w:pStyle w:val="ListParagraph"/>
        <w:spacing w:line="276" w:lineRule="auto"/>
        <w:ind w:left="0"/>
        <w:rPr>
          <w:rFonts w:ascii="IBM Plex Sans" w:hAnsi="IBM Plex Sans"/>
          <w:sz w:val="22"/>
          <w:szCs w:val="22"/>
        </w:rPr>
      </w:pPr>
      <w:r w:rsidRPr="00C40E84">
        <w:rPr>
          <w:rFonts w:ascii="IBM Plex Sans" w:hAnsi="IBM Plex Sans"/>
          <w:sz w:val="22"/>
          <w:szCs w:val="22"/>
          <w:u w:val="single"/>
        </w:rPr>
        <w:t>Punkt 9.1</w:t>
      </w:r>
      <w:r w:rsidRPr="00C40E84">
        <w:rPr>
          <w:rFonts w:ascii="IBM Plex Sans" w:hAnsi="IBM Plex Sans"/>
          <w:sz w:val="22"/>
          <w:szCs w:val="22"/>
        </w:rPr>
        <w:t>: Det bør fremgå af Betingelserne, hvis du ønsker at give garanti mod fejl og mangler i produkter m.v., og hvad vilkårene for garantien er. Du bør skrive, hvad det er for typer af fejl og mangler du er ansvarlig for, hvor lang garantiperioden er, og eventuelt om garantiperioden er forskellig for henholdsvis produkter, r</w:t>
      </w:r>
      <w:r w:rsidRPr="00C40E84">
        <w:rPr>
          <w:rFonts w:ascii="IBM Plex Sans" w:hAnsi="IBM Plex Sans"/>
          <w:sz w:val="22"/>
          <w:szCs w:val="22"/>
        </w:rPr>
        <w:t>e</w:t>
      </w:r>
      <w:r w:rsidRPr="00C40E84">
        <w:rPr>
          <w:rFonts w:ascii="IBM Plex Sans" w:hAnsi="IBM Plex Sans"/>
          <w:sz w:val="22"/>
          <w:szCs w:val="22"/>
        </w:rPr>
        <w:t>servedele og tilknyttede ydelser.</w:t>
      </w:r>
    </w:p>
    <w:p w14:paraId="37285B31" w14:textId="77777777" w:rsidR="00C40E84" w:rsidRPr="00C40E84" w:rsidRDefault="00C40E84" w:rsidP="00C40E84">
      <w:pPr>
        <w:pStyle w:val="ListParagraph"/>
        <w:spacing w:line="276" w:lineRule="auto"/>
        <w:ind w:left="0"/>
        <w:rPr>
          <w:rFonts w:ascii="IBM Plex Sans" w:hAnsi="IBM Plex Sans"/>
          <w:sz w:val="22"/>
          <w:szCs w:val="22"/>
        </w:rPr>
      </w:pPr>
    </w:p>
    <w:p w14:paraId="223F3F4C" w14:textId="77777777" w:rsidR="00C40E84" w:rsidRPr="00C40E84" w:rsidRDefault="00C40E84" w:rsidP="00C40E84">
      <w:pPr>
        <w:pStyle w:val="ListParagraph"/>
        <w:spacing w:line="276" w:lineRule="auto"/>
        <w:ind w:left="0"/>
        <w:rPr>
          <w:rFonts w:ascii="IBM Plex Sans" w:hAnsi="IBM Plex Sans"/>
          <w:sz w:val="22"/>
          <w:szCs w:val="22"/>
        </w:rPr>
      </w:pPr>
      <w:r w:rsidRPr="00C40E84">
        <w:rPr>
          <w:rFonts w:ascii="IBM Plex Sans" w:hAnsi="IBM Plex Sans"/>
          <w:sz w:val="22"/>
          <w:szCs w:val="22"/>
          <w:u w:val="single"/>
        </w:rPr>
        <w:t>Punkt 9.2</w:t>
      </w:r>
      <w:r w:rsidRPr="00C40E84">
        <w:rPr>
          <w:rFonts w:ascii="IBM Plex Sans" w:hAnsi="IBM Plex Sans"/>
          <w:sz w:val="22"/>
          <w:szCs w:val="22"/>
        </w:rPr>
        <w:t>: Hvis der er bestemte situationer, hvor du ikke vil være ansvarlig for en fejl eller mangel, bør du skrive det udtrykkeligt i Betingelserne. Fx bør du gøre det klart, at du ikke er ansvarlig for en fejl eller mangel, hvis den er opstået, fordi kunden har betjent et produkt forkert, men der kan også være andre forhold, der er relevante at nævne, for lige netop dit produkt m.v.</w:t>
      </w:r>
    </w:p>
    <w:p w14:paraId="6F6BFE94" w14:textId="77777777" w:rsidR="00C40E84" w:rsidRPr="00C40E84" w:rsidRDefault="00C40E84" w:rsidP="00C40E84">
      <w:pPr>
        <w:pStyle w:val="ListParagraph"/>
        <w:spacing w:line="276" w:lineRule="auto"/>
        <w:ind w:left="0"/>
        <w:rPr>
          <w:rFonts w:ascii="IBM Plex Sans" w:hAnsi="IBM Plex Sans"/>
          <w:sz w:val="22"/>
          <w:szCs w:val="22"/>
        </w:rPr>
      </w:pPr>
    </w:p>
    <w:p w14:paraId="1D1267E8" w14:textId="77777777" w:rsidR="00C40E84" w:rsidRPr="00C40E84" w:rsidRDefault="00C40E84" w:rsidP="00C40E84">
      <w:pPr>
        <w:pStyle w:val="ListParagraph"/>
        <w:spacing w:line="276" w:lineRule="auto"/>
        <w:ind w:left="0"/>
        <w:rPr>
          <w:rFonts w:ascii="IBM Plex Sans" w:hAnsi="IBM Plex Sans"/>
          <w:sz w:val="22"/>
          <w:szCs w:val="22"/>
        </w:rPr>
      </w:pPr>
      <w:r w:rsidRPr="00C40E84">
        <w:rPr>
          <w:rFonts w:ascii="IBM Plex Sans" w:hAnsi="IBM Plex Sans"/>
          <w:sz w:val="22"/>
          <w:szCs w:val="22"/>
          <w:u w:val="single"/>
        </w:rPr>
        <w:t>Punkt 9.3</w:t>
      </w:r>
      <w:r w:rsidRPr="00C40E84">
        <w:rPr>
          <w:rFonts w:ascii="IBM Plex Sans" w:hAnsi="IBM Plex Sans"/>
          <w:sz w:val="22"/>
          <w:szCs w:val="22"/>
        </w:rPr>
        <w:t>: Hvis en kunde opdager en fejl eller mangel, som er omfattet af den garanti, du har afgivet, bør du skrive i Betingelserne, at kunden skal give dig besked straks. Hvis kunden venter flere måneder med at give dig besked, kan det fx forværre fejlen eller manglen.</w:t>
      </w:r>
    </w:p>
    <w:p w14:paraId="6628F7BC" w14:textId="77777777" w:rsidR="00C40E84" w:rsidRPr="00C40E84" w:rsidRDefault="00C40E84" w:rsidP="00C40E84">
      <w:pPr>
        <w:pStyle w:val="ListParagraph"/>
        <w:spacing w:line="276" w:lineRule="auto"/>
        <w:ind w:left="0"/>
        <w:rPr>
          <w:rFonts w:ascii="IBM Plex Sans" w:hAnsi="IBM Plex Sans"/>
          <w:sz w:val="22"/>
          <w:szCs w:val="22"/>
        </w:rPr>
      </w:pPr>
    </w:p>
    <w:p w14:paraId="4CB4D9F0" w14:textId="77777777" w:rsidR="00C40E84" w:rsidRPr="00C40E84" w:rsidRDefault="00C40E84" w:rsidP="00C40E84">
      <w:pPr>
        <w:pStyle w:val="ListParagraph"/>
        <w:spacing w:line="276" w:lineRule="auto"/>
        <w:ind w:left="0"/>
        <w:rPr>
          <w:rFonts w:ascii="IBM Plex Sans" w:hAnsi="IBM Plex Sans"/>
          <w:sz w:val="22"/>
          <w:szCs w:val="22"/>
        </w:rPr>
      </w:pPr>
      <w:r w:rsidRPr="00C40E84">
        <w:rPr>
          <w:rFonts w:ascii="IBM Plex Sans" w:hAnsi="IBM Plex Sans"/>
          <w:sz w:val="22"/>
          <w:szCs w:val="22"/>
          <w:u w:val="single"/>
        </w:rPr>
        <w:t>Punkt 9.4</w:t>
      </w:r>
      <w:r w:rsidRPr="00C40E84">
        <w:rPr>
          <w:rFonts w:ascii="IBM Plex Sans" w:hAnsi="IBM Plex Sans"/>
          <w:sz w:val="22"/>
          <w:szCs w:val="22"/>
        </w:rPr>
        <w:t>: Du bør skrive i Betingelserne, hvad der rent praktisk sker, når du har modtaget besked om en fejl eller mangel, og hvornår du giver dine kunder besked om, hvorvidt du mener, at en fejl eller mangel er omfa</w:t>
      </w:r>
      <w:r w:rsidRPr="00C40E84">
        <w:rPr>
          <w:rFonts w:ascii="IBM Plex Sans" w:hAnsi="IBM Plex Sans"/>
          <w:sz w:val="22"/>
          <w:szCs w:val="22"/>
        </w:rPr>
        <w:t>t</w:t>
      </w:r>
      <w:r w:rsidRPr="00C40E84">
        <w:rPr>
          <w:rFonts w:ascii="IBM Plex Sans" w:hAnsi="IBM Plex Sans"/>
          <w:sz w:val="22"/>
          <w:szCs w:val="22"/>
        </w:rPr>
        <w:t xml:space="preserve">tet af den garanti, du har afgivet, eller ej. Så får I afstemt forventninger. </w:t>
      </w:r>
    </w:p>
    <w:p w14:paraId="5119A294" w14:textId="77777777" w:rsidR="00C40E84" w:rsidRPr="00C40E84" w:rsidRDefault="00C40E84" w:rsidP="00C40E84">
      <w:pPr>
        <w:pStyle w:val="ListParagraph"/>
        <w:spacing w:line="276" w:lineRule="auto"/>
        <w:ind w:left="0"/>
        <w:rPr>
          <w:rFonts w:ascii="IBM Plex Sans" w:hAnsi="IBM Plex Sans"/>
          <w:sz w:val="22"/>
          <w:szCs w:val="22"/>
        </w:rPr>
      </w:pPr>
    </w:p>
    <w:p w14:paraId="5F7EF22A" w14:textId="77777777" w:rsidR="00C40E84" w:rsidRPr="00C40E84" w:rsidRDefault="00C40E84" w:rsidP="00C40E84">
      <w:pPr>
        <w:pStyle w:val="ListParagraph"/>
        <w:spacing w:line="276" w:lineRule="auto"/>
        <w:ind w:left="0"/>
        <w:rPr>
          <w:rFonts w:ascii="IBM Plex Sans" w:hAnsi="IBM Plex Sans"/>
          <w:sz w:val="22"/>
          <w:szCs w:val="22"/>
        </w:rPr>
      </w:pPr>
      <w:r w:rsidRPr="00C40E84">
        <w:rPr>
          <w:rFonts w:ascii="IBM Plex Sans" w:hAnsi="IBM Plex Sans"/>
          <w:sz w:val="22"/>
          <w:szCs w:val="22"/>
          <w:u w:val="single"/>
        </w:rPr>
        <w:t>Punkt 9.5</w:t>
      </w:r>
      <w:r w:rsidRPr="00C40E84">
        <w:rPr>
          <w:rFonts w:ascii="IBM Plex Sans" w:hAnsi="IBM Plex Sans"/>
          <w:sz w:val="22"/>
          <w:szCs w:val="22"/>
        </w:rPr>
        <w:t>: Det bør fremgå af Betingelserne, hvornår du afhjælper fejl og mangler, der er omfattet af den g</w:t>
      </w:r>
      <w:r w:rsidRPr="00C40E84">
        <w:rPr>
          <w:rFonts w:ascii="IBM Plex Sans" w:hAnsi="IBM Plex Sans"/>
          <w:sz w:val="22"/>
          <w:szCs w:val="22"/>
        </w:rPr>
        <w:t>a</w:t>
      </w:r>
      <w:r w:rsidRPr="00C40E84">
        <w:rPr>
          <w:rFonts w:ascii="IBM Plex Sans" w:hAnsi="IBM Plex Sans"/>
          <w:sz w:val="22"/>
          <w:szCs w:val="22"/>
        </w:rPr>
        <w:t>ranti, du har afgivet, og hvordan du afhjælper fejl og mangler, der er omfattet af garanti. Udskifter du defekte dele? Reparerer du defekte dele? Sender du et nyt erstatningsprodukt?</w:t>
      </w:r>
    </w:p>
    <w:p w14:paraId="241D0C67" w14:textId="77777777" w:rsidR="00C40E84" w:rsidRPr="00C40E84" w:rsidRDefault="00C40E84" w:rsidP="00C40E84">
      <w:pPr>
        <w:pStyle w:val="ListParagraph"/>
        <w:spacing w:line="276" w:lineRule="auto"/>
        <w:ind w:left="0"/>
        <w:rPr>
          <w:rFonts w:ascii="IBM Plex Sans" w:hAnsi="IBM Plex Sans"/>
          <w:sz w:val="22"/>
          <w:szCs w:val="22"/>
        </w:rPr>
      </w:pPr>
    </w:p>
    <w:p w14:paraId="0971886A" w14:textId="77777777" w:rsidR="00C40E84" w:rsidRPr="00C40E84" w:rsidRDefault="00C40E84" w:rsidP="00C40E84">
      <w:pPr>
        <w:pStyle w:val="ListParagraph"/>
        <w:spacing w:line="276" w:lineRule="auto"/>
        <w:ind w:left="0"/>
        <w:rPr>
          <w:rFonts w:ascii="IBM Plex Sans" w:hAnsi="IBM Plex Sans"/>
          <w:sz w:val="22"/>
          <w:szCs w:val="22"/>
        </w:rPr>
      </w:pPr>
      <w:r w:rsidRPr="00C40E84">
        <w:rPr>
          <w:rFonts w:ascii="IBM Plex Sans" w:hAnsi="IBM Plex Sans"/>
          <w:sz w:val="22"/>
          <w:szCs w:val="22"/>
          <w:u w:val="single"/>
        </w:rPr>
        <w:t>Punkt 9.6</w:t>
      </w:r>
      <w:r w:rsidRPr="00C40E84">
        <w:rPr>
          <w:rFonts w:ascii="IBM Plex Sans" w:hAnsi="IBM Plex Sans"/>
          <w:sz w:val="22"/>
          <w:szCs w:val="22"/>
        </w:rPr>
        <w:t>: Du bør skrive i Betingelserne, hvad kundens rettigheder er, hvis du ikke afhjælper en fejl eller ma</w:t>
      </w:r>
      <w:r w:rsidRPr="00C40E84">
        <w:rPr>
          <w:rFonts w:ascii="IBM Plex Sans" w:hAnsi="IBM Plex Sans"/>
          <w:sz w:val="22"/>
          <w:szCs w:val="22"/>
        </w:rPr>
        <w:t>n</w:t>
      </w:r>
      <w:r w:rsidRPr="00C40E84">
        <w:rPr>
          <w:rFonts w:ascii="IBM Plex Sans" w:hAnsi="IBM Plex Sans"/>
          <w:sz w:val="22"/>
          <w:szCs w:val="22"/>
        </w:rPr>
        <w:t>gel, som du er forpligtet til at afhjælpe, som lovet. Betingelserne foreslår, at kunden kan ophæve den eller de ordrer, som fejlen eller manglen vedrører, men du kan også overveje, om kunden eventuelt skal have krav på en maksimeret erstatning for et eventuelt direkte tab, som kunden har lidt ved din forsømmelse.</w:t>
      </w:r>
    </w:p>
    <w:p w14:paraId="638AF870" w14:textId="297AD838" w:rsidR="00C40E84" w:rsidRPr="00C40E84" w:rsidRDefault="00C40E84" w:rsidP="00C40E84">
      <w:pPr>
        <w:spacing w:line="276" w:lineRule="auto"/>
        <w:rPr>
          <w:rFonts w:ascii="IBM Plex Sans" w:hAnsi="IBM Plex Sans"/>
          <w:sz w:val="22"/>
          <w:szCs w:val="22"/>
        </w:rPr>
      </w:pPr>
    </w:p>
    <w:p w14:paraId="6569C7C9" w14:textId="77777777" w:rsidR="00C40E84" w:rsidRPr="00C40E84" w:rsidRDefault="00C40E84" w:rsidP="00C40E84">
      <w:pPr>
        <w:pStyle w:val="ListParagraph"/>
        <w:numPr>
          <w:ilvl w:val="0"/>
          <w:numId w:val="25"/>
        </w:numPr>
        <w:spacing w:line="276" w:lineRule="auto"/>
        <w:ind w:left="567" w:hanging="567"/>
        <w:rPr>
          <w:rFonts w:ascii="IBM Plex Sans" w:hAnsi="IBM Plex Sans"/>
          <w:b/>
          <w:sz w:val="22"/>
          <w:szCs w:val="22"/>
        </w:rPr>
      </w:pPr>
      <w:r w:rsidRPr="00C40E84">
        <w:rPr>
          <w:rFonts w:ascii="IBM Plex Sans" w:hAnsi="IBM Plex Sans"/>
          <w:b/>
          <w:sz w:val="22"/>
          <w:szCs w:val="22"/>
        </w:rPr>
        <w:t>Ansvar</w:t>
      </w:r>
    </w:p>
    <w:p w14:paraId="10F5E285" w14:textId="77777777" w:rsidR="00C40E84" w:rsidRPr="00C40E84" w:rsidRDefault="00C40E84" w:rsidP="00C40E84">
      <w:pPr>
        <w:pStyle w:val="ListParagraph"/>
        <w:spacing w:line="276" w:lineRule="auto"/>
        <w:ind w:left="0"/>
        <w:rPr>
          <w:rFonts w:ascii="IBM Plex Sans" w:hAnsi="IBM Plex Sans"/>
          <w:sz w:val="22"/>
          <w:szCs w:val="22"/>
        </w:rPr>
      </w:pPr>
      <w:r w:rsidRPr="00C40E84">
        <w:rPr>
          <w:rFonts w:ascii="IBM Plex Sans" w:hAnsi="IBM Plex Sans"/>
          <w:sz w:val="22"/>
          <w:szCs w:val="22"/>
          <w:u w:val="single"/>
        </w:rPr>
        <w:t>Punkt 10.1</w:t>
      </w:r>
      <w:r w:rsidRPr="00C40E84">
        <w:rPr>
          <w:rFonts w:ascii="IBM Plex Sans" w:hAnsi="IBM Plex Sans"/>
          <w:sz w:val="22"/>
          <w:szCs w:val="22"/>
        </w:rPr>
        <w:t>: Dette punkt gengiver blot, hvad der i øvrigt gælder efter dansk ret: At du og dine kunder hver især er ansvarlige for tab og skade, som jeres handlinger og undladelser måtte forvolde.</w:t>
      </w:r>
    </w:p>
    <w:p w14:paraId="43FFCC20" w14:textId="77777777" w:rsidR="00C40E84" w:rsidRPr="00C40E84" w:rsidRDefault="00C40E84" w:rsidP="00C40E84">
      <w:pPr>
        <w:pStyle w:val="ListParagraph"/>
        <w:spacing w:line="276" w:lineRule="auto"/>
        <w:ind w:left="0"/>
        <w:rPr>
          <w:rFonts w:ascii="IBM Plex Sans" w:hAnsi="IBM Plex Sans"/>
          <w:sz w:val="22"/>
          <w:szCs w:val="22"/>
        </w:rPr>
      </w:pPr>
    </w:p>
    <w:p w14:paraId="4746D03A" w14:textId="77777777" w:rsidR="00C40E84" w:rsidRPr="00C40E84" w:rsidRDefault="00C40E84" w:rsidP="00C40E84">
      <w:pPr>
        <w:pStyle w:val="ListParagraph"/>
        <w:spacing w:line="276" w:lineRule="auto"/>
        <w:ind w:left="0"/>
        <w:rPr>
          <w:rFonts w:ascii="IBM Plex Sans" w:hAnsi="IBM Plex Sans"/>
          <w:sz w:val="22"/>
          <w:szCs w:val="22"/>
        </w:rPr>
      </w:pPr>
      <w:r w:rsidRPr="00C40E84">
        <w:rPr>
          <w:rFonts w:ascii="IBM Plex Sans" w:hAnsi="IBM Plex Sans"/>
          <w:sz w:val="22"/>
          <w:szCs w:val="22"/>
          <w:u w:val="single"/>
        </w:rPr>
        <w:lastRenderedPageBreak/>
        <w:t>Punkt 10.2</w:t>
      </w:r>
      <w:r w:rsidRPr="00C40E84">
        <w:rPr>
          <w:rFonts w:ascii="IBM Plex Sans" w:hAnsi="IBM Plex Sans"/>
          <w:sz w:val="22"/>
          <w:szCs w:val="22"/>
        </w:rPr>
        <w:t>: Dette punkt siger, at du er ansvarlig for produktansvarsskader, som produkter m.v. måtte forvo</w:t>
      </w:r>
      <w:r w:rsidRPr="00C40E84">
        <w:rPr>
          <w:rFonts w:ascii="IBM Plex Sans" w:hAnsi="IBM Plex Sans"/>
          <w:sz w:val="22"/>
          <w:szCs w:val="22"/>
        </w:rPr>
        <w:t>l</w:t>
      </w:r>
      <w:r w:rsidRPr="00C40E84">
        <w:rPr>
          <w:rFonts w:ascii="IBM Plex Sans" w:hAnsi="IBM Plex Sans"/>
          <w:sz w:val="22"/>
          <w:szCs w:val="22"/>
        </w:rPr>
        <w:t>de, i det omfang ansvaret følger af ufravigelig lovgivning. Du bør afstemme formuleringen af dette punkt med dit forsikringsselskab for at sikre, at det stemmer overens med den produktansvarsforsikring, du har tegnet.</w:t>
      </w:r>
    </w:p>
    <w:p w14:paraId="02AF0A6E" w14:textId="77777777" w:rsidR="00C40E84" w:rsidRPr="00C40E84" w:rsidRDefault="00C40E84" w:rsidP="00C40E84">
      <w:pPr>
        <w:pStyle w:val="ListParagraph"/>
        <w:spacing w:line="276" w:lineRule="auto"/>
        <w:ind w:left="0"/>
        <w:rPr>
          <w:rFonts w:ascii="IBM Plex Sans" w:hAnsi="IBM Plex Sans"/>
          <w:sz w:val="22"/>
          <w:szCs w:val="22"/>
        </w:rPr>
      </w:pPr>
    </w:p>
    <w:p w14:paraId="102FCAC5" w14:textId="77777777" w:rsidR="00C40E84" w:rsidRPr="00C40E84" w:rsidRDefault="00C40E84" w:rsidP="00C40E84">
      <w:pPr>
        <w:pStyle w:val="ListParagraph"/>
        <w:spacing w:line="276" w:lineRule="auto"/>
        <w:ind w:left="0"/>
        <w:rPr>
          <w:rFonts w:ascii="IBM Plex Sans" w:hAnsi="IBM Plex Sans"/>
          <w:sz w:val="22"/>
          <w:szCs w:val="22"/>
        </w:rPr>
      </w:pPr>
      <w:r w:rsidRPr="00C40E84">
        <w:rPr>
          <w:rFonts w:ascii="IBM Plex Sans" w:hAnsi="IBM Plex Sans"/>
          <w:sz w:val="22"/>
          <w:szCs w:val="22"/>
          <w:u w:val="single"/>
        </w:rPr>
        <w:t>Punkt 10.3</w:t>
      </w:r>
      <w:r w:rsidRPr="00C40E84">
        <w:rPr>
          <w:rFonts w:ascii="IBM Plex Sans" w:hAnsi="IBM Plex Sans"/>
          <w:sz w:val="22"/>
          <w:szCs w:val="22"/>
        </w:rPr>
        <w:t>: Det er en god idé, at du begrænser det ansvar, du kan ifalde over for en kunde. Begrænsningen kan som her udtrykkes i forhold til det køb, kunden har foretaget hos dig, men den kan fx også udtrykkes som et bestemt beløb.</w:t>
      </w:r>
    </w:p>
    <w:p w14:paraId="1482B2E0" w14:textId="77777777" w:rsidR="00C40E84" w:rsidRPr="00C40E84" w:rsidRDefault="00C40E84" w:rsidP="00C40E84">
      <w:pPr>
        <w:pStyle w:val="ListParagraph"/>
        <w:spacing w:line="276" w:lineRule="auto"/>
        <w:ind w:left="0"/>
        <w:rPr>
          <w:rFonts w:ascii="IBM Plex Sans" w:hAnsi="IBM Plex Sans"/>
          <w:sz w:val="22"/>
          <w:szCs w:val="22"/>
        </w:rPr>
      </w:pPr>
    </w:p>
    <w:p w14:paraId="7514F48B" w14:textId="77777777" w:rsidR="00C40E84" w:rsidRPr="00C40E84" w:rsidRDefault="00C40E84" w:rsidP="00C40E84">
      <w:pPr>
        <w:pStyle w:val="ListParagraph"/>
        <w:spacing w:line="276" w:lineRule="auto"/>
        <w:ind w:left="0"/>
        <w:rPr>
          <w:rFonts w:ascii="IBM Plex Sans" w:hAnsi="IBM Plex Sans"/>
          <w:color w:val="000000"/>
          <w:sz w:val="22"/>
          <w:szCs w:val="22"/>
        </w:rPr>
      </w:pPr>
      <w:r w:rsidRPr="00C40E84">
        <w:rPr>
          <w:rFonts w:ascii="IBM Plex Sans" w:hAnsi="IBM Plex Sans"/>
          <w:sz w:val="22"/>
          <w:szCs w:val="22"/>
          <w:u w:val="single"/>
        </w:rPr>
        <w:t>Punkt 10.4</w:t>
      </w:r>
      <w:r w:rsidRPr="00C40E84">
        <w:rPr>
          <w:rFonts w:ascii="IBM Plex Sans" w:hAnsi="IBM Plex Sans"/>
          <w:sz w:val="22"/>
          <w:szCs w:val="22"/>
        </w:rPr>
        <w:t xml:space="preserve">: Du bør skrive i Betingelserne, at du ikke er ansvarlig for det, vi kalder indirekte tab. Hvad der er et indirekte tab vil afhænge af den konkrete situation, men eksempler på tab, der ikke sjældent kan betegnes som indirekte, er </w:t>
      </w:r>
      <w:r w:rsidRPr="00C40E84">
        <w:rPr>
          <w:rFonts w:ascii="IBM Plex Sans" w:hAnsi="IBM Plex Sans"/>
          <w:color w:val="000000"/>
          <w:sz w:val="22"/>
          <w:szCs w:val="22"/>
        </w:rPr>
        <w:t>tab af produktion, salg, fortjeneste, tid og goodwill. Hvis der er bestemte typer af tab, du vil sikre dig, at du ikke er ansvarlig for, bør du skrive det i Betingelserne.</w:t>
      </w:r>
    </w:p>
    <w:p w14:paraId="3FF6690A" w14:textId="77777777" w:rsidR="00C40E84" w:rsidRPr="00C40E84" w:rsidRDefault="00C40E84" w:rsidP="00C40E84">
      <w:pPr>
        <w:pStyle w:val="ListParagraph"/>
        <w:spacing w:line="276" w:lineRule="auto"/>
        <w:ind w:left="0"/>
        <w:rPr>
          <w:rFonts w:ascii="IBM Plex Sans" w:hAnsi="IBM Plex Sans"/>
          <w:color w:val="000000"/>
          <w:sz w:val="22"/>
          <w:szCs w:val="22"/>
        </w:rPr>
      </w:pPr>
    </w:p>
    <w:p w14:paraId="6B2877E0" w14:textId="77777777" w:rsidR="00C40E84" w:rsidRPr="00C40E84" w:rsidRDefault="00C40E84" w:rsidP="00C40E84">
      <w:pPr>
        <w:pStyle w:val="ListParagraph"/>
        <w:spacing w:line="276" w:lineRule="auto"/>
        <w:ind w:left="0"/>
        <w:rPr>
          <w:rFonts w:ascii="IBM Plex Sans" w:hAnsi="IBM Plex Sans"/>
          <w:sz w:val="22"/>
          <w:szCs w:val="22"/>
        </w:rPr>
      </w:pPr>
      <w:r w:rsidRPr="00C40E84">
        <w:rPr>
          <w:rFonts w:ascii="IBM Plex Sans" w:hAnsi="IBM Plex Sans"/>
          <w:color w:val="000000"/>
          <w:sz w:val="22"/>
          <w:szCs w:val="22"/>
          <w:u w:val="single"/>
        </w:rPr>
        <w:t>Punkt 10.5</w:t>
      </w:r>
      <w:r w:rsidRPr="00C40E84">
        <w:rPr>
          <w:rFonts w:ascii="IBM Plex Sans" w:hAnsi="IBM Plex Sans"/>
          <w:color w:val="000000"/>
          <w:sz w:val="22"/>
          <w:szCs w:val="22"/>
        </w:rPr>
        <w:t>: Det er en god idé at skrive i Betingelserne, at du ikke er ansvarlig, hvis der indtræder forhold af helt ekstraordinær karakter, som du er uden indflydelse på. Det er det, vi traditionelt kalder ”force majeure”. Hvis der er særlige forhold, som du mener er uden for din indflydelse, og som du mener skal fritage dig for ansvar, bør du nævne dem udtrykkeligt i Betingelserne.</w:t>
      </w:r>
    </w:p>
    <w:p w14:paraId="0A8BC503" w14:textId="77777777" w:rsidR="00C40E84" w:rsidRPr="00C40E84" w:rsidRDefault="00C40E84" w:rsidP="00C40E84">
      <w:pPr>
        <w:pStyle w:val="ListParagraph"/>
        <w:spacing w:line="276" w:lineRule="auto"/>
        <w:ind w:left="567"/>
        <w:rPr>
          <w:rFonts w:ascii="IBM Plex Sans" w:hAnsi="IBM Plex Sans"/>
          <w:sz w:val="22"/>
          <w:szCs w:val="22"/>
        </w:rPr>
      </w:pPr>
    </w:p>
    <w:p w14:paraId="2F11C8A7" w14:textId="77777777" w:rsidR="00C40E84" w:rsidRPr="00C40E84" w:rsidRDefault="00C40E84" w:rsidP="00C40E84">
      <w:pPr>
        <w:pStyle w:val="ListParagraph"/>
        <w:numPr>
          <w:ilvl w:val="0"/>
          <w:numId w:val="25"/>
        </w:numPr>
        <w:spacing w:line="276" w:lineRule="auto"/>
        <w:ind w:left="567" w:hanging="567"/>
        <w:rPr>
          <w:rFonts w:ascii="IBM Plex Sans" w:hAnsi="IBM Plex Sans"/>
          <w:b/>
          <w:sz w:val="22"/>
          <w:szCs w:val="22"/>
        </w:rPr>
      </w:pPr>
      <w:r w:rsidRPr="00C40E84">
        <w:rPr>
          <w:rFonts w:ascii="IBM Plex Sans" w:hAnsi="IBM Plex Sans"/>
          <w:b/>
          <w:sz w:val="22"/>
          <w:szCs w:val="22"/>
        </w:rPr>
        <w:t>Immaterielle rettigheder</w:t>
      </w:r>
    </w:p>
    <w:p w14:paraId="602909CB" w14:textId="77777777" w:rsidR="00C40E84" w:rsidRPr="00C40E84" w:rsidRDefault="00C40E84" w:rsidP="00C40E84">
      <w:pPr>
        <w:pStyle w:val="ListParagraph"/>
        <w:spacing w:line="276" w:lineRule="auto"/>
        <w:ind w:left="0"/>
        <w:rPr>
          <w:rFonts w:ascii="IBM Plex Sans" w:hAnsi="IBM Plex Sans"/>
          <w:sz w:val="22"/>
          <w:szCs w:val="22"/>
        </w:rPr>
      </w:pPr>
      <w:r w:rsidRPr="00C40E84">
        <w:rPr>
          <w:rFonts w:ascii="IBM Plex Sans" w:hAnsi="IBM Plex Sans"/>
          <w:sz w:val="22"/>
          <w:szCs w:val="22"/>
          <w:u w:val="single"/>
        </w:rPr>
        <w:t>Punkt 11.1</w:t>
      </w:r>
      <w:r w:rsidRPr="00C40E84">
        <w:rPr>
          <w:rFonts w:ascii="IBM Plex Sans" w:hAnsi="IBM Plex Sans"/>
          <w:sz w:val="22"/>
          <w:szCs w:val="22"/>
        </w:rPr>
        <w:t>: Det er en god idé at skrive i Betingelserne, hvem der har ejendomsretten til de patenter, design, varemærker m.v., der måtte være forbundet med de produkter, reservedele og tilknyttede ydelser, som du sælger. Betingelserne går ud fra, at det er dig, der har ejendomsretten, men ejendomsretten kan også tilhøre andre, fx hvis du har købt en patentlicens til at fremstille et produkt.</w:t>
      </w:r>
    </w:p>
    <w:p w14:paraId="216987AA" w14:textId="77777777" w:rsidR="00C40E84" w:rsidRPr="00C40E84" w:rsidRDefault="00C40E84" w:rsidP="00C40E84">
      <w:pPr>
        <w:pStyle w:val="ListParagraph"/>
        <w:spacing w:line="276" w:lineRule="auto"/>
        <w:ind w:left="0"/>
        <w:rPr>
          <w:rFonts w:ascii="IBM Plex Sans" w:hAnsi="IBM Plex Sans"/>
          <w:sz w:val="22"/>
          <w:szCs w:val="22"/>
        </w:rPr>
      </w:pPr>
    </w:p>
    <w:p w14:paraId="68865335" w14:textId="77777777" w:rsidR="00C40E84" w:rsidRPr="00C40E84" w:rsidRDefault="00C40E84" w:rsidP="00C40E84">
      <w:pPr>
        <w:pStyle w:val="ListParagraph"/>
        <w:spacing w:line="276" w:lineRule="auto"/>
        <w:ind w:left="0"/>
        <w:rPr>
          <w:rFonts w:ascii="IBM Plex Sans" w:hAnsi="IBM Plex Sans"/>
          <w:sz w:val="22"/>
          <w:szCs w:val="22"/>
        </w:rPr>
      </w:pPr>
      <w:r w:rsidRPr="00C40E84">
        <w:rPr>
          <w:rFonts w:ascii="IBM Plex Sans" w:hAnsi="IBM Plex Sans"/>
          <w:sz w:val="22"/>
          <w:szCs w:val="22"/>
          <w:u w:val="single"/>
        </w:rPr>
        <w:t>Punkt 11.2</w:t>
      </w:r>
      <w:r w:rsidRPr="00C40E84">
        <w:rPr>
          <w:rFonts w:ascii="IBM Plex Sans" w:hAnsi="IBM Plex Sans"/>
          <w:sz w:val="22"/>
          <w:szCs w:val="22"/>
        </w:rPr>
        <w:t>: Hvis det viser sig, at et produkt, en reservedel eller tilknyttet ydelse, som du har leveret til en kunde, krænker fx en tredjeparts patent, kan det blive en meget dyr affære for dig. Du bør derfor klart skrive i Betingelserne, hvilke rettigheder kunden har - og hvilke forpligtelser du har - hvis den situation opstår og b</w:t>
      </w:r>
      <w:r w:rsidRPr="00C40E84">
        <w:rPr>
          <w:rFonts w:ascii="IBM Plex Sans" w:hAnsi="IBM Plex Sans"/>
          <w:sz w:val="22"/>
          <w:szCs w:val="22"/>
        </w:rPr>
        <w:t>e</w:t>
      </w:r>
      <w:r w:rsidRPr="00C40E84">
        <w:rPr>
          <w:rFonts w:ascii="IBM Plex Sans" w:hAnsi="IBM Plex Sans"/>
          <w:sz w:val="22"/>
          <w:szCs w:val="22"/>
        </w:rPr>
        <w:t>grænser dit ansvar på en rimelig måde.</w:t>
      </w:r>
    </w:p>
    <w:p w14:paraId="0432F8EA" w14:textId="77777777" w:rsidR="00C40E84" w:rsidRPr="00C40E84" w:rsidRDefault="00C40E84" w:rsidP="00C40E84">
      <w:pPr>
        <w:pStyle w:val="ListParagraph"/>
        <w:spacing w:line="276" w:lineRule="auto"/>
        <w:ind w:left="567"/>
        <w:rPr>
          <w:rFonts w:ascii="IBM Plex Sans" w:hAnsi="IBM Plex Sans"/>
          <w:sz w:val="22"/>
          <w:szCs w:val="22"/>
        </w:rPr>
      </w:pPr>
    </w:p>
    <w:p w14:paraId="3283E8A0" w14:textId="77777777" w:rsidR="00C40E84" w:rsidRPr="00C40E84" w:rsidRDefault="00C40E84" w:rsidP="00C40E84">
      <w:pPr>
        <w:pStyle w:val="ListParagraph"/>
        <w:numPr>
          <w:ilvl w:val="0"/>
          <w:numId w:val="25"/>
        </w:numPr>
        <w:spacing w:line="276" w:lineRule="auto"/>
        <w:ind w:left="567" w:hanging="567"/>
        <w:rPr>
          <w:rFonts w:ascii="IBM Plex Sans" w:hAnsi="IBM Plex Sans"/>
          <w:b/>
          <w:sz w:val="22"/>
          <w:szCs w:val="22"/>
        </w:rPr>
      </w:pPr>
      <w:r w:rsidRPr="00C40E84">
        <w:rPr>
          <w:rFonts w:ascii="IBM Plex Sans" w:hAnsi="IBM Plex Sans"/>
          <w:b/>
          <w:sz w:val="22"/>
          <w:szCs w:val="22"/>
        </w:rPr>
        <w:t>Fortrolighed</w:t>
      </w:r>
    </w:p>
    <w:p w14:paraId="0E373886" w14:textId="77777777" w:rsidR="00C40E84" w:rsidRPr="00C40E84" w:rsidRDefault="00C40E84" w:rsidP="00C40E84">
      <w:pPr>
        <w:pStyle w:val="ListParagraph"/>
        <w:spacing w:line="276" w:lineRule="auto"/>
        <w:ind w:left="0"/>
        <w:rPr>
          <w:rFonts w:ascii="IBM Plex Sans" w:hAnsi="IBM Plex Sans"/>
          <w:sz w:val="22"/>
          <w:szCs w:val="22"/>
        </w:rPr>
      </w:pPr>
      <w:r w:rsidRPr="00C40E84">
        <w:rPr>
          <w:rFonts w:ascii="IBM Plex Sans" w:hAnsi="IBM Plex Sans"/>
          <w:sz w:val="22"/>
          <w:szCs w:val="22"/>
          <w:u w:val="single"/>
        </w:rPr>
        <w:t>Punkt 12.1-12.3</w:t>
      </w:r>
      <w:r w:rsidRPr="00C40E84">
        <w:rPr>
          <w:rFonts w:ascii="IBM Plex Sans" w:hAnsi="IBM Plex Sans"/>
          <w:sz w:val="22"/>
          <w:szCs w:val="22"/>
        </w:rPr>
        <w:t>: Hvis du udleverer fortrolige oplysninger til dine kunder, bør du skrive i Betingelserne, hvilke forpligtelser kunderne har med hensyn til videregivelse og brug af oplysningerne, og hvor lang tid forpligtelse</w:t>
      </w:r>
      <w:r w:rsidRPr="00C40E84">
        <w:rPr>
          <w:rFonts w:ascii="IBM Plex Sans" w:hAnsi="IBM Plex Sans"/>
          <w:sz w:val="22"/>
          <w:szCs w:val="22"/>
        </w:rPr>
        <w:t>r</w:t>
      </w:r>
      <w:r w:rsidRPr="00C40E84">
        <w:rPr>
          <w:rFonts w:ascii="IBM Plex Sans" w:hAnsi="IBM Plex Sans"/>
          <w:sz w:val="22"/>
          <w:szCs w:val="22"/>
        </w:rPr>
        <w:t xml:space="preserve">ne varer. Hvis I ikke aftaler noget, gælder </w:t>
      </w:r>
      <w:hyperlink r:id="rId20" w:history="1">
        <w:r w:rsidRPr="00C40E84">
          <w:rPr>
            <w:rStyle w:val="Hyperlink"/>
            <w:rFonts w:ascii="IBM Plex Sans" w:hAnsi="IBM Plex Sans"/>
            <w:sz w:val="22"/>
            <w:szCs w:val="22"/>
          </w:rPr>
          <w:t>markedsføringslovens</w:t>
        </w:r>
      </w:hyperlink>
      <w:r w:rsidRPr="00C40E84">
        <w:rPr>
          <w:rFonts w:ascii="IBM Plex Sans" w:hAnsi="IBM Plex Sans"/>
          <w:sz w:val="22"/>
          <w:szCs w:val="22"/>
        </w:rPr>
        <w:t xml:space="preserve"> § 23. stk. 2.</w:t>
      </w:r>
    </w:p>
    <w:p w14:paraId="77802ADE" w14:textId="77777777" w:rsidR="00C40E84" w:rsidRPr="00C40E84" w:rsidRDefault="00C40E84" w:rsidP="00C40E84">
      <w:pPr>
        <w:pStyle w:val="ListParagraph"/>
        <w:spacing w:line="276" w:lineRule="auto"/>
        <w:ind w:left="0"/>
        <w:rPr>
          <w:rFonts w:ascii="IBM Plex Sans" w:hAnsi="IBM Plex Sans"/>
          <w:b/>
          <w:sz w:val="22"/>
          <w:szCs w:val="22"/>
        </w:rPr>
      </w:pPr>
    </w:p>
    <w:p w14:paraId="4D79B97A" w14:textId="77777777" w:rsidR="00C40E84" w:rsidRPr="00C40E84" w:rsidRDefault="00C40E84" w:rsidP="00C40E84">
      <w:pPr>
        <w:pStyle w:val="ListParagraph"/>
        <w:numPr>
          <w:ilvl w:val="0"/>
          <w:numId w:val="25"/>
        </w:numPr>
        <w:spacing w:line="276" w:lineRule="auto"/>
        <w:ind w:left="567" w:hanging="567"/>
        <w:rPr>
          <w:rFonts w:ascii="IBM Plex Sans" w:hAnsi="IBM Plex Sans"/>
          <w:b/>
          <w:sz w:val="22"/>
          <w:szCs w:val="22"/>
        </w:rPr>
      </w:pPr>
      <w:r w:rsidRPr="00C40E84">
        <w:rPr>
          <w:rFonts w:ascii="IBM Plex Sans" w:hAnsi="IBM Plex Sans"/>
          <w:b/>
          <w:sz w:val="22"/>
          <w:szCs w:val="22"/>
        </w:rPr>
        <w:t>Behandling af personhenførbare oplysninger</w:t>
      </w:r>
    </w:p>
    <w:p w14:paraId="50EE2B07" w14:textId="77777777" w:rsidR="00C40E84" w:rsidRPr="00C40E84" w:rsidRDefault="00C40E84" w:rsidP="00C40E84">
      <w:pPr>
        <w:pStyle w:val="ListParagraph"/>
        <w:spacing w:line="276" w:lineRule="auto"/>
        <w:ind w:left="0"/>
        <w:rPr>
          <w:rFonts w:ascii="IBM Plex Sans" w:hAnsi="IBM Plex Sans"/>
          <w:sz w:val="22"/>
          <w:szCs w:val="22"/>
        </w:rPr>
      </w:pPr>
      <w:r w:rsidRPr="00C40E84">
        <w:rPr>
          <w:rFonts w:ascii="IBM Plex Sans" w:hAnsi="IBM Plex Sans"/>
          <w:sz w:val="22"/>
          <w:szCs w:val="22"/>
          <w:u w:val="single"/>
        </w:rPr>
        <w:t>Punkt 13.1</w:t>
      </w:r>
      <w:r w:rsidRPr="00C40E84">
        <w:rPr>
          <w:rFonts w:ascii="IBM Plex Sans" w:hAnsi="IBM Plex Sans"/>
          <w:sz w:val="22"/>
          <w:szCs w:val="22"/>
        </w:rPr>
        <w:t xml:space="preserve">: Du bør forholde dig til, hvilke saglige formål oplysningerne indsamles til og kort uddybe dette for den registrerede, således at den registrerede kan forudse, hvilke oplysninger der bliver behandlet samt hvad de kan blive brugt til. </w:t>
      </w:r>
    </w:p>
    <w:p w14:paraId="5BF5847B" w14:textId="77777777" w:rsidR="00C40E84" w:rsidRPr="00C40E84" w:rsidRDefault="00C40E84" w:rsidP="00C40E84">
      <w:pPr>
        <w:pStyle w:val="ListParagraph"/>
        <w:spacing w:line="276" w:lineRule="auto"/>
        <w:ind w:left="0"/>
        <w:rPr>
          <w:rFonts w:ascii="IBM Plex Sans" w:hAnsi="IBM Plex Sans"/>
          <w:sz w:val="22"/>
          <w:szCs w:val="22"/>
        </w:rPr>
      </w:pPr>
    </w:p>
    <w:p w14:paraId="74E853D3" w14:textId="77777777" w:rsidR="00C40E84" w:rsidRPr="00C40E84" w:rsidRDefault="00C40E84" w:rsidP="00C40E84">
      <w:pPr>
        <w:pStyle w:val="ListParagraph"/>
        <w:spacing w:line="276" w:lineRule="auto"/>
        <w:ind w:left="0"/>
        <w:rPr>
          <w:rFonts w:ascii="IBM Plex Sans" w:hAnsi="IBM Plex Sans"/>
          <w:sz w:val="22"/>
          <w:szCs w:val="22"/>
        </w:rPr>
      </w:pPr>
      <w:r w:rsidRPr="00C40E84">
        <w:rPr>
          <w:rFonts w:ascii="IBM Plex Sans" w:hAnsi="IBM Plex Sans"/>
          <w:sz w:val="22"/>
          <w:szCs w:val="22"/>
          <w:u w:val="single"/>
        </w:rPr>
        <w:t>Punkt 13.4</w:t>
      </w:r>
      <w:r w:rsidRPr="00C40E84">
        <w:rPr>
          <w:rFonts w:ascii="IBM Plex Sans" w:hAnsi="IBM Plex Sans"/>
          <w:sz w:val="22"/>
          <w:szCs w:val="22"/>
        </w:rPr>
        <w:t xml:space="preserve">: Endvidere anbefales det, at du opgiver kontaktoplysninger, hvortil persondataretlige forespørgsler skal sendes. Kontaktoplysningerne kan enten være til en navngiven person eller til en af virksomheden oprettet funktionspostkasse. Har din virksomhed en privatlivspolitik på sin hjemmeside, kan der med fordel henvises til denne. </w:t>
      </w:r>
    </w:p>
    <w:p w14:paraId="0FE4AA22" w14:textId="77777777" w:rsidR="00C40E84" w:rsidRPr="00C40E84" w:rsidRDefault="00C40E84" w:rsidP="00C40E84">
      <w:pPr>
        <w:pStyle w:val="ListParagraph"/>
        <w:spacing w:line="276" w:lineRule="auto"/>
        <w:ind w:left="0"/>
        <w:rPr>
          <w:rFonts w:ascii="IBM Plex Sans" w:hAnsi="IBM Plex Sans"/>
          <w:sz w:val="22"/>
          <w:szCs w:val="22"/>
        </w:rPr>
      </w:pPr>
    </w:p>
    <w:p w14:paraId="525FA428" w14:textId="77777777" w:rsidR="00C40E84" w:rsidRPr="00C40E84" w:rsidRDefault="00C40E84" w:rsidP="00C40E84">
      <w:pPr>
        <w:pStyle w:val="ListParagraph"/>
        <w:spacing w:line="276" w:lineRule="auto"/>
        <w:ind w:left="0"/>
        <w:rPr>
          <w:rFonts w:ascii="IBM Plex Sans" w:hAnsi="IBM Plex Sans"/>
          <w:sz w:val="22"/>
          <w:szCs w:val="22"/>
        </w:rPr>
      </w:pPr>
      <w:r w:rsidRPr="00C40E84">
        <w:rPr>
          <w:rFonts w:ascii="IBM Plex Sans" w:hAnsi="IBM Plex Sans"/>
          <w:sz w:val="22"/>
          <w:szCs w:val="22"/>
          <w:u w:val="single"/>
        </w:rPr>
        <w:lastRenderedPageBreak/>
        <w:t>Andet:</w:t>
      </w:r>
      <w:r w:rsidRPr="00C40E84">
        <w:rPr>
          <w:rFonts w:ascii="IBM Plex Sans" w:hAnsi="IBM Plex Sans"/>
          <w:sz w:val="22"/>
          <w:szCs w:val="22"/>
        </w:rPr>
        <w:t xml:space="preserve"> Der henvises til Datatilsynets hjemmeside, </w:t>
      </w:r>
      <w:hyperlink r:id="rId21" w:history="1">
        <w:r w:rsidRPr="00C40E84">
          <w:rPr>
            <w:rStyle w:val="Hyperlink"/>
            <w:rFonts w:ascii="IBM Plex Sans" w:hAnsi="IBM Plex Sans"/>
            <w:sz w:val="22"/>
            <w:szCs w:val="22"/>
          </w:rPr>
          <w:t>www.Data</w:t>
        </w:r>
        <w:r w:rsidRPr="00C40E84">
          <w:rPr>
            <w:rStyle w:val="Hyperlink"/>
            <w:rFonts w:ascii="IBM Plex Sans" w:hAnsi="IBM Plex Sans"/>
            <w:sz w:val="22"/>
            <w:szCs w:val="22"/>
          </w:rPr>
          <w:t>t</w:t>
        </w:r>
        <w:r w:rsidRPr="00C40E84">
          <w:rPr>
            <w:rStyle w:val="Hyperlink"/>
            <w:rFonts w:ascii="IBM Plex Sans" w:hAnsi="IBM Plex Sans"/>
            <w:sz w:val="22"/>
            <w:szCs w:val="22"/>
          </w:rPr>
          <w:t>ilsynet.dk</w:t>
        </w:r>
      </w:hyperlink>
      <w:r w:rsidRPr="00C40E84">
        <w:rPr>
          <w:rFonts w:ascii="IBM Plex Sans" w:hAnsi="IBM Plex Sans"/>
          <w:sz w:val="22"/>
          <w:szCs w:val="22"/>
        </w:rPr>
        <w:t>, hvor der findes både danske og internationale vejledninger i reglerne om databeskyttelse. Her findes der ligeledes skabeloner, som du kan tage udgangspunkt i.</w:t>
      </w:r>
    </w:p>
    <w:p w14:paraId="3A296926" w14:textId="77777777" w:rsidR="00C40E84" w:rsidRPr="00C40E84" w:rsidRDefault="00C40E84" w:rsidP="00C40E84">
      <w:pPr>
        <w:pStyle w:val="ListParagraph"/>
        <w:spacing w:line="276" w:lineRule="auto"/>
        <w:ind w:left="0"/>
        <w:rPr>
          <w:rFonts w:ascii="IBM Plex Sans" w:hAnsi="IBM Plex Sans"/>
          <w:sz w:val="22"/>
          <w:szCs w:val="22"/>
        </w:rPr>
      </w:pPr>
    </w:p>
    <w:p w14:paraId="61B3AFBE" w14:textId="77777777" w:rsidR="00C40E84" w:rsidRPr="00C40E84" w:rsidRDefault="00C40E84" w:rsidP="00C40E84">
      <w:pPr>
        <w:pStyle w:val="ListParagraph"/>
        <w:spacing w:line="276" w:lineRule="auto"/>
        <w:ind w:left="0"/>
        <w:rPr>
          <w:rFonts w:ascii="IBM Plex Sans" w:hAnsi="IBM Plex Sans"/>
          <w:sz w:val="22"/>
          <w:szCs w:val="22"/>
        </w:rPr>
      </w:pPr>
      <w:r w:rsidRPr="00C40E84">
        <w:rPr>
          <w:rFonts w:ascii="IBM Plex Sans" w:hAnsi="IBM Plex Sans"/>
          <w:sz w:val="22"/>
          <w:szCs w:val="22"/>
          <w:u w:val="single"/>
        </w:rPr>
        <w:t>Databehandleraftale</w:t>
      </w:r>
      <w:r w:rsidRPr="00C40E84">
        <w:rPr>
          <w:rFonts w:ascii="IBM Plex Sans" w:hAnsi="IBM Plex Sans"/>
          <w:sz w:val="22"/>
          <w:szCs w:val="22"/>
        </w:rPr>
        <w:t xml:space="preserve">: Såfremt Kunden skal behandle personoplysninger på vegne af Virksomheden, skal der indgås en databehandleraftale i medfør af databeskyttelsesforordningens artikel 28. På Datatilsynets hjemmeside finder du en vejledning om dataansvarlige og </w:t>
      </w:r>
      <w:proofErr w:type="spellStart"/>
      <w:r w:rsidRPr="00C40E84">
        <w:rPr>
          <w:rFonts w:ascii="IBM Plex Sans" w:hAnsi="IBM Plex Sans"/>
          <w:sz w:val="22"/>
          <w:szCs w:val="22"/>
        </w:rPr>
        <w:t>databehandlere</w:t>
      </w:r>
      <w:proofErr w:type="spellEnd"/>
      <w:r w:rsidRPr="00C40E84">
        <w:rPr>
          <w:rFonts w:ascii="IBM Plex Sans" w:hAnsi="IBM Plex Sans"/>
          <w:sz w:val="22"/>
          <w:szCs w:val="22"/>
        </w:rPr>
        <w:t xml:space="preserve"> samt en skabelon til en databehandleraftale.</w:t>
      </w:r>
    </w:p>
    <w:p w14:paraId="0E2218BD" w14:textId="77777777" w:rsidR="00C40E84" w:rsidRPr="00C40E84" w:rsidRDefault="00C40E84" w:rsidP="00C40E84">
      <w:pPr>
        <w:pStyle w:val="ListParagraph"/>
        <w:spacing w:line="276" w:lineRule="auto"/>
        <w:ind w:left="0"/>
        <w:rPr>
          <w:rFonts w:ascii="IBM Plex Sans" w:hAnsi="IBM Plex Sans"/>
          <w:sz w:val="22"/>
          <w:szCs w:val="22"/>
        </w:rPr>
      </w:pPr>
    </w:p>
    <w:p w14:paraId="4D1BD464" w14:textId="77777777" w:rsidR="00C40E84" w:rsidRPr="00C40E84" w:rsidRDefault="00C40E84" w:rsidP="00C40E84">
      <w:pPr>
        <w:pStyle w:val="ListParagraph"/>
        <w:numPr>
          <w:ilvl w:val="0"/>
          <w:numId w:val="25"/>
        </w:numPr>
        <w:spacing w:line="276" w:lineRule="auto"/>
        <w:ind w:left="567" w:hanging="567"/>
        <w:rPr>
          <w:rFonts w:ascii="IBM Plex Sans" w:hAnsi="IBM Plex Sans"/>
          <w:b/>
          <w:sz w:val="22"/>
          <w:szCs w:val="22"/>
        </w:rPr>
      </w:pPr>
      <w:r w:rsidRPr="00C40E84">
        <w:rPr>
          <w:rFonts w:ascii="IBM Plex Sans" w:hAnsi="IBM Plex Sans"/>
          <w:b/>
          <w:sz w:val="22"/>
          <w:szCs w:val="22"/>
        </w:rPr>
        <w:t>Andre vilkår</w:t>
      </w:r>
    </w:p>
    <w:p w14:paraId="56CA86E1" w14:textId="77777777" w:rsidR="00C40E84" w:rsidRPr="00C40E84" w:rsidRDefault="00C40E84" w:rsidP="00C40E84">
      <w:pPr>
        <w:pStyle w:val="ListParagraph"/>
        <w:spacing w:line="276" w:lineRule="auto"/>
        <w:ind w:left="0"/>
        <w:rPr>
          <w:rFonts w:ascii="IBM Plex Sans" w:hAnsi="IBM Plex Sans"/>
          <w:sz w:val="22"/>
          <w:szCs w:val="22"/>
        </w:rPr>
      </w:pPr>
      <w:r w:rsidRPr="00C40E84">
        <w:rPr>
          <w:rFonts w:ascii="IBM Plex Sans" w:hAnsi="IBM Plex Sans"/>
          <w:sz w:val="22"/>
          <w:szCs w:val="22"/>
          <w:u w:val="single"/>
        </w:rPr>
        <w:t>Punkt 14.1</w:t>
      </w:r>
      <w:r w:rsidRPr="00C40E84">
        <w:rPr>
          <w:rFonts w:ascii="IBM Plex Sans" w:hAnsi="IBM Plex Sans"/>
          <w:sz w:val="22"/>
          <w:szCs w:val="22"/>
        </w:rPr>
        <w:t>: Du bør skrive i Betingelserne, at det er dansk ret, der gælder for din samhandel med dine kunder.</w:t>
      </w:r>
    </w:p>
    <w:p w14:paraId="32A55682" w14:textId="77777777" w:rsidR="00C40E84" w:rsidRPr="00C40E84" w:rsidRDefault="00C40E84" w:rsidP="00C40E84">
      <w:pPr>
        <w:pStyle w:val="ListParagraph"/>
        <w:spacing w:line="276" w:lineRule="auto"/>
        <w:ind w:left="0"/>
        <w:rPr>
          <w:rFonts w:ascii="IBM Plex Sans" w:hAnsi="IBM Plex Sans"/>
          <w:sz w:val="22"/>
          <w:szCs w:val="22"/>
        </w:rPr>
      </w:pPr>
    </w:p>
    <w:p w14:paraId="0BF47ADE" w14:textId="77777777" w:rsidR="00C40E84" w:rsidRPr="00C40E84" w:rsidRDefault="00C40E84" w:rsidP="00C40E84">
      <w:pPr>
        <w:pStyle w:val="ListParagraph"/>
        <w:spacing w:line="276" w:lineRule="auto"/>
        <w:ind w:left="0"/>
        <w:rPr>
          <w:rFonts w:ascii="IBM Plex Sans" w:hAnsi="IBM Plex Sans"/>
          <w:sz w:val="22"/>
          <w:szCs w:val="22"/>
        </w:rPr>
      </w:pPr>
      <w:r w:rsidRPr="00C40E84">
        <w:rPr>
          <w:rFonts w:ascii="IBM Plex Sans" w:hAnsi="IBM Plex Sans"/>
          <w:sz w:val="22"/>
          <w:szCs w:val="22"/>
          <w:u w:val="single"/>
        </w:rPr>
        <w:t>Punkt 14.2</w:t>
      </w:r>
      <w:r w:rsidRPr="00C40E84">
        <w:rPr>
          <w:rFonts w:ascii="IBM Plex Sans" w:hAnsi="IBM Plex Sans"/>
          <w:sz w:val="22"/>
          <w:szCs w:val="22"/>
        </w:rPr>
        <w:t xml:space="preserve">: Du bør skrive i Betingelserne, hvordan eventuel uenighed mellem dig og dine kunder skal afgøres. Hvis du ønsker, at uenighed skal afgøres ved voldgift, skal du skrive det i Betingelserne. Ellers vil uenighed blive afgjort af domstolene. </w:t>
      </w:r>
    </w:p>
    <w:p w14:paraId="09A0EB25" w14:textId="77777777" w:rsidR="00C40E84" w:rsidRPr="00C40E84" w:rsidRDefault="00C40E84" w:rsidP="00C40E84">
      <w:pPr>
        <w:spacing w:line="276" w:lineRule="auto"/>
        <w:rPr>
          <w:rFonts w:ascii="IBM Plex Sans" w:hAnsi="IBM Plex Sans" w:cs="Segoe UI"/>
          <w:sz w:val="22"/>
          <w:szCs w:val="22"/>
        </w:rPr>
      </w:pPr>
    </w:p>
    <w:sectPr w:rsidR="00C40E84" w:rsidRPr="00C40E84" w:rsidSect="00DF07B3">
      <w:pgSz w:w="11907" w:h="16840" w:code="9"/>
      <w:pgMar w:top="1134" w:right="1361" w:bottom="1134" w:left="1361" w:header="708" w:footer="708"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8DBC08" w14:textId="77777777" w:rsidR="00590523" w:rsidRDefault="00590523" w:rsidP="00226AF2">
      <w:r>
        <w:separator/>
      </w:r>
    </w:p>
  </w:endnote>
  <w:endnote w:type="continuationSeparator" w:id="0">
    <w:p w14:paraId="04650F03" w14:textId="77777777" w:rsidR="00590523" w:rsidRDefault="00590523" w:rsidP="00226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IBM Plex Sans">
    <w:altName w:val="Calibri"/>
    <w:charset w:val="00"/>
    <w:family w:val="swiss"/>
    <w:pitch w:val="variable"/>
    <w:sig w:usb0="A00002EF" w:usb1="5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D57F2" w14:textId="77777777" w:rsidR="00E84850" w:rsidRDefault="00E848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rPr>
      <w:id w:val="-178277558"/>
      <w:docPartObj>
        <w:docPartGallery w:val="Page Numbers (Bottom of Page)"/>
        <w:docPartUnique/>
      </w:docPartObj>
    </w:sdtPr>
    <w:sdtEndPr/>
    <w:sdtContent>
      <w:sdt>
        <w:sdtPr>
          <w:rPr>
            <w:rFonts w:ascii="Segoe UI" w:hAnsi="Segoe UI" w:cs="Segoe UI"/>
          </w:rPr>
          <w:id w:val="-1769616900"/>
          <w:docPartObj>
            <w:docPartGallery w:val="Page Numbers (Top of Page)"/>
            <w:docPartUnique/>
          </w:docPartObj>
        </w:sdtPr>
        <w:sdtEndPr/>
        <w:sdtContent>
          <w:p w14:paraId="410EC8A7" w14:textId="77777777" w:rsidR="00D90E54" w:rsidRPr="00D90E54" w:rsidRDefault="00226AF2">
            <w:pPr>
              <w:pStyle w:val="Footer"/>
              <w:jc w:val="right"/>
              <w:rPr>
                <w:rFonts w:ascii="Segoe UI" w:hAnsi="Segoe UI" w:cs="Segoe UI"/>
              </w:rPr>
            </w:pPr>
            <w:r w:rsidRPr="00D90E54">
              <w:rPr>
                <w:rFonts w:ascii="Segoe UI" w:hAnsi="Segoe UI" w:cs="Segoe UI"/>
              </w:rPr>
              <w:t xml:space="preserve">Side </w:t>
            </w:r>
            <w:r w:rsidRPr="00D90E54">
              <w:rPr>
                <w:rFonts w:ascii="Segoe UI" w:hAnsi="Segoe UI" w:cs="Segoe UI"/>
                <w:b/>
                <w:bCs/>
                <w:szCs w:val="24"/>
              </w:rPr>
              <w:fldChar w:fldCharType="begin"/>
            </w:r>
            <w:r w:rsidRPr="00D90E54">
              <w:rPr>
                <w:rFonts w:ascii="Segoe UI" w:hAnsi="Segoe UI" w:cs="Segoe UI"/>
                <w:b/>
                <w:bCs/>
              </w:rPr>
              <w:instrText>PAGE</w:instrText>
            </w:r>
            <w:r w:rsidRPr="00D90E54">
              <w:rPr>
                <w:rFonts w:ascii="Segoe UI" w:hAnsi="Segoe UI" w:cs="Segoe UI"/>
                <w:b/>
                <w:bCs/>
                <w:szCs w:val="24"/>
              </w:rPr>
              <w:fldChar w:fldCharType="separate"/>
            </w:r>
            <w:r w:rsidRPr="00D90E54">
              <w:rPr>
                <w:rFonts w:ascii="Segoe UI" w:hAnsi="Segoe UI" w:cs="Segoe UI"/>
                <w:b/>
                <w:bCs/>
              </w:rPr>
              <w:t>2</w:t>
            </w:r>
            <w:r w:rsidRPr="00D90E54">
              <w:rPr>
                <w:rFonts w:ascii="Segoe UI" w:hAnsi="Segoe UI" w:cs="Segoe UI"/>
                <w:b/>
                <w:bCs/>
                <w:szCs w:val="24"/>
              </w:rPr>
              <w:fldChar w:fldCharType="end"/>
            </w:r>
            <w:r w:rsidRPr="00D90E54">
              <w:rPr>
                <w:rFonts w:ascii="Segoe UI" w:hAnsi="Segoe UI" w:cs="Segoe UI"/>
              </w:rPr>
              <w:t xml:space="preserve"> af </w:t>
            </w:r>
            <w:r w:rsidRPr="00D90E54">
              <w:rPr>
                <w:rFonts w:ascii="Segoe UI" w:hAnsi="Segoe UI" w:cs="Segoe UI"/>
                <w:b/>
                <w:bCs/>
                <w:szCs w:val="24"/>
              </w:rPr>
              <w:fldChar w:fldCharType="begin"/>
            </w:r>
            <w:r w:rsidRPr="00D90E54">
              <w:rPr>
                <w:rFonts w:ascii="Segoe UI" w:hAnsi="Segoe UI" w:cs="Segoe UI"/>
                <w:b/>
                <w:bCs/>
              </w:rPr>
              <w:instrText>NUMPAGES</w:instrText>
            </w:r>
            <w:r w:rsidRPr="00D90E54">
              <w:rPr>
                <w:rFonts w:ascii="Segoe UI" w:hAnsi="Segoe UI" w:cs="Segoe UI"/>
                <w:b/>
                <w:bCs/>
                <w:szCs w:val="24"/>
              </w:rPr>
              <w:fldChar w:fldCharType="separate"/>
            </w:r>
            <w:r w:rsidRPr="00D90E54">
              <w:rPr>
                <w:rFonts w:ascii="Segoe UI" w:hAnsi="Segoe UI" w:cs="Segoe UI"/>
                <w:b/>
                <w:bCs/>
              </w:rPr>
              <w:t>2</w:t>
            </w:r>
            <w:r w:rsidRPr="00D90E54">
              <w:rPr>
                <w:rFonts w:ascii="Segoe UI" w:hAnsi="Segoe UI" w:cs="Segoe UI"/>
                <w:b/>
                <w:bCs/>
                <w:szCs w:val="24"/>
              </w:rPr>
              <w:fldChar w:fldCharType="end"/>
            </w:r>
          </w:p>
        </w:sdtContent>
      </w:sdt>
    </w:sdtContent>
  </w:sdt>
  <w:p w14:paraId="6F34753F" w14:textId="77777777" w:rsidR="00E9319B" w:rsidRDefault="005905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2195641"/>
      <w:docPartObj>
        <w:docPartGallery w:val="Page Numbers (Bottom of Page)"/>
        <w:docPartUnique/>
      </w:docPartObj>
    </w:sdtPr>
    <w:sdtEndPr/>
    <w:sdtContent>
      <w:p w14:paraId="553242E3" w14:textId="77777777" w:rsidR="00E9319B" w:rsidRDefault="00590523">
        <w:pPr>
          <w:pStyle w:val="Footer"/>
          <w:jc w:val="center"/>
        </w:pPr>
      </w:p>
    </w:sdtContent>
  </w:sdt>
  <w:p w14:paraId="043CF29C" w14:textId="77777777" w:rsidR="00E9319B" w:rsidRDefault="0059052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9C318" w14:textId="77777777" w:rsidR="00C40E84" w:rsidRDefault="00C40E8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DF32E" w14:textId="77777777" w:rsidR="00C40E84" w:rsidRDefault="00C40E8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C0F7A" w14:textId="77777777" w:rsidR="00C40E84" w:rsidRDefault="00C40E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D8D423" w14:textId="77777777" w:rsidR="00590523" w:rsidRDefault="00590523" w:rsidP="00226AF2">
      <w:r>
        <w:separator/>
      </w:r>
    </w:p>
  </w:footnote>
  <w:footnote w:type="continuationSeparator" w:id="0">
    <w:p w14:paraId="13E46FCB" w14:textId="77777777" w:rsidR="00590523" w:rsidRDefault="00590523" w:rsidP="00226A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5508DA" w14:textId="77777777" w:rsidR="00E84850" w:rsidRDefault="00E848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52359" w14:textId="5014C9CB" w:rsidR="0039240F" w:rsidRDefault="00E84850">
    <w:pPr>
      <w:pStyle w:val="Header"/>
    </w:pPr>
    <w:r>
      <w:rPr>
        <w:rFonts w:ascii="Segoe UI" w:hAnsi="Segoe UI" w:cs="Segoe UI"/>
        <w:noProof/>
        <w:sz w:val="22"/>
        <w:szCs w:val="22"/>
      </w:rPr>
      <w:drawing>
        <wp:inline distT="0" distB="0" distL="0" distR="0" wp14:anchorId="6A465C4B" wp14:editId="284F92E6">
          <wp:extent cx="4248150" cy="476250"/>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48150" cy="476250"/>
                  </a:xfrm>
                  <a:prstGeom prst="rect">
                    <a:avLst/>
                  </a:prstGeom>
                  <a:noFill/>
                  <a:ln>
                    <a:noFill/>
                  </a:ln>
                </pic:spPr>
              </pic:pic>
            </a:graphicData>
          </a:graphic>
        </wp:inline>
      </w:drawing>
    </w:r>
  </w:p>
  <w:p w14:paraId="488E6050" w14:textId="77777777" w:rsidR="00663BCA" w:rsidRDefault="00663B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9671F" w14:textId="77777777" w:rsidR="00E84850" w:rsidRDefault="00E8485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1A4E9F" w14:textId="77777777" w:rsidR="00C40E84" w:rsidRDefault="00C40E8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3316F" w14:textId="77777777" w:rsidR="00C40E84" w:rsidRDefault="00C40E84">
    <w:pPr>
      <w:pStyle w:val="Header"/>
    </w:pPr>
  </w:p>
  <w:p w14:paraId="6FDC7A63" w14:textId="77777777" w:rsidR="00C40E84" w:rsidRDefault="00C40E8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C89A65" w14:textId="77777777" w:rsidR="00C40E84" w:rsidRPr="008248B0" w:rsidRDefault="00C40E84" w:rsidP="00B22DE6">
    <w:pPr>
      <w:pStyle w:val="Header"/>
      <w:jc w:val="right"/>
      <w:rPr>
        <w:color w:val="BFBFBF"/>
        <w:sz w:val="36"/>
        <w:szCs w:val="36"/>
      </w:rPr>
    </w:pPr>
    <w:proofErr w:type="spellStart"/>
    <w:r w:rsidRPr="008248B0">
      <w:rPr>
        <w:color w:val="BFBFBF"/>
        <w:sz w:val="36"/>
        <w:szCs w:val="36"/>
      </w:rPr>
      <w:t>JurisConsult</w:t>
    </w:r>
    <w:proofErr w:type="spellEnd"/>
  </w:p>
  <w:p w14:paraId="42D8089B" w14:textId="77777777" w:rsidR="00C40E84" w:rsidRDefault="00C40E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133A9"/>
    <w:multiLevelType w:val="hybridMultilevel"/>
    <w:tmpl w:val="741023E6"/>
    <w:lvl w:ilvl="0" w:tplc="0406000F">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244167D"/>
    <w:multiLevelType w:val="hybridMultilevel"/>
    <w:tmpl w:val="9230DB30"/>
    <w:lvl w:ilvl="0" w:tplc="EB9E9D2E">
      <w:start w:val="1"/>
      <w:numFmt w:val="lowerRoman"/>
      <w:lvlText w:val="(%1)"/>
      <w:lvlJc w:val="left"/>
      <w:pPr>
        <w:ind w:left="1080" w:hanging="720"/>
      </w:pPr>
      <w:rPr>
        <w:rFonts w:eastAsia="Calibri" w:cs="Times New Roman"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60E6865"/>
    <w:multiLevelType w:val="hybridMultilevel"/>
    <w:tmpl w:val="C5C0E1E2"/>
    <w:lvl w:ilvl="0" w:tplc="FC3AE9CC">
      <w:start w:val="1"/>
      <w:numFmt w:val="decimal"/>
      <w:lvlText w:val="%1)"/>
      <w:lvlJc w:val="left"/>
      <w:pPr>
        <w:ind w:left="927" w:hanging="360"/>
      </w:pPr>
      <w:rPr>
        <w:rFonts w:hint="default"/>
      </w:rPr>
    </w:lvl>
    <w:lvl w:ilvl="1" w:tplc="04060019" w:tentative="1">
      <w:start w:val="1"/>
      <w:numFmt w:val="lowerLetter"/>
      <w:lvlText w:val="%2."/>
      <w:lvlJc w:val="left"/>
      <w:pPr>
        <w:ind w:left="1647" w:hanging="360"/>
      </w:pPr>
    </w:lvl>
    <w:lvl w:ilvl="2" w:tplc="0406001B" w:tentative="1">
      <w:start w:val="1"/>
      <w:numFmt w:val="lowerRoman"/>
      <w:lvlText w:val="%3."/>
      <w:lvlJc w:val="right"/>
      <w:pPr>
        <w:ind w:left="2367" w:hanging="180"/>
      </w:pPr>
    </w:lvl>
    <w:lvl w:ilvl="3" w:tplc="0406000F" w:tentative="1">
      <w:start w:val="1"/>
      <w:numFmt w:val="decimal"/>
      <w:lvlText w:val="%4."/>
      <w:lvlJc w:val="left"/>
      <w:pPr>
        <w:ind w:left="3087" w:hanging="360"/>
      </w:pPr>
    </w:lvl>
    <w:lvl w:ilvl="4" w:tplc="04060019" w:tentative="1">
      <w:start w:val="1"/>
      <w:numFmt w:val="lowerLetter"/>
      <w:lvlText w:val="%5."/>
      <w:lvlJc w:val="left"/>
      <w:pPr>
        <w:ind w:left="3807" w:hanging="360"/>
      </w:pPr>
    </w:lvl>
    <w:lvl w:ilvl="5" w:tplc="0406001B" w:tentative="1">
      <w:start w:val="1"/>
      <w:numFmt w:val="lowerRoman"/>
      <w:lvlText w:val="%6."/>
      <w:lvlJc w:val="right"/>
      <w:pPr>
        <w:ind w:left="4527" w:hanging="180"/>
      </w:pPr>
    </w:lvl>
    <w:lvl w:ilvl="6" w:tplc="0406000F" w:tentative="1">
      <w:start w:val="1"/>
      <w:numFmt w:val="decimal"/>
      <w:lvlText w:val="%7."/>
      <w:lvlJc w:val="left"/>
      <w:pPr>
        <w:ind w:left="5247" w:hanging="360"/>
      </w:pPr>
    </w:lvl>
    <w:lvl w:ilvl="7" w:tplc="04060019" w:tentative="1">
      <w:start w:val="1"/>
      <w:numFmt w:val="lowerLetter"/>
      <w:lvlText w:val="%8."/>
      <w:lvlJc w:val="left"/>
      <w:pPr>
        <w:ind w:left="5967" w:hanging="360"/>
      </w:pPr>
    </w:lvl>
    <w:lvl w:ilvl="8" w:tplc="0406001B" w:tentative="1">
      <w:start w:val="1"/>
      <w:numFmt w:val="lowerRoman"/>
      <w:lvlText w:val="%9."/>
      <w:lvlJc w:val="right"/>
      <w:pPr>
        <w:ind w:left="6687" w:hanging="180"/>
      </w:pPr>
    </w:lvl>
  </w:abstractNum>
  <w:abstractNum w:abstractNumId="3" w15:restartNumberingAfterBreak="0">
    <w:nsid w:val="12225647"/>
    <w:multiLevelType w:val="multilevel"/>
    <w:tmpl w:val="898EAEE2"/>
    <w:lvl w:ilvl="0">
      <w:numFmt w:val="decimal"/>
      <w:lvlText w:val="%1."/>
      <w:lvlJc w:val="left"/>
      <w:pPr>
        <w:ind w:left="720" w:hanging="360"/>
      </w:pPr>
      <w:rPr>
        <w:rFonts w:hint="default"/>
      </w:rPr>
    </w:lvl>
    <w:lvl w:ilvl="1">
      <w:start w:val="1"/>
      <w:numFmt w:val="decimal"/>
      <w:isLgl/>
      <w:lvlText w:val="%1.%2"/>
      <w:lvlJc w:val="left"/>
      <w:pPr>
        <w:ind w:left="1665" w:hanging="1305"/>
      </w:pPr>
      <w:rPr>
        <w:rFonts w:hint="default"/>
      </w:rPr>
    </w:lvl>
    <w:lvl w:ilvl="2">
      <w:start w:val="1"/>
      <w:numFmt w:val="decimal"/>
      <w:isLgl/>
      <w:lvlText w:val="%1.%2.%3"/>
      <w:lvlJc w:val="left"/>
      <w:pPr>
        <w:ind w:left="1665" w:hanging="1305"/>
      </w:pPr>
      <w:rPr>
        <w:rFonts w:hint="default"/>
      </w:rPr>
    </w:lvl>
    <w:lvl w:ilvl="3">
      <w:start w:val="1"/>
      <w:numFmt w:val="decimal"/>
      <w:isLgl/>
      <w:lvlText w:val="%1.%2.%3.%4"/>
      <w:lvlJc w:val="left"/>
      <w:pPr>
        <w:ind w:left="1665" w:hanging="1305"/>
      </w:pPr>
      <w:rPr>
        <w:rFonts w:hint="default"/>
      </w:rPr>
    </w:lvl>
    <w:lvl w:ilvl="4">
      <w:start w:val="1"/>
      <w:numFmt w:val="decimal"/>
      <w:isLgl/>
      <w:lvlText w:val="%1.%2.%3.%4.%5"/>
      <w:lvlJc w:val="left"/>
      <w:pPr>
        <w:ind w:left="1665" w:hanging="1305"/>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87614AB"/>
    <w:multiLevelType w:val="multilevel"/>
    <w:tmpl w:val="5448B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195039"/>
    <w:multiLevelType w:val="hybridMultilevel"/>
    <w:tmpl w:val="EC38A2A2"/>
    <w:lvl w:ilvl="0" w:tplc="2D7E88DC">
      <w:start w:val="1"/>
      <w:numFmt w:val="decimal"/>
      <w:lvlText w:val="%1)"/>
      <w:lvlJc w:val="left"/>
      <w:pPr>
        <w:ind w:left="927" w:hanging="360"/>
      </w:pPr>
      <w:rPr>
        <w:rFonts w:hint="default"/>
      </w:rPr>
    </w:lvl>
    <w:lvl w:ilvl="1" w:tplc="04060019" w:tentative="1">
      <w:start w:val="1"/>
      <w:numFmt w:val="lowerLetter"/>
      <w:lvlText w:val="%2."/>
      <w:lvlJc w:val="left"/>
      <w:pPr>
        <w:ind w:left="1647" w:hanging="360"/>
      </w:pPr>
    </w:lvl>
    <w:lvl w:ilvl="2" w:tplc="0406001B" w:tentative="1">
      <w:start w:val="1"/>
      <w:numFmt w:val="lowerRoman"/>
      <w:lvlText w:val="%3."/>
      <w:lvlJc w:val="right"/>
      <w:pPr>
        <w:ind w:left="2367" w:hanging="180"/>
      </w:pPr>
    </w:lvl>
    <w:lvl w:ilvl="3" w:tplc="0406000F" w:tentative="1">
      <w:start w:val="1"/>
      <w:numFmt w:val="decimal"/>
      <w:lvlText w:val="%4."/>
      <w:lvlJc w:val="left"/>
      <w:pPr>
        <w:ind w:left="3087" w:hanging="360"/>
      </w:pPr>
    </w:lvl>
    <w:lvl w:ilvl="4" w:tplc="04060019" w:tentative="1">
      <w:start w:val="1"/>
      <w:numFmt w:val="lowerLetter"/>
      <w:lvlText w:val="%5."/>
      <w:lvlJc w:val="left"/>
      <w:pPr>
        <w:ind w:left="3807" w:hanging="360"/>
      </w:pPr>
    </w:lvl>
    <w:lvl w:ilvl="5" w:tplc="0406001B" w:tentative="1">
      <w:start w:val="1"/>
      <w:numFmt w:val="lowerRoman"/>
      <w:lvlText w:val="%6."/>
      <w:lvlJc w:val="right"/>
      <w:pPr>
        <w:ind w:left="4527" w:hanging="180"/>
      </w:pPr>
    </w:lvl>
    <w:lvl w:ilvl="6" w:tplc="0406000F" w:tentative="1">
      <w:start w:val="1"/>
      <w:numFmt w:val="decimal"/>
      <w:lvlText w:val="%7."/>
      <w:lvlJc w:val="left"/>
      <w:pPr>
        <w:ind w:left="5247" w:hanging="360"/>
      </w:pPr>
    </w:lvl>
    <w:lvl w:ilvl="7" w:tplc="04060019" w:tentative="1">
      <w:start w:val="1"/>
      <w:numFmt w:val="lowerLetter"/>
      <w:lvlText w:val="%8."/>
      <w:lvlJc w:val="left"/>
      <w:pPr>
        <w:ind w:left="5967" w:hanging="360"/>
      </w:pPr>
    </w:lvl>
    <w:lvl w:ilvl="8" w:tplc="0406001B" w:tentative="1">
      <w:start w:val="1"/>
      <w:numFmt w:val="lowerRoman"/>
      <w:lvlText w:val="%9."/>
      <w:lvlJc w:val="right"/>
      <w:pPr>
        <w:ind w:left="6687" w:hanging="180"/>
      </w:pPr>
    </w:lvl>
  </w:abstractNum>
  <w:abstractNum w:abstractNumId="6" w15:restartNumberingAfterBreak="0">
    <w:nsid w:val="25DC25A6"/>
    <w:multiLevelType w:val="multilevel"/>
    <w:tmpl w:val="C9009318"/>
    <w:lvl w:ilvl="0">
      <w:start w:val="1"/>
      <w:numFmt w:val="decimal"/>
      <w:lvlText w:val="%1"/>
      <w:lvlJc w:val="left"/>
      <w:pPr>
        <w:ind w:left="1302" w:hanging="1302"/>
      </w:pPr>
      <w:rPr>
        <w:rFonts w:hint="default"/>
      </w:rPr>
    </w:lvl>
    <w:lvl w:ilvl="1">
      <w:start w:val="1"/>
      <w:numFmt w:val="decimal"/>
      <w:lvlText w:val="%1.%2"/>
      <w:lvlJc w:val="left"/>
      <w:pPr>
        <w:ind w:left="1302" w:hanging="1302"/>
      </w:pPr>
      <w:rPr>
        <w:rFonts w:hint="default"/>
      </w:rPr>
    </w:lvl>
    <w:lvl w:ilvl="2">
      <w:start w:val="1"/>
      <w:numFmt w:val="decimal"/>
      <w:lvlText w:val="%1.%2.%3"/>
      <w:lvlJc w:val="left"/>
      <w:pPr>
        <w:ind w:left="1302" w:hanging="1302"/>
      </w:pPr>
      <w:rPr>
        <w:rFonts w:hint="default"/>
      </w:rPr>
    </w:lvl>
    <w:lvl w:ilvl="3">
      <w:start w:val="1"/>
      <w:numFmt w:val="decimal"/>
      <w:lvlText w:val="%1.%2.%3.%4"/>
      <w:lvlJc w:val="left"/>
      <w:pPr>
        <w:ind w:left="1302" w:hanging="1302"/>
      </w:pPr>
      <w:rPr>
        <w:rFonts w:hint="default"/>
      </w:rPr>
    </w:lvl>
    <w:lvl w:ilvl="4">
      <w:start w:val="1"/>
      <w:numFmt w:val="decimal"/>
      <w:lvlText w:val="%1.%2.%3.%4.%5"/>
      <w:lvlJc w:val="left"/>
      <w:pPr>
        <w:ind w:left="1302" w:hanging="1302"/>
      </w:pPr>
      <w:rPr>
        <w:rFonts w:hint="default"/>
      </w:rPr>
    </w:lvl>
    <w:lvl w:ilvl="5">
      <w:start w:val="1"/>
      <w:numFmt w:val="decimal"/>
      <w:lvlText w:val="%1.%2.%3.%4.%5.%6"/>
      <w:lvlJc w:val="left"/>
      <w:pPr>
        <w:ind w:left="1302" w:hanging="1302"/>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365577"/>
    <w:multiLevelType w:val="hybridMultilevel"/>
    <w:tmpl w:val="CEFE6AEE"/>
    <w:lvl w:ilvl="0" w:tplc="EFC05F62">
      <w:start w:val="1"/>
      <w:numFmt w:val="decimal"/>
      <w:lvlText w:val="%1)"/>
      <w:lvlJc w:val="left"/>
      <w:pPr>
        <w:ind w:left="927" w:hanging="360"/>
      </w:pPr>
      <w:rPr>
        <w:rFonts w:hint="default"/>
      </w:rPr>
    </w:lvl>
    <w:lvl w:ilvl="1" w:tplc="04060019" w:tentative="1">
      <w:start w:val="1"/>
      <w:numFmt w:val="lowerLetter"/>
      <w:lvlText w:val="%2."/>
      <w:lvlJc w:val="left"/>
      <w:pPr>
        <w:ind w:left="1647" w:hanging="360"/>
      </w:pPr>
    </w:lvl>
    <w:lvl w:ilvl="2" w:tplc="0406001B" w:tentative="1">
      <w:start w:val="1"/>
      <w:numFmt w:val="lowerRoman"/>
      <w:lvlText w:val="%3."/>
      <w:lvlJc w:val="right"/>
      <w:pPr>
        <w:ind w:left="2367" w:hanging="180"/>
      </w:pPr>
    </w:lvl>
    <w:lvl w:ilvl="3" w:tplc="0406000F" w:tentative="1">
      <w:start w:val="1"/>
      <w:numFmt w:val="decimal"/>
      <w:lvlText w:val="%4."/>
      <w:lvlJc w:val="left"/>
      <w:pPr>
        <w:ind w:left="3087" w:hanging="360"/>
      </w:pPr>
    </w:lvl>
    <w:lvl w:ilvl="4" w:tplc="04060019" w:tentative="1">
      <w:start w:val="1"/>
      <w:numFmt w:val="lowerLetter"/>
      <w:lvlText w:val="%5."/>
      <w:lvlJc w:val="left"/>
      <w:pPr>
        <w:ind w:left="3807" w:hanging="360"/>
      </w:pPr>
    </w:lvl>
    <w:lvl w:ilvl="5" w:tplc="0406001B" w:tentative="1">
      <w:start w:val="1"/>
      <w:numFmt w:val="lowerRoman"/>
      <w:lvlText w:val="%6."/>
      <w:lvlJc w:val="right"/>
      <w:pPr>
        <w:ind w:left="4527" w:hanging="180"/>
      </w:pPr>
    </w:lvl>
    <w:lvl w:ilvl="6" w:tplc="0406000F" w:tentative="1">
      <w:start w:val="1"/>
      <w:numFmt w:val="decimal"/>
      <w:lvlText w:val="%7."/>
      <w:lvlJc w:val="left"/>
      <w:pPr>
        <w:ind w:left="5247" w:hanging="360"/>
      </w:pPr>
    </w:lvl>
    <w:lvl w:ilvl="7" w:tplc="04060019" w:tentative="1">
      <w:start w:val="1"/>
      <w:numFmt w:val="lowerLetter"/>
      <w:lvlText w:val="%8."/>
      <w:lvlJc w:val="left"/>
      <w:pPr>
        <w:ind w:left="5967" w:hanging="360"/>
      </w:pPr>
    </w:lvl>
    <w:lvl w:ilvl="8" w:tplc="0406001B" w:tentative="1">
      <w:start w:val="1"/>
      <w:numFmt w:val="lowerRoman"/>
      <w:lvlText w:val="%9."/>
      <w:lvlJc w:val="right"/>
      <w:pPr>
        <w:ind w:left="6687" w:hanging="180"/>
      </w:pPr>
    </w:lvl>
  </w:abstractNum>
  <w:abstractNum w:abstractNumId="8" w15:restartNumberingAfterBreak="0">
    <w:nsid w:val="385E2DFA"/>
    <w:multiLevelType w:val="multilevel"/>
    <w:tmpl w:val="808AB3B2"/>
    <w:lvl w:ilvl="0">
      <w:start w:val="1"/>
      <w:numFmt w:val="decimal"/>
      <w:lvlText w:val="%1.0"/>
      <w:lvlJc w:val="left"/>
      <w:pPr>
        <w:ind w:left="571" w:hanging="855"/>
      </w:pPr>
      <w:rPr>
        <w:rFonts w:hint="default"/>
      </w:rPr>
    </w:lvl>
    <w:lvl w:ilvl="1">
      <w:start w:val="1"/>
      <w:numFmt w:val="decimal"/>
      <w:lvlText w:val="%1.%2"/>
      <w:lvlJc w:val="left"/>
      <w:pPr>
        <w:ind w:left="1875" w:hanging="855"/>
      </w:pPr>
      <w:rPr>
        <w:rFonts w:hint="default"/>
        <w:b w:val="0"/>
      </w:rPr>
    </w:lvl>
    <w:lvl w:ilvl="2">
      <w:start w:val="1"/>
      <w:numFmt w:val="decimal"/>
      <w:lvlText w:val="%1.%2.%3"/>
      <w:lvlJc w:val="left"/>
      <w:pPr>
        <w:ind w:left="3179" w:hanging="855"/>
      </w:pPr>
      <w:rPr>
        <w:rFonts w:hint="default"/>
      </w:rPr>
    </w:lvl>
    <w:lvl w:ilvl="3">
      <w:start w:val="1"/>
      <w:numFmt w:val="decimal"/>
      <w:lvlText w:val="%1.%2.%3.%4"/>
      <w:lvlJc w:val="left"/>
      <w:pPr>
        <w:ind w:left="4483" w:hanging="855"/>
      </w:pPr>
      <w:rPr>
        <w:rFonts w:hint="default"/>
      </w:rPr>
    </w:lvl>
    <w:lvl w:ilvl="4">
      <w:start w:val="1"/>
      <w:numFmt w:val="decimal"/>
      <w:lvlText w:val="%1.%2.%3.%4.%5"/>
      <w:lvlJc w:val="left"/>
      <w:pPr>
        <w:ind w:left="6012" w:hanging="1080"/>
      </w:pPr>
      <w:rPr>
        <w:rFonts w:hint="default"/>
      </w:rPr>
    </w:lvl>
    <w:lvl w:ilvl="5">
      <w:start w:val="1"/>
      <w:numFmt w:val="decimal"/>
      <w:lvlText w:val="%1.%2.%3.%4.%5.%6"/>
      <w:lvlJc w:val="left"/>
      <w:pPr>
        <w:ind w:left="7316" w:hanging="1080"/>
      </w:pPr>
      <w:rPr>
        <w:rFonts w:hint="default"/>
      </w:rPr>
    </w:lvl>
    <w:lvl w:ilvl="6">
      <w:start w:val="1"/>
      <w:numFmt w:val="decimal"/>
      <w:lvlText w:val="%1.%2.%3.%4.%5.%6.%7"/>
      <w:lvlJc w:val="left"/>
      <w:pPr>
        <w:ind w:left="8980" w:hanging="1440"/>
      </w:pPr>
      <w:rPr>
        <w:rFonts w:hint="default"/>
      </w:rPr>
    </w:lvl>
    <w:lvl w:ilvl="7">
      <w:start w:val="1"/>
      <w:numFmt w:val="decimal"/>
      <w:lvlText w:val="%1.%2.%3.%4.%5.%6.%7.%8"/>
      <w:lvlJc w:val="left"/>
      <w:pPr>
        <w:ind w:left="10284" w:hanging="1440"/>
      </w:pPr>
      <w:rPr>
        <w:rFonts w:hint="default"/>
      </w:rPr>
    </w:lvl>
    <w:lvl w:ilvl="8">
      <w:start w:val="1"/>
      <w:numFmt w:val="decimal"/>
      <w:lvlText w:val="%1.%2.%3.%4.%5.%6.%7.%8.%9"/>
      <w:lvlJc w:val="left"/>
      <w:pPr>
        <w:ind w:left="11948" w:hanging="1800"/>
      </w:pPr>
      <w:rPr>
        <w:rFonts w:hint="default"/>
      </w:rPr>
    </w:lvl>
  </w:abstractNum>
  <w:abstractNum w:abstractNumId="9" w15:restartNumberingAfterBreak="0">
    <w:nsid w:val="3A0C0F73"/>
    <w:multiLevelType w:val="multilevel"/>
    <w:tmpl w:val="B0ECC806"/>
    <w:lvl w:ilvl="0">
      <w:start w:val="1"/>
      <w:numFmt w:val="decimal"/>
      <w:lvlText w:val="%1"/>
      <w:lvlJc w:val="left"/>
      <w:pPr>
        <w:ind w:left="855" w:hanging="855"/>
      </w:pPr>
      <w:rPr>
        <w:rFonts w:hint="default"/>
      </w:rPr>
    </w:lvl>
    <w:lvl w:ilvl="1">
      <w:start w:val="1"/>
      <w:numFmt w:val="decimal"/>
      <w:lvlText w:val="%1.%2"/>
      <w:lvlJc w:val="left"/>
      <w:pPr>
        <w:ind w:left="571" w:hanging="855"/>
      </w:pPr>
      <w:rPr>
        <w:rFonts w:hint="default"/>
      </w:rPr>
    </w:lvl>
    <w:lvl w:ilvl="2">
      <w:start w:val="1"/>
      <w:numFmt w:val="decimal"/>
      <w:lvlText w:val="%1.%2.%3"/>
      <w:lvlJc w:val="left"/>
      <w:pPr>
        <w:ind w:left="287" w:hanging="855"/>
      </w:pPr>
      <w:rPr>
        <w:rFonts w:hint="default"/>
      </w:rPr>
    </w:lvl>
    <w:lvl w:ilvl="3">
      <w:start w:val="1"/>
      <w:numFmt w:val="decimal"/>
      <w:lvlText w:val="%1.%2.%3.%4"/>
      <w:lvlJc w:val="left"/>
      <w:pPr>
        <w:ind w:left="3" w:hanging="855"/>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832" w:hanging="1440"/>
      </w:pPr>
      <w:rPr>
        <w:rFonts w:hint="default"/>
      </w:rPr>
    </w:lvl>
  </w:abstractNum>
  <w:abstractNum w:abstractNumId="10" w15:restartNumberingAfterBreak="0">
    <w:nsid w:val="3FFD060D"/>
    <w:multiLevelType w:val="hybridMultilevel"/>
    <w:tmpl w:val="C930F05C"/>
    <w:lvl w:ilvl="0" w:tplc="EC029258">
      <w:start w:val="1"/>
      <w:numFmt w:val="decimal"/>
      <w:lvlText w:val="%1)"/>
      <w:lvlJc w:val="left"/>
      <w:pPr>
        <w:ind w:left="927" w:hanging="360"/>
      </w:pPr>
      <w:rPr>
        <w:rFonts w:hint="default"/>
        <w:b w:val="0"/>
      </w:rPr>
    </w:lvl>
    <w:lvl w:ilvl="1" w:tplc="04060019" w:tentative="1">
      <w:start w:val="1"/>
      <w:numFmt w:val="lowerLetter"/>
      <w:lvlText w:val="%2."/>
      <w:lvlJc w:val="left"/>
      <w:pPr>
        <w:ind w:left="1647" w:hanging="360"/>
      </w:pPr>
    </w:lvl>
    <w:lvl w:ilvl="2" w:tplc="0406001B" w:tentative="1">
      <w:start w:val="1"/>
      <w:numFmt w:val="lowerRoman"/>
      <w:lvlText w:val="%3."/>
      <w:lvlJc w:val="right"/>
      <w:pPr>
        <w:ind w:left="2367" w:hanging="180"/>
      </w:pPr>
    </w:lvl>
    <w:lvl w:ilvl="3" w:tplc="0406000F" w:tentative="1">
      <w:start w:val="1"/>
      <w:numFmt w:val="decimal"/>
      <w:lvlText w:val="%4."/>
      <w:lvlJc w:val="left"/>
      <w:pPr>
        <w:ind w:left="3087" w:hanging="360"/>
      </w:pPr>
    </w:lvl>
    <w:lvl w:ilvl="4" w:tplc="04060019" w:tentative="1">
      <w:start w:val="1"/>
      <w:numFmt w:val="lowerLetter"/>
      <w:lvlText w:val="%5."/>
      <w:lvlJc w:val="left"/>
      <w:pPr>
        <w:ind w:left="3807" w:hanging="360"/>
      </w:pPr>
    </w:lvl>
    <w:lvl w:ilvl="5" w:tplc="0406001B" w:tentative="1">
      <w:start w:val="1"/>
      <w:numFmt w:val="lowerRoman"/>
      <w:lvlText w:val="%6."/>
      <w:lvlJc w:val="right"/>
      <w:pPr>
        <w:ind w:left="4527" w:hanging="180"/>
      </w:pPr>
    </w:lvl>
    <w:lvl w:ilvl="6" w:tplc="0406000F" w:tentative="1">
      <w:start w:val="1"/>
      <w:numFmt w:val="decimal"/>
      <w:lvlText w:val="%7."/>
      <w:lvlJc w:val="left"/>
      <w:pPr>
        <w:ind w:left="5247" w:hanging="360"/>
      </w:pPr>
    </w:lvl>
    <w:lvl w:ilvl="7" w:tplc="04060019" w:tentative="1">
      <w:start w:val="1"/>
      <w:numFmt w:val="lowerLetter"/>
      <w:lvlText w:val="%8."/>
      <w:lvlJc w:val="left"/>
      <w:pPr>
        <w:ind w:left="5967" w:hanging="360"/>
      </w:pPr>
    </w:lvl>
    <w:lvl w:ilvl="8" w:tplc="0406001B" w:tentative="1">
      <w:start w:val="1"/>
      <w:numFmt w:val="lowerRoman"/>
      <w:lvlText w:val="%9."/>
      <w:lvlJc w:val="right"/>
      <w:pPr>
        <w:ind w:left="6687" w:hanging="180"/>
      </w:pPr>
    </w:lvl>
  </w:abstractNum>
  <w:abstractNum w:abstractNumId="11" w15:restartNumberingAfterBreak="0">
    <w:nsid w:val="420E600F"/>
    <w:multiLevelType w:val="multilevel"/>
    <w:tmpl w:val="0804FF6C"/>
    <w:lvl w:ilvl="0">
      <w:start w:val="1"/>
      <w:numFmt w:val="decimal"/>
      <w:lvlText w:val="%1."/>
      <w:lvlJc w:val="left"/>
      <w:pPr>
        <w:ind w:left="360" w:hanging="360"/>
      </w:pPr>
      <w:rPr>
        <w:rFonts w:hint="default"/>
      </w:rPr>
    </w:lvl>
    <w:lvl w:ilvl="1">
      <w:start w:val="1"/>
      <w:numFmt w:val="decimal"/>
      <w:isLgl/>
      <w:lvlText w:val="%1.%2"/>
      <w:lvlJc w:val="left"/>
      <w:pPr>
        <w:ind w:left="3763"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15:restartNumberingAfterBreak="0">
    <w:nsid w:val="47DC7609"/>
    <w:multiLevelType w:val="multilevel"/>
    <w:tmpl w:val="92F672EE"/>
    <w:lvl w:ilvl="0">
      <w:start w:val="1"/>
      <w:numFmt w:val="decimal"/>
      <w:lvlText w:val="%1."/>
      <w:lvlJc w:val="left"/>
      <w:pPr>
        <w:ind w:left="1065" w:hanging="705"/>
      </w:pPr>
      <w:rPr>
        <w:rFonts w:hint="default"/>
      </w:rPr>
    </w:lvl>
    <w:lvl w:ilvl="1">
      <w:start w:val="1"/>
      <w:numFmt w:val="decimal"/>
      <w:isLgl/>
      <w:lvlText w:val="%1.%2"/>
      <w:lvlJc w:val="left"/>
      <w:pPr>
        <w:ind w:left="1890" w:hanging="1530"/>
      </w:pPr>
      <w:rPr>
        <w:rFonts w:hint="default"/>
      </w:rPr>
    </w:lvl>
    <w:lvl w:ilvl="2">
      <w:start w:val="1"/>
      <w:numFmt w:val="decimal"/>
      <w:isLgl/>
      <w:lvlText w:val="%1.%2.%3"/>
      <w:lvlJc w:val="left"/>
      <w:pPr>
        <w:ind w:left="1890" w:hanging="1530"/>
      </w:pPr>
      <w:rPr>
        <w:rFonts w:hint="default"/>
      </w:rPr>
    </w:lvl>
    <w:lvl w:ilvl="3">
      <w:start w:val="1"/>
      <w:numFmt w:val="decimal"/>
      <w:isLgl/>
      <w:lvlText w:val="%1.%2.%3.%4"/>
      <w:lvlJc w:val="left"/>
      <w:pPr>
        <w:ind w:left="1890" w:hanging="1530"/>
      </w:pPr>
      <w:rPr>
        <w:rFonts w:hint="default"/>
      </w:rPr>
    </w:lvl>
    <w:lvl w:ilvl="4">
      <w:start w:val="1"/>
      <w:numFmt w:val="decimal"/>
      <w:isLgl/>
      <w:lvlText w:val="%1.%2.%3.%4.%5"/>
      <w:lvlJc w:val="left"/>
      <w:pPr>
        <w:ind w:left="1890" w:hanging="1530"/>
      </w:pPr>
      <w:rPr>
        <w:rFonts w:hint="default"/>
      </w:rPr>
    </w:lvl>
    <w:lvl w:ilvl="5">
      <w:start w:val="1"/>
      <w:numFmt w:val="decimal"/>
      <w:isLgl/>
      <w:lvlText w:val="%1.%2.%3.%4.%5.%6"/>
      <w:lvlJc w:val="left"/>
      <w:pPr>
        <w:ind w:left="1890" w:hanging="1530"/>
      </w:pPr>
      <w:rPr>
        <w:rFonts w:hint="default"/>
      </w:rPr>
    </w:lvl>
    <w:lvl w:ilvl="6">
      <w:start w:val="1"/>
      <w:numFmt w:val="decimal"/>
      <w:isLgl/>
      <w:lvlText w:val="%1.%2.%3.%4.%5.%6.%7"/>
      <w:lvlJc w:val="left"/>
      <w:pPr>
        <w:ind w:left="1890" w:hanging="1530"/>
      </w:pPr>
      <w:rPr>
        <w:rFonts w:hint="default"/>
      </w:rPr>
    </w:lvl>
    <w:lvl w:ilvl="7">
      <w:start w:val="1"/>
      <w:numFmt w:val="decimal"/>
      <w:isLgl/>
      <w:lvlText w:val="%1.%2.%3.%4.%5.%6.%7.%8"/>
      <w:lvlJc w:val="left"/>
      <w:pPr>
        <w:ind w:left="1890" w:hanging="1530"/>
      </w:pPr>
      <w:rPr>
        <w:rFonts w:hint="default"/>
      </w:rPr>
    </w:lvl>
    <w:lvl w:ilvl="8">
      <w:start w:val="1"/>
      <w:numFmt w:val="decimal"/>
      <w:isLgl/>
      <w:lvlText w:val="%1.%2.%3.%4.%5.%6.%7.%8.%9"/>
      <w:lvlJc w:val="left"/>
      <w:pPr>
        <w:ind w:left="1890" w:hanging="1530"/>
      </w:pPr>
      <w:rPr>
        <w:rFonts w:hint="default"/>
      </w:rPr>
    </w:lvl>
  </w:abstractNum>
  <w:abstractNum w:abstractNumId="13" w15:restartNumberingAfterBreak="0">
    <w:nsid w:val="48605123"/>
    <w:multiLevelType w:val="hybridMultilevel"/>
    <w:tmpl w:val="E4701ABA"/>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4E5018A9"/>
    <w:multiLevelType w:val="hybridMultilevel"/>
    <w:tmpl w:val="4878A0E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4E9D129B"/>
    <w:multiLevelType w:val="multilevel"/>
    <w:tmpl w:val="B156B4A0"/>
    <w:lvl w:ilvl="0">
      <w:start w:val="1"/>
      <w:numFmt w:val="decimal"/>
      <w:lvlText w:val="%1.0"/>
      <w:lvlJc w:val="left"/>
      <w:pPr>
        <w:ind w:left="1423" w:hanging="855"/>
      </w:pPr>
      <w:rPr>
        <w:rFonts w:hint="default"/>
      </w:rPr>
    </w:lvl>
    <w:lvl w:ilvl="1">
      <w:start w:val="1"/>
      <w:numFmt w:val="decimal"/>
      <w:lvlText w:val="%1.%2"/>
      <w:lvlJc w:val="left"/>
      <w:pPr>
        <w:ind w:left="1875" w:hanging="855"/>
      </w:pPr>
      <w:rPr>
        <w:rFonts w:hint="default"/>
        <w:b w:val="0"/>
      </w:rPr>
    </w:lvl>
    <w:lvl w:ilvl="2">
      <w:start w:val="1"/>
      <w:numFmt w:val="decimal"/>
      <w:lvlText w:val="%1.%2.%3"/>
      <w:lvlJc w:val="left"/>
      <w:pPr>
        <w:ind w:left="3179" w:hanging="855"/>
      </w:pPr>
      <w:rPr>
        <w:rFonts w:hint="default"/>
      </w:rPr>
    </w:lvl>
    <w:lvl w:ilvl="3">
      <w:start w:val="1"/>
      <w:numFmt w:val="decimal"/>
      <w:lvlText w:val="%1.%2.%3.%4"/>
      <w:lvlJc w:val="left"/>
      <w:pPr>
        <w:ind w:left="4483" w:hanging="855"/>
      </w:pPr>
      <w:rPr>
        <w:rFonts w:hint="default"/>
      </w:rPr>
    </w:lvl>
    <w:lvl w:ilvl="4">
      <w:start w:val="1"/>
      <w:numFmt w:val="decimal"/>
      <w:lvlText w:val="%1.%2.%3.%4.%5"/>
      <w:lvlJc w:val="left"/>
      <w:pPr>
        <w:ind w:left="6012" w:hanging="1080"/>
      </w:pPr>
      <w:rPr>
        <w:rFonts w:hint="default"/>
      </w:rPr>
    </w:lvl>
    <w:lvl w:ilvl="5">
      <w:start w:val="1"/>
      <w:numFmt w:val="decimal"/>
      <w:lvlText w:val="%1.%2.%3.%4.%5.%6"/>
      <w:lvlJc w:val="left"/>
      <w:pPr>
        <w:ind w:left="7316" w:hanging="1080"/>
      </w:pPr>
      <w:rPr>
        <w:rFonts w:hint="default"/>
      </w:rPr>
    </w:lvl>
    <w:lvl w:ilvl="6">
      <w:start w:val="1"/>
      <w:numFmt w:val="decimal"/>
      <w:lvlText w:val="%1.%2.%3.%4.%5.%6.%7"/>
      <w:lvlJc w:val="left"/>
      <w:pPr>
        <w:ind w:left="8980" w:hanging="1440"/>
      </w:pPr>
      <w:rPr>
        <w:rFonts w:hint="default"/>
      </w:rPr>
    </w:lvl>
    <w:lvl w:ilvl="7">
      <w:start w:val="1"/>
      <w:numFmt w:val="decimal"/>
      <w:lvlText w:val="%1.%2.%3.%4.%5.%6.%7.%8"/>
      <w:lvlJc w:val="left"/>
      <w:pPr>
        <w:ind w:left="10284" w:hanging="1440"/>
      </w:pPr>
      <w:rPr>
        <w:rFonts w:hint="default"/>
      </w:rPr>
    </w:lvl>
    <w:lvl w:ilvl="8">
      <w:start w:val="1"/>
      <w:numFmt w:val="decimal"/>
      <w:lvlText w:val="%1.%2.%3.%4.%5.%6.%7.%8.%9"/>
      <w:lvlJc w:val="left"/>
      <w:pPr>
        <w:ind w:left="11588" w:hanging="1440"/>
      </w:pPr>
      <w:rPr>
        <w:rFonts w:hint="default"/>
      </w:rPr>
    </w:lvl>
  </w:abstractNum>
  <w:abstractNum w:abstractNumId="16" w15:restartNumberingAfterBreak="0">
    <w:nsid w:val="4FE84A2B"/>
    <w:multiLevelType w:val="hybridMultilevel"/>
    <w:tmpl w:val="61DA738C"/>
    <w:lvl w:ilvl="0" w:tplc="0406000F">
      <w:start w:val="1"/>
      <w:numFmt w:val="decimal"/>
      <w:lvlText w:val="%1."/>
      <w:lvlJc w:val="left"/>
      <w:pPr>
        <w:ind w:left="928"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4FFD5B25"/>
    <w:multiLevelType w:val="multilevel"/>
    <w:tmpl w:val="20DE46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0F46DCF"/>
    <w:multiLevelType w:val="multilevel"/>
    <w:tmpl w:val="C9009318"/>
    <w:lvl w:ilvl="0">
      <w:start w:val="1"/>
      <w:numFmt w:val="decimal"/>
      <w:lvlText w:val="%1"/>
      <w:lvlJc w:val="left"/>
      <w:pPr>
        <w:ind w:left="1302" w:hanging="1302"/>
      </w:pPr>
      <w:rPr>
        <w:rFonts w:hint="default"/>
      </w:rPr>
    </w:lvl>
    <w:lvl w:ilvl="1">
      <w:start w:val="1"/>
      <w:numFmt w:val="decimal"/>
      <w:lvlText w:val="%1.%2"/>
      <w:lvlJc w:val="left"/>
      <w:pPr>
        <w:ind w:left="1302" w:hanging="1302"/>
      </w:pPr>
      <w:rPr>
        <w:rFonts w:hint="default"/>
      </w:rPr>
    </w:lvl>
    <w:lvl w:ilvl="2">
      <w:start w:val="1"/>
      <w:numFmt w:val="decimal"/>
      <w:lvlText w:val="%1.%2.%3"/>
      <w:lvlJc w:val="left"/>
      <w:pPr>
        <w:ind w:left="1302" w:hanging="1302"/>
      </w:pPr>
      <w:rPr>
        <w:rFonts w:hint="default"/>
      </w:rPr>
    </w:lvl>
    <w:lvl w:ilvl="3">
      <w:start w:val="1"/>
      <w:numFmt w:val="decimal"/>
      <w:lvlText w:val="%1.%2.%3.%4"/>
      <w:lvlJc w:val="left"/>
      <w:pPr>
        <w:ind w:left="1302" w:hanging="1302"/>
      </w:pPr>
      <w:rPr>
        <w:rFonts w:hint="default"/>
      </w:rPr>
    </w:lvl>
    <w:lvl w:ilvl="4">
      <w:start w:val="1"/>
      <w:numFmt w:val="decimal"/>
      <w:lvlText w:val="%1.%2.%3.%4.%5"/>
      <w:lvlJc w:val="left"/>
      <w:pPr>
        <w:ind w:left="1302" w:hanging="1302"/>
      </w:pPr>
      <w:rPr>
        <w:rFonts w:hint="default"/>
      </w:rPr>
    </w:lvl>
    <w:lvl w:ilvl="5">
      <w:start w:val="1"/>
      <w:numFmt w:val="decimal"/>
      <w:lvlText w:val="%1.%2.%3.%4.%5.%6"/>
      <w:lvlJc w:val="left"/>
      <w:pPr>
        <w:ind w:left="1302" w:hanging="1302"/>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2FE3408"/>
    <w:multiLevelType w:val="hybridMultilevel"/>
    <w:tmpl w:val="0BB0C9D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56954937"/>
    <w:multiLevelType w:val="hybridMultilevel"/>
    <w:tmpl w:val="0CB4D32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60F44DE9"/>
    <w:multiLevelType w:val="multilevel"/>
    <w:tmpl w:val="7B722E12"/>
    <w:lvl w:ilvl="0">
      <w:start w:val="1"/>
      <w:numFmt w:val="decimal"/>
      <w:lvlText w:val="%1."/>
      <w:lvlJc w:val="left"/>
      <w:pPr>
        <w:ind w:left="360" w:hanging="360"/>
      </w:pPr>
      <w:rPr>
        <w:rFonts w:cs="Times New Roman" w:hint="default"/>
      </w:rPr>
    </w:lvl>
    <w:lvl w:ilvl="1">
      <w:start w:val="1"/>
      <w:numFmt w:val="decimal"/>
      <w:isLgl/>
      <w:lvlText w:val="%1.%2"/>
      <w:lvlJc w:val="left"/>
      <w:pPr>
        <w:ind w:left="2582" w:hanging="1305"/>
      </w:pPr>
      <w:rPr>
        <w:rFonts w:cs="Times New Roman" w:hint="default"/>
      </w:rPr>
    </w:lvl>
    <w:lvl w:ilvl="2">
      <w:start w:val="1"/>
      <w:numFmt w:val="decimal"/>
      <w:isLgl/>
      <w:lvlText w:val="%1.%2.%3"/>
      <w:lvlJc w:val="left"/>
      <w:pPr>
        <w:ind w:left="2582" w:hanging="1305"/>
      </w:pPr>
      <w:rPr>
        <w:rFonts w:cs="Times New Roman" w:hint="default"/>
      </w:rPr>
    </w:lvl>
    <w:lvl w:ilvl="3">
      <w:start w:val="1"/>
      <w:numFmt w:val="decimal"/>
      <w:isLgl/>
      <w:lvlText w:val="%1.%2.%3.%4"/>
      <w:lvlJc w:val="left"/>
      <w:pPr>
        <w:ind w:left="2582" w:hanging="1305"/>
      </w:pPr>
      <w:rPr>
        <w:rFonts w:cs="Times New Roman" w:hint="default"/>
      </w:rPr>
    </w:lvl>
    <w:lvl w:ilvl="4">
      <w:start w:val="1"/>
      <w:numFmt w:val="decimal"/>
      <w:isLgl/>
      <w:lvlText w:val="%1.%2.%3.%4.%5"/>
      <w:lvlJc w:val="left"/>
      <w:pPr>
        <w:ind w:left="2582" w:hanging="1305"/>
      </w:pPr>
      <w:rPr>
        <w:rFonts w:cs="Times New Roman" w:hint="default"/>
      </w:rPr>
    </w:lvl>
    <w:lvl w:ilvl="5">
      <w:start w:val="1"/>
      <w:numFmt w:val="decimal"/>
      <w:isLgl/>
      <w:lvlText w:val="%1.%2.%3.%4.%5.%6"/>
      <w:lvlJc w:val="left"/>
      <w:pPr>
        <w:ind w:left="2582" w:hanging="1305"/>
      </w:pPr>
      <w:rPr>
        <w:rFonts w:cs="Times New Roman" w:hint="default"/>
      </w:rPr>
    </w:lvl>
    <w:lvl w:ilvl="6">
      <w:start w:val="1"/>
      <w:numFmt w:val="decimal"/>
      <w:isLgl/>
      <w:lvlText w:val="%1.%2.%3.%4.%5.%6.%7"/>
      <w:lvlJc w:val="left"/>
      <w:pPr>
        <w:ind w:left="2717" w:hanging="1440"/>
      </w:pPr>
      <w:rPr>
        <w:rFonts w:cs="Times New Roman" w:hint="default"/>
      </w:rPr>
    </w:lvl>
    <w:lvl w:ilvl="7">
      <w:start w:val="1"/>
      <w:numFmt w:val="decimal"/>
      <w:isLgl/>
      <w:lvlText w:val="%1.%2.%3.%4.%5.%6.%7.%8"/>
      <w:lvlJc w:val="left"/>
      <w:pPr>
        <w:ind w:left="2717" w:hanging="1440"/>
      </w:pPr>
      <w:rPr>
        <w:rFonts w:cs="Times New Roman" w:hint="default"/>
      </w:rPr>
    </w:lvl>
    <w:lvl w:ilvl="8">
      <w:start w:val="1"/>
      <w:numFmt w:val="decimal"/>
      <w:isLgl/>
      <w:lvlText w:val="%1.%2.%3.%4.%5.%6.%7.%8.%9"/>
      <w:lvlJc w:val="left"/>
      <w:pPr>
        <w:ind w:left="2717" w:hanging="1440"/>
      </w:pPr>
      <w:rPr>
        <w:rFonts w:cs="Times New Roman" w:hint="default"/>
      </w:rPr>
    </w:lvl>
  </w:abstractNum>
  <w:abstractNum w:abstractNumId="22" w15:restartNumberingAfterBreak="0">
    <w:nsid w:val="62C74190"/>
    <w:multiLevelType w:val="multilevel"/>
    <w:tmpl w:val="1AF0D9B2"/>
    <w:lvl w:ilvl="0">
      <w:start w:val="1"/>
      <w:numFmt w:val="decimal"/>
      <w:pStyle w:val="Heading1"/>
      <w:suff w:val="nothing"/>
      <w:lvlText w:val="%1."/>
      <w:lvlJc w:val="left"/>
      <w:pPr>
        <w:ind w:left="851" w:hanging="851"/>
      </w:pPr>
      <w:rPr>
        <w:rFonts w:ascii="Times New Roman" w:hAnsi="Times New Roman" w:hint="default"/>
        <w:b/>
        <w:i w:val="0"/>
        <w:sz w:val="24"/>
      </w:rPr>
    </w:lvl>
    <w:lvl w:ilvl="1">
      <w:start w:val="1"/>
      <w:numFmt w:val="decimal"/>
      <w:pStyle w:val="Heading2"/>
      <w:lvlText w:val="%1.%2"/>
      <w:lvlJc w:val="left"/>
      <w:pPr>
        <w:tabs>
          <w:tab w:val="num" w:pos="850"/>
        </w:tabs>
        <w:ind w:left="850" w:hanging="850"/>
      </w:pPr>
      <w:rPr>
        <w:rFonts w:ascii="Times New Roman" w:hAnsi="Times New Roman" w:hint="default"/>
        <w:b w:val="0"/>
        <w:i w:val="0"/>
        <w:sz w:val="24"/>
      </w:rPr>
    </w:lvl>
    <w:lvl w:ilvl="2">
      <w:start w:val="1"/>
      <w:numFmt w:val="decimal"/>
      <w:pStyle w:val="Heading3"/>
      <w:lvlText w:val="%1.%2.%3"/>
      <w:lvlJc w:val="left"/>
      <w:pPr>
        <w:tabs>
          <w:tab w:val="num" w:pos="851"/>
        </w:tabs>
        <w:ind w:left="851" w:hanging="851"/>
      </w:pPr>
      <w:rPr>
        <w:rFonts w:ascii="Times New Roman" w:hAnsi="Times New Roman" w:hint="default"/>
        <w:b w:val="0"/>
        <w:i w:val="0"/>
        <w:sz w:val="24"/>
      </w:rPr>
    </w:lvl>
    <w:lvl w:ilvl="3">
      <w:start w:val="1"/>
      <w:numFmt w:val="decimal"/>
      <w:lvlText w:val="%1.%2.%3.%4."/>
      <w:lvlJc w:val="left"/>
      <w:pPr>
        <w:tabs>
          <w:tab w:val="num" w:pos="2160"/>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3237"/>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4320"/>
        </w:tabs>
        <w:ind w:left="3742" w:hanging="1225"/>
      </w:pPr>
    </w:lvl>
    <w:lvl w:ilvl="8">
      <w:start w:val="1"/>
      <w:numFmt w:val="decimal"/>
      <w:lvlText w:val="%1.%2.%3.%4.%5.%6.%7.%8.%9."/>
      <w:lvlJc w:val="left"/>
      <w:pPr>
        <w:tabs>
          <w:tab w:val="num" w:pos="4677"/>
        </w:tabs>
        <w:ind w:left="4320" w:hanging="1440"/>
      </w:pPr>
    </w:lvl>
  </w:abstractNum>
  <w:abstractNum w:abstractNumId="23" w15:restartNumberingAfterBreak="0">
    <w:nsid w:val="64F838AD"/>
    <w:multiLevelType w:val="hybridMultilevel"/>
    <w:tmpl w:val="6B5872AC"/>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6FD4615B"/>
    <w:multiLevelType w:val="hybridMultilevel"/>
    <w:tmpl w:val="56045330"/>
    <w:lvl w:ilvl="0" w:tplc="1304C092">
      <w:start w:val="1"/>
      <w:numFmt w:val="decimal"/>
      <w:lvlText w:val="%1)"/>
      <w:lvlJc w:val="left"/>
      <w:pPr>
        <w:ind w:left="927" w:hanging="360"/>
      </w:pPr>
      <w:rPr>
        <w:rFonts w:hint="default"/>
        <w:b w:val="0"/>
      </w:rPr>
    </w:lvl>
    <w:lvl w:ilvl="1" w:tplc="04060019" w:tentative="1">
      <w:start w:val="1"/>
      <w:numFmt w:val="lowerLetter"/>
      <w:lvlText w:val="%2."/>
      <w:lvlJc w:val="left"/>
      <w:pPr>
        <w:ind w:left="1647" w:hanging="360"/>
      </w:pPr>
    </w:lvl>
    <w:lvl w:ilvl="2" w:tplc="0406001B" w:tentative="1">
      <w:start w:val="1"/>
      <w:numFmt w:val="lowerRoman"/>
      <w:lvlText w:val="%3."/>
      <w:lvlJc w:val="right"/>
      <w:pPr>
        <w:ind w:left="2367" w:hanging="180"/>
      </w:pPr>
    </w:lvl>
    <w:lvl w:ilvl="3" w:tplc="0406000F" w:tentative="1">
      <w:start w:val="1"/>
      <w:numFmt w:val="decimal"/>
      <w:lvlText w:val="%4."/>
      <w:lvlJc w:val="left"/>
      <w:pPr>
        <w:ind w:left="3087" w:hanging="360"/>
      </w:pPr>
    </w:lvl>
    <w:lvl w:ilvl="4" w:tplc="04060019" w:tentative="1">
      <w:start w:val="1"/>
      <w:numFmt w:val="lowerLetter"/>
      <w:lvlText w:val="%5."/>
      <w:lvlJc w:val="left"/>
      <w:pPr>
        <w:ind w:left="3807" w:hanging="360"/>
      </w:pPr>
    </w:lvl>
    <w:lvl w:ilvl="5" w:tplc="0406001B" w:tentative="1">
      <w:start w:val="1"/>
      <w:numFmt w:val="lowerRoman"/>
      <w:lvlText w:val="%6."/>
      <w:lvlJc w:val="right"/>
      <w:pPr>
        <w:ind w:left="4527" w:hanging="180"/>
      </w:pPr>
    </w:lvl>
    <w:lvl w:ilvl="6" w:tplc="0406000F" w:tentative="1">
      <w:start w:val="1"/>
      <w:numFmt w:val="decimal"/>
      <w:lvlText w:val="%7."/>
      <w:lvlJc w:val="left"/>
      <w:pPr>
        <w:ind w:left="5247" w:hanging="360"/>
      </w:pPr>
    </w:lvl>
    <w:lvl w:ilvl="7" w:tplc="04060019" w:tentative="1">
      <w:start w:val="1"/>
      <w:numFmt w:val="lowerLetter"/>
      <w:lvlText w:val="%8."/>
      <w:lvlJc w:val="left"/>
      <w:pPr>
        <w:ind w:left="5967" w:hanging="360"/>
      </w:pPr>
    </w:lvl>
    <w:lvl w:ilvl="8" w:tplc="0406001B" w:tentative="1">
      <w:start w:val="1"/>
      <w:numFmt w:val="lowerRoman"/>
      <w:lvlText w:val="%9."/>
      <w:lvlJc w:val="right"/>
      <w:pPr>
        <w:ind w:left="6687" w:hanging="180"/>
      </w:pPr>
    </w:lvl>
  </w:abstractNum>
  <w:abstractNum w:abstractNumId="25" w15:restartNumberingAfterBreak="0">
    <w:nsid w:val="70292E5E"/>
    <w:multiLevelType w:val="multilevel"/>
    <w:tmpl w:val="72580656"/>
    <w:name w:val="Virksomhedsguiden, lister2"/>
    <w:lvl w:ilvl="0">
      <w:start w:val="1"/>
      <w:numFmt w:val="decimal"/>
      <w:pStyle w:val="Virksomhedsguiden"/>
      <w:lvlText w:val="%1"/>
      <w:lvlJc w:val="left"/>
      <w:pPr>
        <w:ind w:left="1302" w:hanging="1302"/>
      </w:pPr>
      <w:rPr>
        <w:rFonts w:ascii="Segoe UI" w:hAnsi="Segoe UI" w:hint="default"/>
        <w:b/>
        <w:i w:val="0"/>
        <w:sz w:val="20"/>
      </w:rPr>
    </w:lvl>
    <w:lvl w:ilvl="1">
      <w:start w:val="1"/>
      <w:numFmt w:val="decimal"/>
      <w:isLgl/>
      <w:lvlText w:val="%1.%2"/>
      <w:lvlJc w:val="left"/>
      <w:pPr>
        <w:ind w:left="1302" w:hanging="1302"/>
      </w:pPr>
      <w:rPr>
        <w:rFonts w:ascii="Segoe UI" w:hAnsi="Segoe UI" w:hint="default"/>
        <w:b w:val="0"/>
        <w:i w:val="0"/>
        <w:sz w:val="20"/>
      </w:rPr>
    </w:lvl>
    <w:lvl w:ilvl="2">
      <w:start w:val="1"/>
      <w:numFmt w:val="decimal"/>
      <w:isLgl/>
      <w:lvlText w:val="%1.%2.%3"/>
      <w:lvlJc w:val="left"/>
      <w:pPr>
        <w:ind w:left="1302" w:hanging="1302"/>
      </w:pPr>
      <w:rPr>
        <w:rFonts w:hint="default"/>
      </w:rPr>
    </w:lvl>
    <w:lvl w:ilvl="3">
      <w:start w:val="1"/>
      <w:numFmt w:val="decimal"/>
      <w:lvlText w:val="%1.%2.%3.%4"/>
      <w:lvlJc w:val="left"/>
      <w:pPr>
        <w:ind w:left="1302" w:hanging="1302"/>
      </w:pPr>
      <w:rPr>
        <w:rFonts w:hint="default"/>
      </w:rPr>
    </w:lvl>
    <w:lvl w:ilvl="4">
      <w:start w:val="1"/>
      <w:numFmt w:val="decimal"/>
      <w:lvlText w:val="%1.%2.%3.%4.%5"/>
      <w:lvlJc w:val="left"/>
      <w:pPr>
        <w:ind w:left="1302" w:hanging="1302"/>
      </w:pPr>
      <w:rPr>
        <w:rFonts w:hint="default"/>
      </w:rPr>
    </w:lvl>
    <w:lvl w:ilvl="5">
      <w:start w:val="1"/>
      <w:numFmt w:val="decimal"/>
      <w:lvlText w:val="%1.%2.%3.%4.%5.%6"/>
      <w:lvlJc w:val="left"/>
      <w:pPr>
        <w:ind w:left="1302" w:hanging="1302"/>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2410568"/>
    <w:multiLevelType w:val="hybridMultilevel"/>
    <w:tmpl w:val="CB1C82C4"/>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7" w15:restartNumberingAfterBreak="0">
    <w:nsid w:val="74D42EC6"/>
    <w:multiLevelType w:val="hybridMultilevel"/>
    <w:tmpl w:val="8D5C86F4"/>
    <w:lvl w:ilvl="0" w:tplc="594C52B6">
      <w:start w:val="1"/>
      <w:numFmt w:val="decimal"/>
      <w:lvlText w:val="%1."/>
      <w:lvlJc w:val="left"/>
      <w:pPr>
        <w:ind w:left="1306" w:hanging="735"/>
      </w:pPr>
      <w:rPr>
        <w:rFonts w:hint="default"/>
      </w:rPr>
    </w:lvl>
    <w:lvl w:ilvl="1" w:tplc="04060019" w:tentative="1">
      <w:start w:val="1"/>
      <w:numFmt w:val="lowerLetter"/>
      <w:lvlText w:val="%2."/>
      <w:lvlJc w:val="left"/>
      <w:pPr>
        <w:ind w:left="1651" w:hanging="360"/>
      </w:pPr>
    </w:lvl>
    <w:lvl w:ilvl="2" w:tplc="0406001B" w:tentative="1">
      <w:start w:val="1"/>
      <w:numFmt w:val="lowerRoman"/>
      <w:lvlText w:val="%3."/>
      <w:lvlJc w:val="right"/>
      <w:pPr>
        <w:ind w:left="2371" w:hanging="180"/>
      </w:pPr>
    </w:lvl>
    <w:lvl w:ilvl="3" w:tplc="0406000F" w:tentative="1">
      <w:start w:val="1"/>
      <w:numFmt w:val="decimal"/>
      <w:lvlText w:val="%4."/>
      <w:lvlJc w:val="left"/>
      <w:pPr>
        <w:ind w:left="3091" w:hanging="360"/>
      </w:pPr>
    </w:lvl>
    <w:lvl w:ilvl="4" w:tplc="04060019" w:tentative="1">
      <w:start w:val="1"/>
      <w:numFmt w:val="lowerLetter"/>
      <w:lvlText w:val="%5."/>
      <w:lvlJc w:val="left"/>
      <w:pPr>
        <w:ind w:left="3811" w:hanging="360"/>
      </w:pPr>
    </w:lvl>
    <w:lvl w:ilvl="5" w:tplc="0406001B" w:tentative="1">
      <w:start w:val="1"/>
      <w:numFmt w:val="lowerRoman"/>
      <w:lvlText w:val="%6."/>
      <w:lvlJc w:val="right"/>
      <w:pPr>
        <w:ind w:left="4531" w:hanging="180"/>
      </w:pPr>
    </w:lvl>
    <w:lvl w:ilvl="6" w:tplc="0406000F" w:tentative="1">
      <w:start w:val="1"/>
      <w:numFmt w:val="decimal"/>
      <w:lvlText w:val="%7."/>
      <w:lvlJc w:val="left"/>
      <w:pPr>
        <w:ind w:left="5251" w:hanging="360"/>
      </w:pPr>
    </w:lvl>
    <w:lvl w:ilvl="7" w:tplc="04060019" w:tentative="1">
      <w:start w:val="1"/>
      <w:numFmt w:val="lowerLetter"/>
      <w:lvlText w:val="%8."/>
      <w:lvlJc w:val="left"/>
      <w:pPr>
        <w:ind w:left="5971" w:hanging="360"/>
      </w:pPr>
    </w:lvl>
    <w:lvl w:ilvl="8" w:tplc="0406001B" w:tentative="1">
      <w:start w:val="1"/>
      <w:numFmt w:val="lowerRoman"/>
      <w:lvlText w:val="%9."/>
      <w:lvlJc w:val="right"/>
      <w:pPr>
        <w:ind w:left="6691" w:hanging="180"/>
      </w:pPr>
    </w:lvl>
  </w:abstractNum>
  <w:abstractNum w:abstractNumId="28" w15:restartNumberingAfterBreak="0">
    <w:nsid w:val="7C605027"/>
    <w:multiLevelType w:val="hybridMultilevel"/>
    <w:tmpl w:val="D87C8642"/>
    <w:lvl w:ilvl="0" w:tplc="B838C61C">
      <w:start w:val="1"/>
      <w:numFmt w:val="decimal"/>
      <w:lvlText w:val="%1)"/>
      <w:lvlJc w:val="left"/>
      <w:pPr>
        <w:ind w:left="927" w:hanging="360"/>
      </w:pPr>
      <w:rPr>
        <w:rFonts w:hint="default"/>
      </w:rPr>
    </w:lvl>
    <w:lvl w:ilvl="1" w:tplc="04060019" w:tentative="1">
      <w:start w:val="1"/>
      <w:numFmt w:val="lowerLetter"/>
      <w:lvlText w:val="%2."/>
      <w:lvlJc w:val="left"/>
      <w:pPr>
        <w:ind w:left="1647" w:hanging="360"/>
      </w:pPr>
    </w:lvl>
    <w:lvl w:ilvl="2" w:tplc="0406001B" w:tentative="1">
      <w:start w:val="1"/>
      <w:numFmt w:val="lowerRoman"/>
      <w:lvlText w:val="%3."/>
      <w:lvlJc w:val="right"/>
      <w:pPr>
        <w:ind w:left="2367" w:hanging="180"/>
      </w:pPr>
    </w:lvl>
    <w:lvl w:ilvl="3" w:tplc="0406000F" w:tentative="1">
      <w:start w:val="1"/>
      <w:numFmt w:val="decimal"/>
      <w:lvlText w:val="%4."/>
      <w:lvlJc w:val="left"/>
      <w:pPr>
        <w:ind w:left="3087" w:hanging="360"/>
      </w:pPr>
    </w:lvl>
    <w:lvl w:ilvl="4" w:tplc="04060019" w:tentative="1">
      <w:start w:val="1"/>
      <w:numFmt w:val="lowerLetter"/>
      <w:lvlText w:val="%5."/>
      <w:lvlJc w:val="left"/>
      <w:pPr>
        <w:ind w:left="3807" w:hanging="360"/>
      </w:pPr>
    </w:lvl>
    <w:lvl w:ilvl="5" w:tplc="0406001B" w:tentative="1">
      <w:start w:val="1"/>
      <w:numFmt w:val="lowerRoman"/>
      <w:lvlText w:val="%6."/>
      <w:lvlJc w:val="right"/>
      <w:pPr>
        <w:ind w:left="4527" w:hanging="180"/>
      </w:pPr>
    </w:lvl>
    <w:lvl w:ilvl="6" w:tplc="0406000F" w:tentative="1">
      <w:start w:val="1"/>
      <w:numFmt w:val="decimal"/>
      <w:lvlText w:val="%7."/>
      <w:lvlJc w:val="left"/>
      <w:pPr>
        <w:ind w:left="5247" w:hanging="360"/>
      </w:pPr>
    </w:lvl>
    <w:lvl w:ilvl="7" w:tplc="04060019" w:tentative="1">
      <w:start w:val="1"/>
      <w:numFmt w:val="lowerLetter"/>
      <w:lvlText w:val="%8."/>
      <w:lvlJc w:val="left"/>
      <w:pPr>
        <w:ind w:left="5967" w:hanging="360"/>
      </w:pPr>
    </w:lvl>
    <w:lvl w:ilvl="8" w:tplc="0406001B" w:tentative="1">
      <w:start w:val="1"/>
      <w:numFmt w:val="lowerRoman"/>
      <w:lvlText w:val="%9."/>
      <w:lvlJc w:val="right"/>
      <w:pPr>
        <w:ind w:left="6687" w:hanging="180"/>
      </w:pPr>
    </w:lvl>
  </w:abstractNum>
  <w:num w:numId="1">
    <w:abstractNumId w:val="18"/>
  </w:num>
  <w:num w:numId="2">
    <w:abstractNumId w:val="6"/>
  </w:num>
  <w:num w:numId="3">
    <w:abstractNumId w:val="19"/>
  </w:num>
  <w:num w:numId="4">
    <w:abstractNumId w:val="13"/>
  </w:num>
  <w:num w:numId="5">
    <w:abstractNumId w:val="14"/>
  </w:num>
  <w:num w:numId="6">
    <w:abstractNumId w:val="23"/>
  </w:num>
  <w:num w:numId="7">
    <w:abstractNumId w:val="25"/>
  </w:num>
  <w:num w:numId="8">
    <w:abstractNumId w:val="15"/>
  </w:num>
  <w:num w:numId="9">
    <w:abstractNumId w:val="9"/>
  </w:num>
  <w:num w:numId="10">
    <w:abstractNumId w:val="8"/>
  </w:num>
  <w:num w:numId="11">
    <w:abstractNumId w:val="27"/>
  </w:num>
  <w:num w:numId="12">
    <w:abstractNumId w:val="7"/>
  </w:num>
  <w:num w:numId="13">
    <w:abstractNumId w:val="24"/>
  </w:num>
  <w:num w:numId="14">
    <w:abstractNumId w:val="28"/>
  </w:num>
  <w:num w:numId="15">
    <w:abstractNumId w:val="2"/>
  </w:num>
  <w:num w:numId="16">
    <w:abstractNumId w:val="10"/>
  </w:num>
  <w:num w:numId="17">
    <w:abstractNumId w:val="5"/>
  </w:num>
  <w:num w:numId="18">
    <w:abstractNumId w:val="22"/>
  </w:num>
  <w:num w:numId="19">
    <w:abstractNumId w:val="11"/>
  </w:num>
  <w:num w:numId="20">
    <w:abstractNumId w:val="26"/>
  </w:num>
  <w:num w:numId="21">
    <w:abstractNumId w:val="17"/>
  </w:num>
  <w:num w:numId="22">
    <w:abstractNumId w:val="3"/>
  </w:num>
  <w:num w:numId="23">
    <w:abstractNumId w:val="20"/>
  </w:num>
  <w:num w:numId="24">
    <w:abstractNumId w:val="12"/>
  </w:num>
  <w:num w:numId="25">
    <w:abstractNumId w:val="16"/>
  </w:num>
  <w:num w:numId="26">
    <w:abstractNumId w:val="0"/>
  </w:num>
  <w:num w:numId="27">
    <w:abstractNumId w:val="21"/>
  </w:num>
  <w:num w:numId="28">
    <w:abstractNumId w:val="4"/>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AF2"/>
    <w:rsid w:val="000D2661"/>
    <w:rsid w:val="00185C1A"/>
    <w:rsid w:val="001F6170"/>
    <w:rsid w:val="002105F4"/>
    <w:rsid w:val="00226AF2"/>
    <w:rsid w:val="003322AB"/>
    <w:rsid w:val="00337289"/>
    <w:rsid w:val="00412335"/>
    <w:rsid w:val="00412535"/>
    <w:rsid w:val="0050719D"/>
    <w:rsid w:val="0052198C"/>
    <w:rsid w:val="00535490"/>
    <w:rsid w:val="00546FFD"/>
    <w:rsid w:val="00550961"/>
    <w:rsid w:val="00590523"/>
    <w:rsid w:val="005C15DC"/>
    <w:rsid w:val="00663BCA"/>
    <w:rsid w:val="00790D4C"/>
    <w:rsid w:val="007E7D24"/>
    <w:rsid w:val="00802174"/>
    <w:rsid w:val="008C64A5"/>
    <w:rsid w:val="0092623A"/>
    <w:rsid w:val="009B0136"/>
    <w:rsid w:val="00A027E9"/>
    <w:rsid w:val="00A3502C"/>
    <w:rsid w:val="00A813C1"/>
    <w:rsid w:val="00A9539E"/>
    <w:rsid w:val="00B0561F"/>
    <w:rsid w:val="00BA154F"/>
    <w:rsid w:val="00C40E84"/>
    <w:rsid w:val="00C77A8A"/>
    <w:rsid w:val="00CE4882"/>
    <w:rsid w:val="00D104AD"/>
    <w:rsid w:val="00D23C46"/>
    <w:rsid w:val="00D5313B"/>
    <w:rsid w:val="00E84850"/>
    <w:rsid w:val="00F47BA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7CFE14"/>
  <w15:chartTrackingRefBased/>
  <w15:docId w15:val="{A4674078-1EC4-40A5-958A-9DE42C1D6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AF2"/>
    <w:rPr>
      <w:rFonts w:ascii="Arial" w:hAnsi="Arial"/>
      <w:sz w:val="24"/>
    </w:rPr>
  </w:style>
  <w:style w:type="paragraph" w:styleId="Heading1">
    <w:name w:val="heading 1"/>
    <w:basedOn w:val="Normal"/>
    <w:next w:val="Normal"/>
    <w:link w:val="Heading1Char"/>
    <w:qFormat/>
    <w:rsid w:val="00C40E84"/>
    <w:pPr>
      <w:keepNext/>
      <w:numPr>
        <w:numId w:val="18"/>
      </w:numPr>
      <w:tabs>
        <w:tab w:val="left" w:pos="851"/>
      </w:tabs>
      <w:spacing w:line="320" w:lineRule="exact"/>
      <w:jc w:val="both"/>
      <w:outlineLvl w:val="0"/>
    </w:pPr>
    <w:rPr>
      <w:rFonts w:ascii="Times New Roman" w:hAnsi="Times New Roman"/>
      <w:b/>
      <w:spacing w:val="10"/>
    </w:rPr>
  </w:style>
  <w:style w:type="paragraph" w:styleId="Heading2">
    <w:name w:val="heading 2"/>
    <w:basedOn w:val="Normal"/>
    <w:next w:val="Normal"/>
    <w:link w:val="Heading2Char"/>
    <w:qFormat/>
    <w:rsid w:val="00C40E84"/>
    <w:pPr>
      <w:keepNext/>
      <w:numPr>
        <w:ilvl w:val="1"/>
        <w:numId w:val="18"/>
      </w:numPr>
      <w:spacing w:line="320" w:lineRule="exact"/>
      <w:jc w:val="both"/>
      <w:outlineLvl w:val="1"/>
    </w:pPr>
    <w:rPr>
      <w:rFonts w:ascii="Times New Roman" w:hAnsi="Times New Roman"/>
      <w:spacing w:val="10"/>
    </w:rPr>
  </w:style>
  <w:style w:type="paragraph" w:styleId="Heading3">
    <w:name w:val="heading 3"/>
    <w:basedOn w:val="Normal"/>
    <w:next w:val="Normal"/>
    <w:link w:val="Heading3Char"/>
    <w:qFormat/>
    <w:rsid w:val="00C40E84"/>
    <w:pPr>
      <w:keepNext/>
      <w:numPr>
        <w:ilvl w:val="2"/>
        <w:numId w:val="18"/>
      </w:numPr>
      <w:spacing w:line="320" w:lineRule="exact"/>
      <w:ind w:left="1702"/>
      <w:jc w:val="both"/>
      <w:outlineLvl w:val="2"/>
    </w:pPr>
    <w:rPr>
      <w:rFonts w:ascii="Times New Roman" w:hAnsi="Times New Roman"/>
      <w:spacing w:val="10"/>
    </w:rPr>
  </w:style>
  <w:style w:type="paragraph" w:styleId="Heading5">
    <w:name w:val="heading 5"/>
    <w:basedOn w:val="Normal"/>
    <w:next w:val="Normal"/>
    <w:link w:val="Heading5Char"/>
    <w:uiPriority w:val="9"/>
    <w:semiHidden/>
    <w:unhideWhenUsed/>
    <w:qFormat/>
    <w:rsid w:val="00C40E84"/>
    <w:pPr>
      <w:keepNext/>
      <w:keepLines/>
      <w:spacing w:before="200" w:line="276" w:lineRule="auto"/>
      <w:ind w:left="-283" w:right="-238" w:hanging="284"/>
      <w:jc w:val="both"/>
      <w:outlineLvl w:val="4"/>
    </w:pPr>
    <w:rPr>
      <w:rFonts w:ascii="Cambria" w:hAnsi="Cambria"/>
      <w:color w:val="243F6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ligmeddelelsesform">
    <w:name w:val="Personlig meddelelsesform"/>
    <w:basedOn w:val="DefaultParagraphFont"/>
    <w:rPr>
      <w:rFonts w:ascii="Arial" w:hAnsi="Arial" w:cs="Arial"/>
      <w:color w:val="auto"/>
      <w:sz w:val="20"/>
    </w:rPr>
  </w:style>
  <w:style w:type="character" w:customStyle="1" w:styleId="Personligsvarlayout">
    <w:name w:val="Personlig svarlayout"/>
    <w:basedOn w:val="DefaultParagraphFont"/>
    <w:rPr>
      <w:rFonts w:ascii="Arial" w:hAnsi="Arial" w:cs="Arial"/>
      <w:color w:val="auto"/>
      <w:sz w:val="20"/>
    </w:rPr>
  </w:style>
  <w:style w:type="paragraph" w:styleId="Header">
    <w:name w:val="header"/>
    <w:basedOn w:val="Normal"/>
    <w:link w:val="HeaderChar"/>
    <w:uiPriority w:val="99"/>
    <w:unhideWhenUsed/>
    <w:rsid w:val="00226AF2"/>
    <w:pPr>
      <w:tabs>
        <w:tab w:val="center" w:pos="4819"/>
        <w:tab w:val="right" w:pos="9638"/>
      </w:tabs>
    </w:pPr>
  </w:style>
  <w:style w:type="character" w:customStyle="1" w:styleId="HeaderChar">
    <w:name w:val="Header Char"/>
    <w:basedOn w:val="DefaultParagraphFont"/>
    <w:link w:val="Header"/>
    <w:uiPriority w:val="99"/>
    <w:rsid w:val="00226AF2"/>
    <w:rPr>
      <w:rFonts w:ascii="Arial" w:hAnsi="Arial"/>
      <w:sz w:val="24"/>
    </w:rPr>
  </w:style>
  <w:style w:type="paragraph" w:styleId="Footer">
    <w:name w:val="footer"/>
    <w:basedOn w:val="Normal"/>
    <w:link w:val="FooterChar"/>
    <w:uiPriority w:val="99"/>
    <w:unhideWhenUsed/>
    <w:rsid w:val="00226AF2"/>
    <w:pPr>
      <w:tabs>
        <w:tab w:val="center" w:pos="4819"/>
        <w:tab w:val="right" w:pos="9638"/>
      </w:tabs>
    </w:pPr>
  </w:style>
  <w:style w:type="character" w:customStyle="1" w:styleId="FooterChar">
    <w:name w:val="Footer Char"/>
    <w:basedOn w:val="DefaultParagraphFont"/>
    <w:link w:val="Footer"/>
    <w:uiPriority w:val="99"/>
    <w:rsid w:val="00226AF2"/>
    <w:rPr>
      <w:rFonts w:ascii="Arial" w:hAnsi="Arial"/>
      <w:sz w:val="24"/>
    </w:rPr>
  </w:style>
  <w:style w:type="character" w:styleId="PlaceholderText">
    <w:name w:val="Placeholder Text"/>
    <w:basedOn w:val="DefaultParagraphFont"/>
    <w:uiPriority w:val="99"/>
    <w:semiHidden/>
    <w:rsid w:val="00226AF2"/>
    <w:rPr>
      <w:color w:val="808080"/>
    </w:rPr>
  </w:style>
  <w:style w:type="paragraph" w:styleId="ListParagraph">
    <w:name w:val="List Paragraph"/>
    <w:basedOn w:val="Normal"/>
    <w:link w:val="ListParagraphChar"/>
    <w:uiPriority w:val="34"/>
    <w:qFormat/>
    <w:rsid w:val="00226AF2"/>
    <w:pPr>
      <w:ind w:left="720"/>
      <w:contextualSpacing/>
    </w:pPr>
  </w:style>
  <w:style w:type="paragraph" w:customStyle="1" w:styleId="Virksomhedsguiden">
    <w:name w:val="Virksomhedsguiden"/>
    <w:basedOn w:val="ListParagraph"/>
    <w:link w:val="VirksomhedsguidenTegn"/>
    <w:qFormat/>
    <w:rsid w:val="00BA154F"/>
    <w:pPr>
      <w:numPr>
        <w:numId w:val="7"/>
      </w:numPr>
    </w:pPr>
    <w:rPr>
      <w:rFonts w:ascii="Segoe UI" w:hAnsi="Segoe UI" w:cs="Segoe UI"/>
      <w:sz w:val="22"/>
      <w:szCs w:val="22"/>
    </w:rPr>
  </w:style>
  <w:style w:type="character" w:customStyle="1" w:styleId="ListParagraphChar">
    <w:name w:val="List Paragraph Char"/>
    <w:basedOn w:val="DefaultParagraphFont"/>
    <w:link w:val="ListParagraph"/>
    <w:uiPriority w:val="34"/>
    <w:rsid w:val="00BA154F"/>
    <w:rPr>
      <w:rFonts w:ascii="Arial" w:hAnsi="Arial"/>
      <w:sz w:val="24"/>
    </w:rPr>
  </w:style>
  <w:style w:type="character" w:customStyle="1" w:styleId="VirksomhedsguidenTegn">
    <w:name w:val="Virksomhedsguiden Tegn"/>
    <w:basedOn w:val="ListParagraphChar"/>
    <w:link w:val="Virksomhedsguiden"/>
    <w:rsid w:val="00BA154F"/>
    <w:rPr>
      <w:rFonts w:ascii="Segoe UI" w:hAnsi="Segoe UI" w:cs="Segoe UI"/>
      <w:sz w:val="22"/>
      <w:szCs w:val="22"/>
    </w:rPr>
  </w:style>
  <w:style w:type="character" w:customStyle="1" w:styleId="Heading1Char">
    <w:name w:val="Heading 1 Char"/>
    <w:basedOn w:val="DefaultParagraphFont"/>
    <w:link w:val="Heading1"/>
    <w:rsid w:val="00C40E84"/>
    <w:rPr>
      <w:b/>
      <w:spacing w:val="10"/>
      <w:sz w:val="24"/>
    </w:rPr>
  </w:style>
  <w:style w:type="character" w:customStyle="1" w:styleId="Heading2Char">
    <w:name w:val="Heading 2 Char"/>
    <w:basedOn w:val="DefaultParagraphFont"/>
    <w:link w:val="Heading2"/>
    <w:rsid w:val="00C40E84"/>
    <w:rPr>
      <w:spacing w:val="10"/>
      <w:sz w:val="24"/>
    </w:rPr>
  </w:style>
  <w:style w:type="character" w:customStyle="1" w:styleId="Heading3Char">
    <w:name w:val="Heading 3 Char"/>
    <w:basedOn w:val="DefaultParagraphFont"/>
    <w:link w:val="Heading3"/>
    <w:rsid w:val="00C40E84"/>
    <w:rPr>
      <w:spacing w:val="10"/>
      <w:sz w:val="24"/>
    </w:rPr>
  </w:style>
  <w:style w:type="character" w:customStyle="1" w:styleId="Heading5Char">
    <w:name w:val="Heading 5 Char"/>
    <w:basedOn w:val="DefaultParagraphFont"/>
    <w:link w:val="Heading5"/>
    <w:uiPriority w:val="9"/>
    <w:semiHidden/>
    <w:rsid w:val="00C40E84"/>
    <w:rPr>
      <w:rFonts w:ascii="Cambria" w:hAnsi="Cambria"/>
      <w:color w:val="243F60"/>
      <w:sz w:val="22"/>
      <w:szCs w:val="22"/>
      <w:lang w:eastAsia="en-US"/>
    </w:rPr>
  </w:style>
  <w:style w:type="character" w:styleId="Hyperlink">
    <w:name w:val="Hyperlink"/>
    <w:uiPriority w:val="99"/>
    <w:unhideWhenUsed/>
    <w:rsid w:val="00C40E84"/>
    <w:rPr>
      <w:color w:val="0000FF"/>
      <w:u w:val="single"/>
    </w:rPr>
  </w:style>
  <w:style w:type="table" w:styleId="TableGrid">
    <w:name w:val="Table Grid"/>
    <w:basedOn w:val="TableNormal"/>
    <w:uiPriority w:val="59"/>
    <w:rsid w:val="00C40E84"/>
    <w:pPr>
      <w:ind w:left="-283" w:right="-238" w:hanging="284"/>
      <w:jc w:val="both"/>
    </w:pPr>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2">
    <w:name w:val="Body Text Indent 2"/>
    <w:basedOn w:val="Normal"/>
    <w:link w:val="BodyTextIndent2Char"/>
    <w:rsid w:val="00C40E84"/>
    <w:pPr>
      <w:tabs>
        <w:tab w:val="left" w:pos="910"/>
      </w:tabs>
      <w:ind w:left="910" w:hanging="910"/>
      <w:jc w:val="both"/>
    </w:pPr>
    <w:rPr>
      <w:rFonts w:ascii="Times New Roman" w:hAnsi="Times New Roman"/>
      <w:spacing w:val="10"/>
    </w:rPr>
  </w:style>
  <w:style w:type="character" w:customStyle="1" w:styleId="BodyTextIndent2Char">
    <w:name w:val="Body Text Indent 2 Char"/>
    <w:basedOn w:val="DefaultParagraphFont"/>
    <w:link w:val="BodyTextIndent2"/>
    <w:rsid w:val="00C40E84"/>
    <w:rPr>
      <w:spacing w:val="10"/>
      <w:sz w:val="24"/>
    </w:rPr>
  </w:style>
  <w:style w:type="paragraph" w:styleId="BalloonText">
    <w:name w:val="Balloon Text"/>
    <w:basedOn w:val="Normal"/>
    <w:link w:val="BalloonTextChar"/>
    <w:uiPriority w:val="99"/>
    <w:semiHidden/>
    <w:unhideWhenUsed/>
    <w:rsid w:val="00C40E84"/>
    <w:pPr>
      <w:ind w:right="459"/>
      <w:jc w:val="both"/>
    </w:pPr>
    <w:rPr>
      <w:rFonts w:ascii="Tahoma" w:eastAsia="Calibri" w:hAnsi="Tahoma" w:cs="Tahoma"/>
      <w:sz w:val="16"/>
      <w:szCs w:val="16"/>
      <w:lang w:eastAsia="en-US"/>
    </w:rPr>
  </w:style>
  <w:style w:type="character" w:customStyle="1" w:styleId="BalloonTextChar">
    <w:name w:val="Balloon Text Char"/>
    <w:basedOn w:val="DefaultParagraphFont"/>
    <w:link w:val="BalloonText"/>
    <w:uiPriority w:val="99"/>
    <w:semiHidden/>
    <w:rsid w:val="00C40E84"/>
    <w:rPr>
      <w:rFonts w:ascii="Tahoma" w:eastAsia="Calibri" w:hAnsi="Tahoma" w:cs="Tahoma"/>
      <w:sz w:val="16"/>
      <w:szCs w:val="16"/>
      <w:lang w:eastAsia="en-US"/>
    </w:rPr>
  </w:style>
  <w:style w:type="paragraph" w:styleId="NormalWeb">
    <w:name w:val="Normal (Web)"/>
    <w:basedOn w:val="Normal"/>
    <w:uiPriority w:val="99"/>
    <w:rsid w:val="00C40E84"/>
    <w:pPr>
      <w:spacing w:before="100" w:beforeAutospacing="1" w:after="100" w:afterAutospacing="1"/>
    </w:pPr>
    <w:rPr>
      <w:rFonts w:ascii="Times New Roman" w:hAnsi="Times New Roman"/>
      <w:szCs w:val="24"/>
      <w:lang w:val="en-GB" w:eastAsia="en-GB"/>
    </w:rPr>
  </w:style>
  <w:style w:type="character" w:styleId="FollowedHyperlink">
    <w:name w:val="FollowedHyperlink"/>
    <w:uiPriority w:val="99"/>
    <w:semiHidden/>
    <w:unhideWhenUsed/>
    <w:rsid w:val="00C40E84"/>
    <w:rPr>
      <w:color w:val="800080"/>
      <w:u w:val="single"/>
    </w:rPr>
  </w:style>
  <w:style w:type="paragraph" w:styleId="HTMLPreformatted">
    <w:name w:val="HTML Preformatted"/>
    <w:basedOn w:val="Normal"/>
    <w:link w:val="HTMLPreformattedChar"/>
    <w:uiPriority w:val="99"/>
    <w:unhideWhenUsed/>
    <w:rsid w:val="00C40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C40E84"/>
    <w:rPr>
      <w:rFonts w:ascii="Courier New" w:hAnsi="Courier New" w:cs="Courier New"/>
    </w:rPr>
  </w:style>
  <w:style w:type="paragraph" w:customStyle="1" w:styleId="stk1">
    <w:name w:val="stk1"/>
    <w:basedOn w:val="Normal"/>
    <w:rsid w:val="00C40E84"/>
    <w:pPr>
      <w:ind w:firstLine="170"/>
    </w:pPr>
    <w:rPr>
      <w:rFonts w:ascii="Tahoma" w:hAnsi="Tahoma" w:cs="Tahoma"/>
      <w:color w:val="000000"/>
      <w:szCs w:val="24"/>
    </w:rPr>
  </w:style>
  <w:style w:type="character" w:styleId="Strong">
    <w:name w:val="Strong"/>
    <w:uiPriority w:val="22"/>
    <w:qFormat/>
    <w:rsid w:val="00C40E84"/>
    <w:rPr>
      <w:rFonts w:cs="Times New Roman"/>
      <w:b/>
    </w:rPr>
  </w:style>
  <w:style w:type="character" w:styleId="CommentReference">
    <w:name w:val="annotation reference"/>
    <w:uiPriority w:val="99"/>
    <w:semiHidden/>
    <w:unhideWhenUsed/>
    <w:rsid w:val="00C40E84"/>
    <w:rPr>
      <w:sz w:val="16"/>
      <w:szCs w:val="16"/>
    </w:rPr>
  </w:style>
  <w:style w:type="paragraph" w:styleId="CommentText">
    <w:name w:val="annotation text"/>
    <w:basedOn w:val="Normal"/>
    <w:link w:val="CommentTextChar"/>
    <w:uiPriority w:val="99"/>
    <w:semiHidden/>
    <w:unhideWhenUsed/>
    <w:rsid w:val="00C40E84"/>
    <w:pPr>
      <w:spacing w:after="200" w:line="276" w:lineRule="auto"/>
      <w:ind w:left="-283" w:right="-238" w:hanging="284"/>
      <w:jc w:val="both"/>
    </w:pPr>
    <w:rPr>
      <w:rFonts w:ascii="Calibri" w:eastAsia="Calibri" w:hAnsi="Calibri"/>
      <w:sz w:val="20"/>
      <w:lang w:eastAsia="en-US"/>
    </w:rPr>
  </w:style>
  <w:style w:type="character" w:customStyle="1" w:styleId="CommentTextChar">
    <w:name w:val="Comment Text Char"/>
    <w:basedOn w:val="DefaultParagraphFont"/>
    <w:link w:val="CommentText"/>
    <w:uiPriority w:val="99"/>
    <w:semiHidden/>
    <w:rsid w:val="00C40E84"/>
    <w:rPr>
      <w:rFonts w:ascii="Calibri" w:eastAsia="Calibri" w:hAnsi="Calibri"/>
      <w:lang w:eastAsia="en-US"/>
    </w:rPr>
  </w:style>
  <w:style w:type="paragraph" w:styleId="CommentSubject">
    <w:name w:val="annotation subject"/>
    <w:basedOn w:val="CommentText"/>
    <w:next w:val="CommentText"/>
    <w:link w:val="CommentSubjectChar"/>
    <w:uiPriority w:val="99"/>
    <w:semiHidden/>
    <w:unhideWhenUsed/>
    <w:rsid w:val="00C40E84"/>
    <w:rPr>
      <w:b/>
      <w:bCs/>
    </w:rPr>
  </w:style>
  <w:style w:type="character" w:customStyle="1" w:styleId="CommentSubjectChar">
    <w:name w:val="Comment Subject Char"/>
    <w:basedOn w:val="CommentTextChar"/>
    <w:link w:val="CommentSubject"/>
    <w:uiPriority w:val="99"/>
    <w:semiHidden/>
    <w:rsid w:val="00C40E84"/>
    <w:rPr>
      <w:rFonts w:ascii="Calibri" w:eastAsia="Calibri" w:hAnsi="Calibri"/>
      <w:b/>
      <w:bCs/>
      <w:lang w:eastAsia="en-US"/>
    </w:rPr>
  </w:style>
  <w:style w:type="character" w:styleId="UnresolvedMention">
    <w:name w:val="Unresolved Mention"/>
    <w:uiPriority w:val="99"/>
    <w:semiHidden/>
    <w:unhideWhenUsed/>
    <w:rsid w:val="00C40E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customXml" Target="../customXml/item2.xml"/><Relationship Id="rId3" Type="http://schemas.openxmlformats.org/officeDocument/2006/relationships/settings" Target="settings.xml"/><Relationship Id="rId21" Type="http://schemas.openxmlformats.org/officeDocument/2006/relationships/hyperlink" Target="http://www.Datatilsynet.dk" TargetMode="External"/><Relationship Id="rId7" Type="http://schemas.openxmlformats.org/officeDocument/2006/relationships/image" Target="media/image1.e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yperlink" Target="https://www.retsinformation.dk/Forms/R0710.aspx?id=14028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glossaryDocument" Target="glossary/document.xml"/><Relationship Id="rId28" Type="http://schemas.openxmlformats.org/officeDocument/2006/relationships/customXml" Target="../customXml/item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 Id="rId27"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D2AF75EEA84E8F94645BD5EBB0DDCD"/>
        <w:category>
          <w:name w:val="Generelt"/>
          <w:gallery w:val="placeholder"/>
        </w:category>
        <w:types>
          <w:type w:val="bbPlcHdr"/>
        </w:types>
        <w:behaviors>
          <w:behavior w:val="content"/>
        </w:behaviors>
        <w:guid w:val="{1F257EBD-A3C8-42A2-8A4E-F3FFCC1405D8}"/>
      </w:docPartPr>
      <w:docPartBody>
        <w:p w:rsidR="009A22FC" w:rsidRDefault="007576BD" w:rsidP="007576BD">
          <w:pPr>
            <w:pStyle w:val="46D2AF75EEA84E8F94645BD5EBB0DDCD1"/>
          </w:pPr>
          <w:r w:rsidRPr="00F47BAC">
            <w:rPr>
              <w:rFonts w:ascii="IBM Plex Sans" w:hAnsi="IBM Plex Sans" w:cs="Segoe UI"/>
              <w:b/>
              <w:sz w:val="52"/>
              <w:szCs w:val="52"/>
              <w:highlight w:val="lightGray"/>
            </w:rPr>
            <w:t>Firmanavn</w:t>
          </w:r>
        </w:p>
      </w:docPartBody>
    </w:docPart>
    <w:docPart>
      <w:docPartPr>
        <w:name w:val="DefaultPlaceholder_-1854013440"/>
        <w:category>
          <w:name w:val="General"/>
          <w:gallery w:val="placeholder"/>
        </w:category>
        <w:types>
          <w:type w:val="bbPlcHdr"/>
        </w:types>
        <w:behaviors>
          <w:behavior w:val="content"/>
        </w:behaviors>
        <w:guid w:val="{7FF18179-0529-45D6-947F-653F9B53BD9B}"/>
      </w:docPartPr>
      <w:docPartBody>
        <w:p w:rsidR="00000000" w:rsidRDefault="007576BD">
          <w:r w:rsidRPr="002D7D1B">
            <w:rPr>
              <w:rStyle w:val="PlaceholderText"/>
            </w:rPr>
            <w:t>Click or tap here to enter text.</w:t>
          </w:r>
        </w:p>
      </w:docPartBody>
    </w:docPart>
    <w:docPart>
      <w:docPartPr>
        <w:name w:val="EE3197D2B3AD4C88BBDFC5A0C6EA93A5"/>
        <w:category>
          <w:name w:val="General"/>
          <w:gallery w:val="placeholder"/>
        </w:category>
        <w:types>
          <w:type w:val="bbPlcHdr"/>
        </w:types>
        <w:behaviors>
          <w:behavior w:val="content"/>
        </w:behaviors>
        <w:guid w:val="{8AD39605-F1BA-483E-AACC-E74BE1629B96}"/>
      </w:docPartPr>
      <w:docPartBody>
        <w:p w:rsidR="00000000" w:rsidRDefault="007576BD" w:rsidP="007576BD">
          <w:pPr>
            <w:pStyle w:val="EE3197D2B3AD4C88BBDFC5A0C6EA93A5"/>
          </w:pPr>
          <w:r w:rsidRPr="002D7D1B">
            <w:rPr>
              <w:rStyle w:val="PlaceholderText"/>
            </w:rPr>
            <w:t>Click or tap here to enter text.</w:t>
          </w:r>
        </w:p>
      </w:docPartBody>
    </w:docPart>
    <w:docPart>
      <w:docPartPr>
        <w:name w:val="9AA729BFB3BA46718578A4AD3A678E39"/>
        <w:category>
          <w:name w:val="General"/>
          <w:gallery w:val="placeholder"/>
        </w:category>
        <w:types>
          <w:type w:val="bbPlcHdr"/>
        </w:types>
        <w:behaviors>
          <w:behavior w:val="content"/>
        </w:behaviors>
        <w:guid w:val="{8570C064-D0FE-4060-BDB7-7BB6BF9BA7A9}"/>
      </w:docPartPr>
      <w:docPartBody>
        <w:p w:rsidR="00000000" w:rsidRDefault="007576BD" w:rsidP="007576BD">
          <w:pPr>
            <w:pStyle w:val="9AA729BFB3BA46718578A4AD3A678E39"/>
          </w:pPr>
          <w:r w:rsidRPr="002D7D1B">
            <w:rPr>
              <w:rStyle w:val="PlaceholderText"/>
            </w:rPr>
            <w:t>Click or tap here to enter text.</w:t>
          </w:r>
        </w:p>
      </w:docPartBody>
    </w:docPart>
    <w:docPart>
      <w:docPartPr>
        <w:name w:val="B8F966053FEC4C179A5AAE4C61376D0F"/>
        <w:category>
          <w:name w:val="General"/>
          <w:gallery w:val="placeholder"/>
        </w:category>
        <w:types>
          <w:type w:val="bbPlcHdr"/>
        </w:types>
        <w:behaviors>
          <w:behavior w:val="content"/>
        </w:behaviors>
        <w:guid w:val="{3A5B73FE-1410-482D-86C9-A24F196FAD61}"/>
      </w:docPartPr>
      <w:docPartBody>
        <w:p w:rsidR="00000000" w:rsidRDefault="007576BD" w:rsidP="007576BD">
          <w:pPr>
            <w:pStyle w:val="B8F966053FEC4C179A5AAE4C61376D0F"/>
          </w:pPr>
          <w:r w:rsidRPr="002D7D1B">
            <w:rPr>
              <w:rStyle w:val="PlaceholderText"/>
            </w:rPr>
            <w:t>Click or tap here to enter text.</w:t>
          </w:r>
        </w:p>
      </w:docPartBody>
    </w:docPart>
    <w:docPart>
      <w:docPartPr>
        <w:name w:val="3B2666F4D0994F1DAA38FC7658622D59"/>
        <w:category>
          <w:name w:val="General"/>
          <w:gallery w:val="placeholder"/>
        </w:category>
        <w:types>
          <w:type w:val="bbPlcHdr"/>
        </w:types>
        <w:behaviors>
          <w:behavior w:val="content"/>
        </w:behaviors>
        <w:guid w:val="{D79BB122-80A2-40FE-808D-28CCA48C7E29}"/>
      </w:docPartPr>
      <w:docPartBody>
        <w:p w:rsidR="00000000" w:rsidRDefault="007576BD" w:rsidP="007576BD">
          <w:pPr>
            <w:pStyle w:val="3B2666F4D0994F1DAA38FC7658622D59"/>
          </w:pPr>
          <w:r w:rsidRPr="002D7D1B">
            <w:rPr>
              <w:rStyle w:val="PlaceholderText"/>
            </w:rPr>
            <w:t>Click or tap here to enter text.</w:t>
          </w:r>
        </w:p>
      </w:docPartBody>
    </w:docPart>
    <w:docPart>
      <w:docPartPr>
        <w:name w:val="6F78083F520F4FDBAAE2F6C7EF42FC62"/>
        <w:category>
          <w:name w:val="General"/>
          <w:gallery w:val="placeholder"/>
        </w:category>
        <w:types>
          <w:type w:val="bbPlcHdr"/>
        </w:types>
        <w:behaviors>
          <w:behavior w:val="content"/>
        </w:behaviors>
        <w:guid w:val="{B8555ACC-4646-4178-A438-EDB394CA1AB6}"/>
      </w:docPartPr>
      <w:docPartBody>
        <w:p w:rsidR="00000000" w:rsidRDefault="007576BD" w:rsidP="007576BD">
          <w:pPr>
            <w:pStyle w:val="6F78083F520F4FDBAAE2F6C7EF42FC62"/>
          </w:pPr>
          <w:r w:rsidRPr="002D7D1B">
            <w:rPr>
              <w:rStyle w:val="PlaceholderText"/>
            </w:rPr>
            <w:t>Click or tap here to enter text.</w:t>
          </w:r>
        </w:p>
      </w:docPartBody>
    </w:docPart>
    <w:docPart>
      <w:docPartPr>
        <w:name w:val="5DD604856D4A4FF19143DD2D441354E4"/>
        <w:category>
          <w:name w:val="General"/>
          <w:gallery w:val="placeholder"/>
        </w:category>
        <w:types>
          <w:type w:val="bbPlcHdr"/>
        </w:types>
        <w:behaviors>
          <w:behavior w:val="content"/>
        </w:behaviors>
        <w:guid w:val="{16427DF6-7F2C-465C-92E5-921D088B73E5}"/>
      </w:docPartPr>
      <w:docPartBody>
        <w:p w:rsidR="00000000" w:rsidRDefault="007576BD" w:rsidP="007576BD">
          <w:pPr>
            <w:pStyle w:val="5DD604856D4A4FF19143DD2D441354E4"/>
          </w:pPr>
          <w:r w:rsidRPr="002D7D1B">
            <w:rPr>
              <w:rStyle w:val="PlaceholderText"/>
            </w:rPr>
            <w:t>Click or tap here to enter text.</w:t>
          </w:r>
        </w:p>
      </w:docPartBody>
    </w:docPart>
    <w:docPart>
      <w:docPartPr>
        <w:name w:val="D3AD0996F80E481093D27F9535AC8C56"/>
        <w:category>
          <w:name w:val="General"/>
          <w:gallery w:val="placeholder"/>
        </w:category>
        <w:types>
          <w:type w:val="bbPlcHdr"/>
        </w:types>
        <w:behaviors>
          <w:behavior w:val="content"/>
        </w:behaviors>
        <w:guid w:val="{EECDD939-FA96-4921-B4B3-BEE0F86E8E32}"/>
      </w:docPartPr>
      <w:docPartBody>
        <w:p w:rsidR="00000000" w:rsidRDefault="007576BD" w:rsidP="007576BD">
          <w:pPr>
            <w:pStyle w:val="D3AD0996F80E481093D27F9535AC8C56"/>
          </w:pPr>
          <w:r w:rsidRPr="002D7D1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IBM Plex Sans">
    <w:altName w:val="Calibri"/>
    <w:charset w:val="00"/>
    <w:family w:val="swiss"/>
    <w:pitch w:val="variable"/>
    <w:sig w:usb0="A00002EF" w:usb1="5000207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BC8"/>
    <w:rsid w:val="002476E7"/>
    <w:rsid w:val="003F24BA"/>
    <w:rsid w:val="00492988"/>
    <w:rsid w:val="005C1427"/>
    <w:rsid w:val="006F32A4"/>
    <w:rsid w:val="00700BC8"/>
    <w:rsid w:val="007576BD"/>
    <w:rsid w:val="00830A95"/>
    <w:rsid w:val="00881EFF"/>
    <w:rsid w:val="008B64A8"/>
    <w:rsid w:val="008C2B30"/>
    <w:rsid w:val="0096353D"/>
    <w:rsid w:val="00990436"/>
    <w:rsid w:val="009A22FC"/>
    <w:rsid w:val="00AD1ACA"/>
    <w:rsid w:val="00C235A9"/>
    <w:rsid w:val="00EE34A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576BD"/>
    <w:rPr>
      <w:color w:val="808080"/>
    </w:rPr>
  </w:style>
  <w:style w:type="paragraph" w:customStyle="1" w:styleId="3B7299408773406BB9A8EF29ABB96513">
    <w:name w:val="3B7299408773406BB9A8EF29ABB96513"/>
    <w:rsid w:val="00700BC8"/>
  </w:style>
  <w:style w:type="paragraph" w:customStyle="1" w:styleId="0CD15B51D6E8443184DDB02A05DE27C6">
    <w:name w:val="0CD15B51D6E8443184DDB02A05DE27C6"/>
    <w:rsid w:val="00700BC8"/>
  </w:style>
  <w:style w:type="paragraph" w:customStyle="1" w:styleId="61DA4B17DB94492F8A26BF8F8639E38E">
    <w:name w:val="61DA4B17DB94492F8A26BF8F8639E38E"/>
    <w:rsid w:val="00700BC8"/>
  </w:style>
  <w:style w:type="paragraph" w:customStyle="1" w:styleId="FC772338FC3F4EBCBC7B261B475B1309">
    <w:name w:val="FC772338FC3F4EBCBC7B261B475B1309"/>
    <w:rsid w:val="00700BC8"/>
  </w:style>
  <w:style w:type="paragraph" w:customStyle="1" w:styleId="B4BA0E97CAD44DA08A6C38FCC02C752C">
    <w:name w:val="B4BA0E97CAD44DA08A6C38FCC02C752C"/>
    <w:rsid w:val="00700BC8"/>
  </w:style>
  <w:style w:type="paragraph" w:customStyle="1" w:styleId="0583F9FF710045DAB56D4BD3D2C460BA">
    <w:name w:val="0583F9FF710045DAB56D4BD3D2C460BA"/>
    <w:rsid w:val="00700BC8"/>
  </w:style>
  <w:style w:type="paragraph" w:customStyle="1" w:styleId="A77362A26B3143F98BB5CE5B1B25144E">
    <w:name w:val="A77362A26B3143F98BB5CE5B1B25144E"/>
    <w:rsid w:val="00700BC8"/>
  </w:style>
  <w:style w:type="paragraph" w:customStyle="1" w:styleId="1B62FCFB383A4420A1CBC794C8ABC347">
    <w:name w:val="1B62FCFB383A4420A1CBC794C8ABC347"/>
    <w:rsid w:val="00700BC8"/>
  </w:style>
  <w:style w:type="paragraph" w:customStyle="1" w:styleId="F7A85344DC29475EBAAF4C4A1859DE01">
    <w:name w:val="F7A85344DC29475EBAAF4C4A1859DE01"/>
    <w:rsid w:val="00700BC8"/>
  </w:style>
  <w:style w:type="paragraph" w:customStyle="1" w:styleId="D7229385B5B44A31B5ED244A059C1A8B">
    <w:name w:val="D7229385B5B44A31B5ED244A059C1A8B"/>
    <w:rsid w:val="00700BC8"/>
  </w:style>
  <w:style w:type="paragraph" w:customStyle="1" w:styleId="A2676AA567534A0FAB661C9419C605DD">
    <w:name w:val="A2676AA567534A0FAB661C9419C605DD"/>
    <w:rsid w:val="00700BC8"/>
  </w:style>
  <w:style w:type="paragraph" w:customStyle="1" w:styleId="8D5084CF7A744FC383EF8BE7F9B182D9">
    <w:name w:val="8D5084CF7A744FC383EF8BE7F9B182D9"/>
    <w:rsid w:val="00700BC8"/>
  </w:style>
  <w:style w:type="paragraph" w:customStyle="1" w:styleId="7A10C66CCEA7469F8C445C3A447F53AF">
    <w:name w:val="7A10C66CCEA7469F8C445C3A447F53AF"/>
    <w:rsid w:val="00700BC8"/>
  </w:style>
  <w:style w:type="paragraph" w:customStyle="1" w:styleId="02687BBC52674C0F951947079E57EF29">
    <w:name w:val="02687BBC52674C0F951947079E57EF29"/>
    <w:rsid w:val="00700BC8"/>
  </w:style>
  <w:style w:type="paragraph" w:customStyle="1" w:styleId="91F6AFC245244AAB99F05F06D2617A0F">
    <w:name w:val="91F6AFC245244AAB99F05F06D2617A0F"/>
    <w:rsid w:val="00700BC8"/>
  </w:style>
  <w:style w:type="paragraph" w:customStyle="1" w:styleId="B87A522254D1448BB97C52E633B4CD56">
    <w:name w:val="B87A522254D1448BB97C52E633B4CD56"/>
    <w:rsid w:val="00700BC8"/>
  </w:style>
  <w:style w:type="paragraph" w:customStyle="1" w:styleId="286A008DD4C7479E96883A757E9C03EF">
    <w:name w:val="286A008DD4C7479E96883A757E9C03EF"/>
    <w:rsid w:val="00700BC8"/>
  </w:style>
  <w:style w:type="paragraph" w:customStyle="1" w:styleId="5CCE8D5728B34AD3B8CC4BE6D61CD28D">
    <w:name w:val="5CCE8D5728B34AD3B8CC4BE6D61CD28D"/>
    <w:rsid w:val="00700BC8"/>
  </w:style>
  <w:style w:type="paragraph" w:customStyle="1" w:styleId="FFD9C40ADB8B4F02A96930414F59FA4F">
    <w:name w:val="FFD9C40ADB8B4F02A96930414F59FA4F"/>
    <w:rsid w:val="00700BC8"/>
  </w:style>
  <w:style w:type="paragraph" w:customStyle="1" w:styleId="46D2AF75EEA84E8F94645BD5EBB0DDCD">
    <w:name w:val="46D2AF75EEA84E8F94645BD5EBB0DDCD"/>
    <w:rsid w:val="005C1427"/>
    <w:pPr>
      <w:spacing w:after="0" w:line="240" w:lineRule="auto"/>
    </w:pPr>
    <w:rPr>
      <w:rFonts w:ascii="Arial" w:eastAsia="Times New Roman" w:hAnsi="Arial" w:cs="Times New Roman"/>
      <w:sz w:val="24"/>
      <w:szCs w:val="20"/>
    </w:rPr>
  </w:style>
  <w:style w:type="paragraph" w:customStyle="1" w:styleId="46D2AF75EEA84E8F94645BD5EBB0DDCD1">
    <w:name w:val="46D2AF75EEA84E8F94645BD5EBB0DDCD1"/>
    <w:rsid w:val="007576BD"/>
    <w:pPr>
      <w:spacing w:after="0" w:line="240" w:lineRule="auto"/>
    </w:pPr>
    <w:rPr>
      <w:rFonts w:ascii="Arial" w:eastAsia="Times New Roman" w:hAnsi="Arial" w:cs="Times New Roman"/>
      <w:sz w:val="24"/>
      <w:szCs w:val="20"/>
    </w:rPr>
  </w:style>
  <w:style w:type="paragraph" w:customStyle="1" w:styleId="EE3197D2B3AD4C88BBDFC5A0C6EA93A5">
    <w:name w:val="EE3197D2B3AD4C88BBDFC5A0C6EA93A5"/>
    <w:rsid w:val="007576BD"/>
  </w:style>
  <w:style w:type="paragraph" w:customStyle="1" w:styleId="9AA729BFB3BA46718578A4AD3A678E39">
    <w:name w:val="9AA729BFB3BA46718578A4AD3A678E39"/>
    <w:rsid w:val="007576BD"/>
  </w:style>
  <w:style w:type="paragraph" w:customStyle="1" w:styleId="B8F966053FEC4C179A5AAE4C61376D0F">
    <w:name w:val="B8F966053FEC4C179A5AAE4C61376D0F"/>
    <w:rsid w:val="007576BD"/>
  </w:style>
  <w:style w:type="paragraph" w:customStyle="1" w:styleId="3B2666F4D0994F1DAA38FC7658622D59">
    <w:name w:val="3B2666F4D0994F1DAA38FC7658622D59"/>
    <w:rsid w:val="007576BD"/>
  </w:style>
  <w:style w:type="paragraph" w:customStyle="1" w:styleId="6F78083F520F4FDBAAE2F6C7EF42FC62">
    <w:name w:val="6F78083F520F4FDBAAE2F6C7EF42FC62"/>
    <w:rsid w:val="007576BD"/>
  </w:style>
  <w:style w:type="paragraph" w:customStyle="1" w:styleId="5DD604856D4A4FF19143DD2D441354E4">
    <w:name w:val="5DD604856D4A4FF19143DD2D441354E4"/>
    <w:rsid w:val="007576BD"/>
  </w:style>
  <w:style w:type="paragraph" w:customStyle="1" w:styleId="D3AD0996F80E481093D27F9535AC8C56">
    <w:name w:val="D3AD0996F80E481093D27F9535AC8C56"/>
    <w:rsid w:val="007576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8823DAD65BFDC47A3186F100C863B32" ma:contentTypeVersion="12893" ma:contentTypeDescription="Opret et nyt dokument." ma:contentTypeScope="" ma:versionID="a5425ebd088cddbbedebe4c38f2f30c1">
  <xsd:schema xmlns:xsd="http://www.w3.org/2001/XMLSchema" xmlns:xs="http://www.w3.org/2001/XMLSchema" xmlns:p="http://schemas.microsoft.com/office/2006/metadata/properties" xmlns:ns2="8f557624-d6a7-40e5-a06f-ebe44359847b" xmlns:ns3="ba3c0d19-9a85-4c97-b951-b8742efd782e" targetNamespace="http://schemas.microsoft.com/office/2006/metadata/properties" ma:root="true" ma:fieldsID="43852af8e1e959446b07c28947762031" ns2:_="" ns3:_="">
    <xsd:import namespace="8f557624-d6a7-40e5-a06f-ebe44359847b"/>
    <xsd:import namespace="ba3c0d19-9a85-4c97-b951-b8742efd782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2:SharedWithUsers" minOccurs="0"/>
                <xsd:element ref="ns2:SharedWithDetail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57624-d6a7-40e5-a06f-ebe44359847b"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t med 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3c0d19-9a85-4c97-b951-b8742efd78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8f557624-d6a7-40e5-a06f-ebe44359847b">EAEXP2DD475P-1149199250-4368499</_dlc_DocId>
    <_dlc_DocIdUrl xmlns="8f557624-d6a7-40e5-a06f-ebe44359847b">
      <Url>https://erstdk.sharepoint.com/teams/share/_layouts/15/DocIdRedir.aspx?ID=EAEXP2DD475P-1149199250-4368499</Url>
      <Description>EAEXP2DD475P-1149199250-4368499</Description>
    </_dlc_DocIdUrl>
  </documentManagement>
</p:properties>
</file>

<file path=customXml/itemProps1.xml><?xml version="1.0" encoding="utf-8"?>
<ds:datastoreItem xmlns:ds="http://schemas.openxmlformats.org/officeDocument/2006/customXml" ds:itemID="{8AEEB58C-61A2-45FD-BE86-A538B32680EF}"/>
</file>

<file path=customXml/itemProps2.xml><?xml version="1.0" encoding="utf-8"?>
<ds:datastoreItem xmlns:ds="http://schemas.openxmlformats.org/officeDocument/2006/customXml" ds:itemID="{10A5675B-E80F-468B-85ED-D8A1EC25A1C6}"/>
</file>

<file path=customXml/itemProps3.xml><?xml version="1.0" encoding="utf-8"?>
<ds:datastoreItem xmlns:ds="http://schemas.openxmlformats.org/officeDocument/2006/customXml" ds:itemID="{DCD4B76B-42DA-4404-A688-D99452FBD0D9}"/>
</file>

<file path=customXml/itemProps4.xml><?xml version="1.0" encoding="utf-8"?>
<ds:datastoreItem xmlns:ds="http://schemas.openxmlformats.org/officeDocument/2006/customXml" ds:itemID="{78CC35F4-3A79-4801-8BFF-207821782992}"/>
</file>

<file path=docProps/app.xml><?xml version="1.0" encoding="utf-8"?>
<Properties xmlns="http://schemas.openxmlformats.org/officeDocument/2006/extended-properties" xmlns:vt="http://schemas.openxmlformats.org/officeDocument/2006/docPropsVTypes">
  <Template>Normal.dotm</Template>
  <TotalTime>9</TotalTime>
  <Pages>11</Pages>
  <Words>3832</Words>
  <Characters>23379</Characters>
  <Application>Microsoft Office Word</Application>
  <DocSecurity>0</DocSecurity>
  <Lines>194</Lines>
  <Paragraphs>54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27157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Munkholm</dc:creator>
  <cp:keywords/>
  <dc:description/>
  <cp:lastModifiedBy>Charlotte Frederikke Moltke Scheel</cp:lastModifiedBy>
  <cp:revision>3</cp:revision>
  <cp:lastPrinted>2019-05-29T08:33:00Z</cp:lastPrinted>
  <dcterms:created xsi:type="dcterms:W3CDTF">2019-07-01T09:17:00Z</dcterms:created>
  <dcterms:modified xsi:type="dcterms:W3CDTF">2019-07-01T10:27:00Z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0x01010028823DAD65BFDC47A3186F100C863B32</vt:lpwstr>
  </property>
  <property fmtid="{D5CDD505-2E9C-101B-9397-08002B2CF9AE}" pid="3" name="_dlc_DocIdItemGuid">
    <vt:lpwstr>be170ee4-1d11-4400-b24d-16d979b5776f</vt:lpwstr>
  </property>
</Properties>
</file>