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61CB" w14:textId="77777777" w:rsidR="00872E8E" w:rsidRPr="00F47BAC" w:rsidRDefault="00872E8E" w:rsidP="00872E8E">
      <w:pPr>
        <w:ind w:firstLine="1304"/>
        <w:rPr>
          <w:rFonts w:ascii="IBM Plex Sans" w:hAnsi="IBM Plex Sans" w:cs="Segoe UI"/>
          <w:sz w:val="52"/>
          <w:szCs w:val="52"/>
        </w:rPr>
      </w:pPr>
      <w:r w:rsidRPr="00F47BAC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6A8820F8" wp14:editId="0365C20F">
            <wp:extent cx="4248150" cy="4762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6E0F" w14:textId="5A21126D" w:rsidR="00872E8E" w:rsidRPr="00F47BAC" w:rsidRDefault="00872E8E" w:rsidP="00872E8E">
      <w:pPr>
        <w:ind w:firstLine="1304"/>
        <w:rPr>
          <w:rFonts w:ascii="IBM Plex Sans" w:hAnsi="IBM Plex Sans" w:cs="Segoe UI"/>
          <w:sz w:val="52"/>
          <w:szCs w:val="52"/>
        </w:rPr>
      </w:pPr>
      <w:r>
        <w:rPr>
          <w:rFonts w:ascii="IBM Plex Sans" w:hAnsi="IBM Plex Sans" w:cs="Segoe UI"/>
          <w:sz w:val="52"/>
          <w:szCs w:val="52"/>
        </w:rPr>
        <w:t xml:space="preserve">Vedtægter for </w:t>
      </w:r>
      <w:r>
        <w:rPr>
          <w:rFonts w:ascii="IBM Plex Sans" w:hAnsi="IBM Plex Sans" w:cs="Segoe UI"/>
          <w:sz w:val="52"/>
          <w:szCs w:val="52"/>
        </w:rPr>
        <w:t>F</w:t>
      </w:r>
      <w:r>
        <w:rPr>
          <w:rFonts w:ascii="IBM Plex Sans" w:hAnsi="IBM Plex Sans" w:cs="Segoe UI"/>
          <w:sz w:val="52"/>
          <w:szCs w:val="52"/>
        </w:rPr>
        <w:t>.M.B.A.</w:t>
      </w:r>
    </w:p>
    <w:p w14:paraId="1871E99A" w14:textId="77777777" w:rsidR="00872E8E" w:rsidRPr="00BB7655" w:rsidRDefault="00872E8E" w:rsidP="00872E8E">
      <w:pPr>
        <w:ind w:firstLine="1304"/>
        <w:rPr>
          <w:rFonts w:ascii="IBM Plex Sans" w:hAnsi="IBM Plex Sans" w:cs="Segoe UI"/>
          <w:b/>
          <w:bCs/>
          <w:sz w:val="52"/>
          <w:szCs w:val="52"/>
        </w:rPr>
      </w:pPr>
      <w:r w:rsidRPr="00E904A6">
        <w:rPr>
          <w:rFonts w:ascii="IBM Plex Sans" w:hAnsi="IBM Plex Sans" w:cs="Segoe UI"/>
          <w:b/>
          <w:bCs/>
          <w:sz w:val="52"/>
          <w:szCs w:val="52"/>
          <w:highlight w:val="lightGray"/>
        </w:rPr>
        <w:t>Firmanavn</w:t>
      </w:r>
    </w:p>
    <w:p w14:paraId="651B7C9B" w14:textId="65F5AF3A" w:rsidR="00872E8E" w:rsidRPr="00EA5069" w:rsidRDefault="00872E8E" w:rsidP="00872E8E">
      <w:pPr>
        <w:ind w:firstLine="1304"/>
        <w:rPr>
          <w:rFonts w:ascii="IBM Plex Sans" w:hAnsi="IBM Plex Sans" w:cs="Segoe UI"/>
          <w:b/>
          <w:sz w:val="26"/>
          <w:szCs w:val="26"/>
        </w:rPr>
        <w:sectPr w:rsidR="00872E8E" w:rsidRPr="00EA5069" w:rsidSect="00E9319B">
          <w:headerReference w:type="default" r:id="rId13"/>
          <w:footerReference w:type="default" r:id="rId14"/>
          <w:headerReference w:type="first" r:id="rId15"/>
          <w:footerReference w:type="first" r:id="rId16"/>
          <w:type w:val="nextColumn"/>
          <w:pgSz w:w="11907" w:h="16840" w:code="9"/>
          <w:pgMar w:top="1134" w:right="1361" w:bottom="1134" w:left="1361" w:header="709" w:footer="709" w:gutter="0"/>
          <w:cols w:space="708"/>
          <w:vAlign w:val="center"/>
          <w:titlePg/>
          <w:docGrid w:linePitch="326"/>
        </w:sectPr>
      </w:pPr>
      <w:r w:rsidRPr="00EA5069">
        <w:rPr>
          <w:rFonts w:ascii="IBM Plex Sans" w:hAnsi="IBM Plex Sans" w:cs="Segoe UI"/>
          <w:b/>
          <w:sz w:val="26"/>
          <w:szCs w:val="26"/>
          <w:highlight w:val="lightGray"/>
        </w:rPr>
        <w:t>[Indsæt sted/by]</w:t>
      </w:r>
      <w:r w:rsidRPr="00EA5069">
        <w:rPr>
          <w:rFonts w:ascii="IBM Plex Sans" w:hAnsi="IBM Plex Sans" w:cs="Segoe UI"/>
          <w:b/>
          <w:sz w:val="26"/>
          <w:szCs w:val="26"/>
        </w:rPr>
        <w:t xml:space="preserve">, den </w:t>
      </w:r>
      <w:r w:rsidRPr="00EA5069">
        <w:rPr>
          <w:rFonts w:ascii="IBM Plex Sans" w:hAnsi="IBM Plex Sans" w:cs="Segoe UI"/>
          <w:b/>
          <w:sz w:val="26"/>
          <w:szCs w:val="26"/>
          <w:highlight w:val="lightGray"/>
        </w:rPr>
        <w:t>[</w:t>
      </w:r>
      <w:r>
        <w:rPr>
          <w:rFonts w:ascii="IBM Plex Sans" w:hAnsi="IBM Plex Sans" w:cs="Segoe UI"/>
          <w:b/>
          <w:sz w:val="26"/>
          <w:szCs w:val="26"/>
          <w:highlight w:val="lightGray"/>
        </w:rPr>
        <w:t>i</w:t>
      </w:r>
      <w:r w:rsidRPr="00EA5069">
        <w:rPr>
          <w:rFonts w:ascii="IBM Plex Sans" w:hAnsi="IBM Plex Sans" w:cs="Segoe UI"/>
          <w:b/>
          <w:sz w:val="26"/>
          <w:szCs w:val="26"/>
          <w:highlight w:val="lightGray"/>
        </w:rPr>
        <w:t>ndsæt dato 20XX]</w:t>
      </w:r>
    </w:p>
    <w:p w14:paraId="1BDDB8E1" w14:textId="3A0DC82F" w:rsidR="00914CA8" w:rsidRPr="009208C0" w:rsidRDefault="00914CA8" w:rsidP="00914CA8">
      <w:pPr>
        <w:pStyle w:val="Overskrift1"/>
        <w:rPr>
          <w:rFonts w:ascii="IBM Plex Sans" w:hAnsi="IBM Plex Sans"/>
          <w:b/>
          <w:bCs/>
          <w:color w:val="auto"/>
          <w:sz w:val="28"/>
          <w:szCs w:val="28"/>
        </w:rPr>
      </w:pPr>
      <w:r w:rsidRPr="009208C0">
        <w:rPr>
          <w:rFonts w:ascii="IBM Plex Sans" w:hAnsi="IBM Plex Sans"/>
          <w:b/>
          <w:bCs/>
          <w:color w:val="auto"/>
          <w:sz w:val="28"/>
          <w:szCs w:val="28"/>
        </w:rPr>
        <w:lastRenderedPageBreak/>
        <w:t xml:space="preserve">Standardvedtægter for </w:t>
      </w:r>
      <w:r w:rsidR="00D225A3" w:rsidRPr="009208C0">
        <w:rPr>
          <w:rFonts w:ascii="IBM Plex Sans" w:hAnsi="IBM Plex Sans"/>
          <w:b/>
          <w:bCs/>
          <w:color w:val="auto"/>
          <w:sz w:val="28"/>
          <w:szCs w:val="28"/>
        </w:rPr>
        <w:t>F</w:t>
      </w:r>
      <w:r w:rsidRPr="009208C0">
        <w:rPr>
          <w:rFonts w:ascii="IBM Plex Sans" w:hAnsi="IBM Plex Sans"/>
          <w:b/>
          <w:bCs/>
          <w:color w:val="auto"/>
          <w:sz w:val="28"/>
          <w:szCs w:val="28"/>
        </w:rPr>
        <w:t>.M.B.A.</w:t>
      </w:r>
    </w:p>
    <w:p w14:paraId="3C593D45" w14:textId="77777777" w:rsidR="00914CA8" w:rsidRPr="009208C0" w:rsidRDefault="00914CA8" w:rsidP="00BA4B5C">
      <w:pPr>
        <w:autoSpaceDE w:val="0"/>
        <w:autoSpaceDN w:val="0"/>
        <w:adjustRightInd w:val="0"/>
        <w:rPr>
          <w:rFonts w:ascii="IBM Plex Sans" w:hAnsi="IBM Plex Sans" w:cstheme="minorHAnsi"/>
          <w:sz w:val="22"/>
          <w:szCs w:val="22"/>
        </w:rPr>
      </w:pPr>
    </w:p>
    <w:p w14:paraId="2B7E32F5" w14:textId="2AA8AAFE" w:rsidR="00BD11CF" w:rsidRPr="009208C0" w:rsidRDefault="00BD11CF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E</w:t>
      </w:r>
      <w:r w:rsidR="00872E8E">
        <w:rPr>
          <w:rFonts w:ascii="IBM Plex Sans" w:hAnsi="IBM Plex Sans" w:cstheme="minorHAnsi"/>
          <w:sz w:val="22"/>
          <w:szCs w:val="22"/>
        </w:rPr>
        <w:t>n</w:t>
      </w: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D225A3" w:rsidRPr="009208C0">
        <w:rPr>
          <w:rFonts w:ascii="IBM Plex Sans" w:hAnsi="IBM Plex Sans" w:cstheme="minorHAnsi"/>
          <w:sz w:val="22"/>
          <w:szCs w:val="22"/>
        </w:rPr>
        <w:t>F</w:t>
      </w:r>
      <w:r w:rsidRPr="009208C0">
        <w:rPr>
          <w:rFonts w:ascii="IBM Plex Sans" w:hAnsi="IBM Plex Sans" w:cstheme="minorHAnsi"/>
          <w:sz w:val="22"/>
          <w:szCs w:val="22"/>
        </w:rPr>
        <w:t>.M.B.A. reguleres af lov om visse erhvervsdrivende virksomheder, som sætter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nogle enkelte materielle rammer for </w:t>
      </w:r>
      <w:r w:rsidR="00EC4571" w:rsidRPr="009208C0">
        <w:rPr>
          <w:rFonts w:ascii="IBM Plex Sans" w:hAnsi="IBM Plex Sans" w:cstheme="minorHAnsi"/>
          <w:sz w:val="22"/>
          <w:szCs w:val="22"/>
        </w:rPr>
        <w:t>foreningen</w:t>
      </w:r>
      <w:r w:rsidRPr="009208C0">
        <w:rPr>
          <w:rFonts w:ascii="IBM Plex Sans" w:hAnsi="IBM Plex Sans" w:cstheme="minorHAnsi"/>
          <w:sz w:val="22"/>
          <w:szCs w:val="22"/>
        </w:rPr>
        <w:t>. Loven baserer sig på den selskabsretlige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aftalefrihed, og derfor er loven kun en registreringslov. Der er som udgangspunkt aftalefrihed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til at fastsætte virksomhedens vedtægter (skriftlig aftale mellem </w:t>
      </w:r>
      <w:r w:rsidR="005B68BC" w:rsidRPr="009208C0">
        <w:rPr>
          <w:rFonts w:ascii="IBM Plex Sans" w:hAnsi="IBM Plex Sans" w:cstheme="minorHAnsi"/>
          <w:sz w:val="22"/>
          <w:szCs w:val="22"/>
        </w:rPr>
        <w:t>foreningens</w:t>
      </w: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D42CB1" w:rsidRPr="009208C0">
        <w:rPr>
          <w:rFonts w:ascii="IBM Plex Sans" w:hAnsi="IBM Plex Sans" w:cstheme="minorHAnsi"/>
          <w:sz w:val="22"/>
          <w:szCs w:val="22"/>
        </w:rPr>
        <w:t>medlemmer</w:t>
      </w:r>
      <w:r w:rsidRPr="009208C0">
        <w:rPr>
          <w:rFonts w:ascii="IBM Plex Sans" w:hAnsi="IBM Plex Sans" w:cstheme="minorHAnsi"/>
          <w:sz w:val="22"/>
          <w:szCs w:val="22"/>
        </w:rPr>
        <w:t>) i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overensstemmelse med </w:t>
      </w:r>
      <w:r w:rsidR="00642FEF" w:rsidRPr="009208C0">
        <w:rPr>
          <w:rFonts w:ascii="IBM Plex Sans" w:hAnsi="IBM Plex Sans" w:cstheme="minorHAnsi"/>
          <w:sz w:val="22"/>
          <w:szCs w:val="22"/>
        </w:rPr>
        <w:t xml:space="preserve">medlemmernes </w:t>
      </w:r>
      <w:r w:rsidRPr="009208C0">
        <w:rPr>
          <w:rFonts w:ascii="IBM Plex Sans" w:hAnsi="IBM Plex Sans" w:cstheme="minorHAnsi"/>
          <w:sz w:val="22"/>
          <w:szCs w:val="22"/>
        </w:rPr>
        <w:t>behov – dog uden at omgå de materielt lovregulerede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selskabsformer: kapitalselskaber (aktie- og anpartsselskaber) samt erhvervsdrivende fonde.</w:t>
      </w:r>
    </w:p>
    <w:p w14:paraId="42571F7E" w14:textId="77777777" w:rsidR="00E67083" w:rsidRPr="009208C0" w:rsidRDefault="00E67083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26AD8A43" w14:textId="780F97C8" w:rsidR="004E729C" w:rsidRPr="009208C0" w:rsidRDefault="00BD11CF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En lang række forhold, herunder organisationen af </w:t>
      </w:r>
      <w:r w:rsidR="00EC4571" w:rsidRPr="009208C0">
        <w:rPr>
          <w:rFonts w:ascii="IBM Plex Sans" w:hAnsi="IBM Plex Sans" w:cstheme="minorHAnsi"/>
          <w:sz w:val="22"/>
          <w:szCs w:val="22"/>
        </w:rPr>
        <w:t>foreningen</w:t>
      </w:r>
      <w:r w:rsidRPr="009208C0">
        <w:rPr>
          <w:rFonts w:ascii="IBM Plex Sans" w:hAnsi="IBM Plex Sans" w:cstheme="minorHAnsi"/>
          <w:sz w:val="22"/>
          <w:szCs w:val="22"/>
        </w:rPr>
        <w:t>, reguleres således af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virksomhedens vedtægt. </w:t>
      </w:r>
      <w:r w:rsidR="00642FEF" w:rsidRPr="009208C0">
        <w:rPr>
          <w:rFonts w:ascii="IBM Plex Sans" w:hAnsi="IBM Plex Sans" w:cstheme="minorHAnsi"/>
          <w:sz w:val="22"/>
          <w:szCs w:val="22"/>
        </w:rPr>
        <w:t xml:space="preserve">Medlemmerne </w:t>
      </w:r>
      <w:r w:rsidRPr="009208C0">
        <w:rPr>
          <w:rFonts w:ascii="IBM Plex Sans" w:hAnsi="IBM Plex Sans" w:cstheme="minorHAnsi"/>
          <w:sz w:val="22"/>
          <w:szCs w:val="22"/>
        </w:rPr>
        <w:t xml:space="preserve">skal i vedtægten bl.a. klart angive </w:t>
      </w:r>
      <w:r w:rsidR="00EC4571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Pr="009208C0">
        <w:rPr>
          <w:rFonts w:ascii="IBM Plex Sans" w:hAnsi="IBM Plex Sans" w:cstheme="minorHAnsi"/>
          <w:sz w:val="22"/>
          <w:szCs w:val="22"/>
        </w:rPr>
        <w:t>erhvervsmæssige</w:t>
      </w:r>
      <w:r w:rsidR="001800A1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formål</w:t>
      </w:r>
      <w:r w:rsidR="0091206F" w:rsidRPr="009208C0">
        <w:rPr>
          <w:rFonts w:ascii="IBM Plex Sans" w:hAnsi="IBM Plex Sans" w:cstheme="minorHAnsi"/>
          <w:sz w:val="22"/>
          <w:szCs w:val="22"/>
        </w:rPr>
        <w:t xml:space="preserve">, </w:t>
      </w:r>
      <w:r w:rsidRPr="009208C0">
        <w:rPr>
          <w:rFonts w:ascii="IBM Plex Sans" w:hAnsi="IBM Plex Sans" w:cstheme="minorHAnsi"/>
          <w:sz w:val="22"/>
          <w:szCs w:val="22"/>
        </w:rPr>
        <w:t xml:space="preserve">angive </w:t>
      </w:r>
      <w:r w:rsidR="00642FEF" w:rsidRPr="009208C0">
        <w:rPr>
          <w:rFonts w:ascii="IBM Plex Sans" w:hAnsi="IBM Plex Sans" w:cstheme="minorHAnsi"/>
          <w:sz w:val="22"/>
          <w:szCs w:val="22"/>
        </w:rPr>
        <w:t xml:space="preserve">medlemmerne </w:t>
      </w:r>
      <w:r w:rsidRPr="009208C0">
        <w:rPr>
          <w:rFonts w:ascii="IBM Plex Sans" w:hAnsi="IBM Plex Sans" w:cstheme="minorHAnsi"/>
          <w:sz w:val="22"/>
          <w:szCs w:val="22"/>
        </w:rPr>
        <w:t xml:space="preserve">hæftelse </w:t>
      </w:r>
      <w:r w:rsidR="00D24C86" w:rsidRPr="009208C0">
        <w:rPr>
          <w:rFonts w:ascii="IBM Plex Sans" w:hAnsi="IBM Plex Sans" w:cstheme="minorHAnsi"/>
          <w:sz w:val="22"/>
          <w:szCs w:val="22"/>
        </w:rPr>
        <w:t>og</w:t>
      </w:r>
      <w:r w:rsidRPr="009208C0">
        <w:rPr>
          <w:rFonts w:ascii="IBM Plex Sans" w:hAnsi="IBM Plex Sans" w:cstheme="minorHAnsi"/>
          <w:sz w:val="22"/>
          <w:szCs w:val="22"/>
        </w:rPr>
        <w:t xml:space="preserve"> vælge en ledelse til at handle på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EC4571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Pr="009208C0">
        <w:rPr>
          <w:rFonts w:ascii="IBM Plex Sans" w:hAnsi="IBM Plex Sans" w:cstheme="minorHAnsi"/>
          <w:sz w:val="22"/>
          <w:szCs w:val="22"/>
        </w:rPr>
        <w:t>vegne (tegningsret). Der kan indføjes alt det, man ellers ønsker at regulere i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vedtægterne, og i praksis varierer indholdet af en vedtægt meget. Det kan være en god idé at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regulere så meget som muligt i vedtægterne, idet </w:t>
      </w:r>
      <w:r w:rsidR="00642FEF" w:rsidRPr="009208C0">
        <w:rPr>
          <w:rFonts w:ascii="IBM Plex Sans" w:hAnsi="IBM Plex Sans" w:cstheme="minorHAnsi"/>
          <w:sz w:val="22"/>
          <w:szCs w:val="22"/>
        </w:rPr>
        <w:t xml:space="preserve">medlemmerne </w:t>
      </w:r>
      <w:r w:rsidRPr="009208C0">
        <w:rPr>
          <w:rFonts w:ascii="IBM Plex Sans" w:hAnsi="IBM Plex Sans" w:cstheme="minorHAnsi"/>
          <w:sz w:val="22"/>
          <w:szCs w:val="22"/>
        </w:rPr>
        <w:t>på et senere tidspunkt</w:t>
      </w:r>
      <w:r w:rsidR="00E6708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kan støde på tvivlsspørgsmål, der i givet fald ikke er omhandlet i vedtægte</w:t>
      </w:r>
      <w:r w:rsidR="00D24C86" w:rsidRPr="009208C0">
        <w:rPr>
          <w:rFonts w:ascii="IBM Plex Sans" w:hAnsi="IBM Plex Sans" w:cstheme="minorHAnsi"/>
          <w:sz w:val="22"/>
          <w:szCs w:val="22"/>
        </w:rPr>
        <w:t>rne</w:t>
      </w:r>
      <w:r w:rsidRPr="009208C0">
        <w:rPr>
          <w:rFonts w:ascii="IBM Plex Sans" w:hAnsi="IBM Plex Sans" w:cstheme="minorHAnsi"/>
          <w:sz w:val="22"/>
          <w:szCs w:val="22"/>
        </w:rPr>
        <w:t xml:space="preserve">. </w:t>
      </w:r>
    </w:p>
    <w:p w14:paraId="49D072A5" w14:textId="5CCB130F" w:rsidR="004E729C" w:rsidRPr="009208C0" w:rsidRDefault="004E729C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373B95C2" w14:textId="71475AFF" w:rsidR="00203461" w:rsidRPr="009208C0" w:rsidRDefault="00203461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Det er Erhvervsstyrelsens faste praksis, at en virksomheds vedtægt</w:t>
      </w:r>
      <w:r w:rsidR="00D24C86" w:rsidRPr="009208C0">
        <w:rPr>
          <w:rFonts w:ascii="IBM Plex Sans" w:hAnsi="IBM Plex Sans" w:cstheme="minorHAnsi"/>
          <w:sz w:val="22"/>
          <w:szCs w:val="22"/>
        </w:rPr>
        <w:t>er</w:t>
      </w:r>
      <w:r w:rsidRPr="009208C0">
        <w:rPr>
          <w:rFonts w:ascii="IBM Plex Sans" w:hAnsi="IBM Plex Sans" w:cstheme="minorHAnsi"/>
          <w:sz w:val="22"/>
          <w:szCs w:val="22"/>
        </w:rPr>
        <w:t xml:space="preserve"> skal være klar</w:t>
      </w:r>
      <w:r w:rsidR="006522A9" w:rsidRPr="009208C0">
        <w:rPr>
          <w:rFonts w:ascii="IBM Plex Sans" w:hAnsi="IBM Plex Sans" w:cstheme="minorHAnsi"/>
          <w:sz w:val="22"/>
          <w:szCs w:val="22"/>
        </w:rPr>
        <w:t>e</w:t>
      </w:r>
      <w:r w:rsidRPr="009208C0">
        <w:rPr>
          <w:rFonts w:ascii="IBM Plex Sans" w:hAnsi="IBM Plex Sans" w:cstheme="minorHAnsi"/>
          <w:sz w:val="22"/>
          <w:szCs w:val="22"/>
        </w:rPr>
        <w:t>, dvs. ikke tvetydig</w:t>
      </w:r>
      <w:r w:rsidR="006522A9" w:rsidRPr="009208C0">
        <w:rPr>
          <w:rFonts w:ascii="IBM Plex Sans" w:hAnsi="IBM Plex Sans" w:cstheme="minorHAnsi"/>
          <w:sz w:val="22"/>
          <w:szCs w:val="22"/>
        </w:rPr>
        <w:t>e</w:t>
      </w:r>
      <w:r w:rsidRPr="009208C0">
        <w:rPr>
          <w:rFonts w:ascii="IBM Plex Sans" w:hAnsi="IBM Plex Sans" w:cstheme="minorHAnsi"/>
          <w:sz w:val="22"/>
          <w:szCs w:val="22"/>
        </w:rPr>
        <w:t>. En tredjemand må ved at læse vedtægte</w:t>
      </w:r>
      <w:r w:rsidR="00D24C86" w:rsidRPr="009208C0">
        <w:rPr>
          <w:rFonts w:ascii="IBM Plex Sans" w:hAnsi="IBM Plex Sans" w:cstheme="minorHAnsi"/>
          <w:sz w:val="22"/>
          <w:szCs w:val="22"/>
        </w:rPr>
        <w:t>rne</w:t>
      </w:r>
      <w:r w:rsidRPr="009208C0">
        <w:rPr>
          <w:rFonts w:ascii="IBM Plex Sans" w:hAnsi="IBM Plex Sans" w:cstheme="minorHAnsi"/>
          <w:sz w:val="22"/>
          <w:szCs w:val="22"/>
        </w:rPr>
        <w:t xml:space="preserve"> således ikke være i tvivl om, hvilke regler, der gælder for den pågældende virksomhed.</w:t>
      </w:r>
    </w:p>
    <w:p w14:paraId="35CEC900" w14:textId="77777777" w:rsidR="00203461" w:rsidRPr="009208C0" w:rsidRDefault="00203461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75A70E99" w14:textId="62982499" w:rsidR="004E729C" w:rsidRPr="009208C0" w:rsidRDefault="004E729C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For at kunne blive registreret som e</w:t>
      </w:r>
      <w:r w:rsidR="00872E8E">
        <w:rPr>
          <w:rFonts w:ascii="IBM Plex Sans" w:hAnsi="IBM Plex Sans" w:cstheme="minorHAnsi"/>
          <w:sz w:val="22"/>
          <w:szCs w:val="22"/>
        </w:rPr>
        <w:t>n</w:t>
      </w: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066CC2" w:rsidRPr="009208C0">
        <w:rPr>
          <w:rFonts w:ascii="IBM Plex Sans" w:hAnsi="IBM Plex Sans" w:cstheme="minorHAnsi"/>
          <w:sz w:val="22"/>
          <w:szCs w:val="22"/>
        </w:rPr>
        <w:t>F</w:t>
      </w:r>
      <w:r w:rsidRPr="009208C0">
        <w:rPr>
          <w:rFonts w:ascii="IBM Plex Sans" w:hAnsi="IBM Plex Sans" w:cstheme="minorHAnsi"/>
          <w:sz w:val="22"/>
          <w:szCs w:val="22"/>
        </w:rPr>
        <w:t xml:space="preserve">.M.B.A. skal </w:t>
      </w:r>
      <w:r w:rsidR="00EC4571" w:rsidRPr="009208C0">
        <w:rPr>
          <w:rFonts w:ascii="IBM Plex Sans" w:hAnsi="IBM Plex Sans" w:cstheme="minorHAnsi"/>
          <w:sz w:val="22"/>
          <w:szCs w:val="22"/>
        </w:rPr>
        <w:t xml:space="preserve">foreningen </w:t>
      </w:r>
      <w:r w:rsidR="00C824C5" w:rsidRPr="009208C0">
        <w:rPr>
          <w:rFonts w:ascii="IBM Plex Sans" w:hAnsi="IBM Plex Sans" w:cstheme="minorHAnsi"/>
          <w:sz w:val="22"/>
          <w:szCs w:val="22"/>
        </w:rPr>
        <w:t>opfylde kravene</w:t>
      </w:r>
      <w:r w:rsidR="006522A9" w:rsidRPr="009208C0">
        <w:rPr>
          <w:rFonts w:ascii="IBM Plex Sans" w:hAnsi="IBM Plex Sans" w:cstheme="minorHAnsi"/>
          <w:sz w:val="22"/>
          <w:szCs w:val="22"/>
        </w:rPr>
        <w:t>,</w:t>
      </w:r>
      <w:r w:rsidR="00C824C5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941524" w:rsidRPr="009208C0">
        <w:rPr>
          <w:rFonts w:ascii="IBM Plex Sans" w:hAnsi="IBM Plex Sans" w:cstheme="minorHAnsi"/>
          <w:sz w:val="22"/>
          <w:szCs w:val="22"/>
        </w:rPr>
        <w:t>der følger af lov om visse erhvervsdrivende virksomheder</w:t>
      </w:r>
      <w:r w:rsidR="008C767B" w:rsidRPr="009208C0">
        <w:rPr>
          <w:rFonts w:ascii="IBM Plex Sans" w:hAnsi="IBM Plex Sans" w:cstheme="minorHAnsi"/>
          <w:sz w:val="22"/>
          <w:szCs w:val="22"/>
        </w:rPr>
        <w:t xml:space="preserve"> og skal </w:t>
      </w:r>
      <w:r w:rsidRPr="009208C0">
        <w:rPr>
          <w:rFonts w:ascii="IBM Plex Sans" w:hAnsi="IBM Plex Sans" w:cstheme="minorHAnsi"/>
          <w:sz w:val="22"/>
          <w:szCs w:val="22"/>
        </w:rPr>
        <w:t>væsentlig</w:t>
      </w:r>
      <w:r w:rsidR="00D24C86" w:rsidRPr="009208C0">
        <w:rPr>
          <w:rFonts w:ascii="IBM Plex Sans" w:hAnsi="IBM Plex Sans" w:cstheme="minorHAnsi"/>
          <w:sz w:val="22"/>
          <w:szCs w:val="22"/>
        </w:rPr>
        <w:t>t</w:t>
      </w:r>
      <w:r w:rsidRPr="009208C0">
        <w:rPr>
          <w:rFonts w:ascii="IBM Plex Sans" w:hAnsi="IBM Plex Sans" w:cstheme="minorHAnsi"/>
          <w:sz w:val="22"/>
          <w:szCs w:val="22"/>
        </w:rPr>
        <w:t xml:space="preserve"> adskille sig fra et</w:t>
      </w:r>
      <w:r w:rsidR="00F808D8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kapitalselskab (aktie- og anpartsselskab). </w:t>
      </w:r>
    </w:p>
    <w:p w14:paraId="1E1350AD" w14:textId="6F72A1C7" w:rsidR="00E67083" w:rsidRPr="009208C0" w:rsidRDefault="00E67083" w:rsidP="00E67083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2"/>
          <w:szCs w:val="22"/>
        </w:rPr>
      </w:pPr>
    </w:p>
    <w:p w14:paraId="1BB54289" w14:textId="5522212B" w:rsidR="009208C0" w:rsidRPr="009208C0" w:rsidRDefault="009208C0" w:rsidP="00E67083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2"/>
          <w:szCs w:val="22"/>
        </w:rPr>
      </w:pPr>
    </w:p>
    <w:p w14:paraId="443D84C3" w14:textId="77777777" w:rsidR="00E67083" w:rsidRPr="009208C0" w:rsidRDefault="00E67083" w:rsidP="00E67083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2"/>
          <w:szCs w:val="22"/>
        </w:rPr>
      </w:pPr>
    </w:p>
    <w:p w14:paraId="510B6DFA" w14:textId="5C7011A8" w:rsidR="00E67083" w:rsidRPr="009208C0" w:rsidRDefault="00BA4B5C" w:rsidP="00BD11CF">
      <w:pPr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br w:type="page"/>
      </w:r>
    </w:p>
    <w:p w14:paraId="4F2D2CCF" w14:textId="58BDF5FC" w:rsidR="00141EE3" w:rsidRPr="009208C0" w:rsidRDefault="009208C0" w:rsidP="00141EE3">
      <w:pPr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="Segoe UI"/>
          <w:i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05F12CD3" wp14:editId="10514C8F">
                <wp:extent cx="5572125" cy="942975"/>
                <wp:effectExtent l="0" t="0" r="28575" b="28575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F629D" w14:textId="77777777" w:rsidR="009208C0" w:rsidRPr="00583E6F" w:rsidRDefault="009208C0" w:rsidP="009208C0">
                            <w:pPr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583E6F"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Dette er et eksempel på vedtægter </w:t>
                            </w:r>
                            <w:r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  <w:t>for</w:t>
                            </w:r>
                            <w:r w:rsidRPr="00583E6F"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e</w:t>
                            </w:r>
                            <w:r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  <w:t>n</w:t>
                            </w:r>
                            <w:r w:rsidRPr="00583E6F"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  <w:t>F</w:t>
                            </w:r>
                            <w:r w:rsidRPr="00583E6F"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  <w:t xml:space="preserve">.M.B.A. </w:t>
                            </w:r>
                          </w:p>
                          <w:p w14:paraId="7B56DB67" w14:textId="77777777" w:rsidR="009208C0" w:rsidRPr="005C6498" w:rsidRDefault="009208C0" w:rsidP="009208C0">
                            <w:pPr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583E6F">
                              <w:rPr>
                                <w:rFonts w:ascii="IBM Plex Sans" w:hAnsi="IBM Plex Sans"/>
                                <w:i/>
                                <w:iCs/>
                                <w:color w:val="000000" w:themeColor="text1"/>
                                <w:sz w:val="22"/>
                                <w:szCs w:val="18"/>
                              </w:rPr>
                              <w:t>Vedtægterne skal tilpasses den konkrete virksomheds situation. Vi opfordrer dig til ikke at bruge dokumentet uden først at have rådført dig med en advokat eller anden juridisk rådgiver.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2CD3" id="Rektangel 2" o:spid="_x0000_s1026" style="width:438.7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" filled="f" strokecolor="#95b3d7 [1940]" strokeweight="2pt">
                <v:textbox>
                  <w:txbxContent>
                    <w:p w14:paraId="195F629D" w14:textId="77777777" w:rsidR="009208C0" w:rsidRPr="00583E6F" w:rsidRDefault="009208C0" w:rsidP="009208C0">
                      <w:pPr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</w:pPr>
                      <w:r w:rsidRPr="00583E6F"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  <w:t xml:space="preserve">Dette er et eksempel på vedtægter </w:t>
                      </w:r>
                      <w:r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  <w:t>for</w:t>
                      </w:r>
                      <w:r w:rsidRPr="00583E6F"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  <w:t xml:space="preserve"> e</w:t>
                      </w:r>
                      <w:r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  <w:t>n</w:t>
                      </w:r>
                      <w:r w:rsidRPr="00583E6F"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  <w:t xml:space="preserve"> </w:t>
                      </w:r>
                      <w:r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  <w:t>F</w:t>
                      </w:r>
                      <w:r w:rsidRPr="00583E6F"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  <w:t xml:space="preserve">.M.B.A. </w:t>
                      </w:r>
                    </w:p>
                    <w:p w14:paraId="7B56DB67" w14:textId="77777777" w:rsidR="009208C0" w:rsidRPr="005C6498" w:rsidRDefault="009208C0" w:rsidP="009208C0">
                      <w:pPr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</w:pPr>
                      <w:r w:rsidRPr="00583E6F">
                        <w:rPr>
                          <w:rFonts w:ascii="IBM Plex Sans" w:hAnsi="IBM Plex Sans"/>
                          <w:i/>
                          <w:iCs/>
                          <w:color w:val="000000" w:themeColor="text1"/>
                          <w:sz w:val="22"/>
                          <w:szCs w:val="18"/>
                        </w:rPr>
                        <w:t>Vedtægterne skal tilpasses den konkrete virksomheds situation. Vi opfordrer dig til ikke at bruge dokumentet uden først at have rådført dig med en advokat eller anden juridisk rådgiver.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A92B3E5" w14:textId="390C0885" w:rsidR="009208C0" w:rsidRPr="009208C0" w:rsidRDefault="009208C0" w:rsidP="00141EE3">
      <w:pPr>
        <w:rPr>
          <w:rFonts w:ascii="IBM Plex Sans" w:hAnsi="IBM Plex Sans" w:cstheme="minorHAnsi"/>
          <w:sz w:val="22"/>
          <w:szCs w:val="22"/>
        </w:rPr>
      </w:pPr>
    </w:p>
    <w:p w14:paraId="1DAFB63A" w14:textId="77777777" w:rsidR="009208C0" w:rsidRPr="009208C0" w:rsidRDefault="009208C0" w:rsidP="00141EE3">
      <w:pPr>
        <w:rPr>
          <w:rFonts w:ascii="IBM Plex Sans" w:hAnsi="IBM Plex Sans" w:cstheme="minorHAnsi"/>
          <w:sz w:val="22"/>
          <w:szCs w:val="22"/>
        </w:rPr>
      </w:pPr>
    </w:p>
    <w:p w14:paraId="131CD5F2" w14:textId="093ED7D5" w:rsidR="00141EE3" w:rsidRPr="009208C0" w:rsidRDefault="005B68BC" w:rsidP="00141EE3">
      <w:pPr>
        <w:pStyle w:val="Listeafsnit"/>
        <w:numPr>
          <w:ilvl w:val="0"/>
          <w:numId w:val="2"/>
        </w:numPr>
        <w:tabs>
          <w:tab w:val="left" w:pos="567"/>
        </w:tabs>
        <w:spacing w:line="300" w:lineRule="auto"/>
        <w:ind w:hanging="571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b/>
          <w:sz w:val="22"/>
          <w:szCs w:val="22"/>
        </w:rPr>
        <w:t>Foreningens</w:t>
      </w:r>
      <w:r w:rsidR="00141EE3" w:rsidRPr="009208C0">
        <w:rPr>
          <w:rFonts w:ascii="IBM Plex Sans" w:hAnsi="IBM Plex Sans" w:cstheme="minorHAnsi"/>
          <w:b/>
          <w:sz w:val="22"/>
          <w:szCs w:val="22"/>
        </w:rPr>
        <w:t xml:space="preserve"> navn og </w:t>
      </w:r>
      <w:r w:rsidR="00883056" w:rsidRPr="009208C0">
        <w:rPr>
          <w:rFonts w:ascii="IBM Plex Sans" w:hAnsi="IBM Plex Sans" w:cstheme="minorHAnsi"/>
          <w:b/>
          <w:sz w:val="22"/>
          <w:szCs w:val="22"/>
        </w:rPr>
        <w:t>hjemsted</w:t>
      </w:r>
    </w:p>
    <w:p w14:paraId="54486919" w14:textId="2C4A3CD1" w:rsidR="00141EE3" w:rsidRPr="009208C0" w:rsidRDefault="005B68BC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Foreningens</w:t>
      </w:r>
      <w:r w:rsidR="00141EE3" w:rsidRPr="009208C0">
        <w:rPr>
          <w:rFonts w:ascii="IBM Plex Sans" w:hAnsi="IBM Plex Sans" w:cstheme="minorHAnsi"/>
          <w:sz w:val="22"/>
          <w:szCs w:val="22"/>
        </w:rPr>
        <w:t xml:space="preserve"> navn er </w:t>
      </w:r>
      <w:r w:rsidR="00141EE3" w:rsidRPr="009208C0">
        <w:rPr>
          <w:rFonts w:ascii="IBM Plex Sans" w:hAnsi="IBM Plex Sans" w:cstheme="minorHAnsi"/>
          <w:sz w:val="22"/>
          <w:szCs w:val="22"/>
          <w:highlight w:val="lightGray"/>
        </w:rPr>
        <w:t>[indsæt navn]</w:t>
      </w:r>
      <w:r w:rsidR="00141EE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B01C30" w:rsidRPr="009208C0">
        <w:rPr>
          <w:rFonts w:ascii="IBM Plex Sans" w:hAnsi="IBM Plex Sans" w:cstheme="minorHAnsi"/>
          <w:sz w:val="22"/>
          <w:szCs w:val="22"/>
        </w:rPr>
        <w:t>F</w:t>
      </w:r>
      <w:r w:rsidR="00141EE3" w:rsidRPr="009208C0">
        <w:rPr>
          <w:rFonts w:ascii="IBM Plex Sans" w:hAnsi="IBM Plex Sans" w:cstheme="minorHAnsi"/>
          <w:sz w:val="22"/>
          <w:szCs w:val="22"/>
        </w:rPr>
        <w:t>.M.B.A</w:t>
      </w:r>
      <w:r w:rsidR="007E5F05" w:rsidRPr="009208C0">
        <w:rPr>
          <w:rFonts w:ascii="IBM Plex Sans" w:hAnsi="IBM Plex Sans" w:cstheme="minorHAnsi"/>
          <w:sz w:val="22"/>
          <w:szCs w:val="22"/>
        </w:rPr>
        <w:t>.</w:t>
      </w:r>
    </w:p>
    <w:p w14:paraId="6F904F9F" w14:textId="77777777" w:rsidR="007E5F05" w:rsidRPr="009208C0" w:rsidRDefault="007E5F05" w:rsidP="007E5F05">
      <w:pPr>
        <w:pStyle w:val="Listeafsnit"/>
        <w:tabs>
          <w:tab w:val="left" w:pos="567"/>
        </w:tabs>
        <w:spacing w:line="300" w:lineRule="auto"/>
        <w:ind w:left="432"/>
        <w:rPr>
          <w:rFonts w:ascii="IBM Plex Sans" w:hAnsi="IBM Plex Sans" w:cstheme="minorHAnsi"/>
          <w:sz w:val="22"/>
          <w:szCs w:val="22"/>
        </w:rPr>
      </w:pPr>
    </w:p>
    <w:p w14:paraId="6EEF747A" w14:textId="7B394A83" w:rsidR="00187BF1" w:rsidRPr="009208C0" w:rsidRDefault="00187BF1" w:rsidP="00141EE3">
      <w:pPr>
        <w:pStyle w:val="Listeafsnit"/>
        <w:numPr>
          <w:ilvl w:val="0"/>
          <w:numId w:val="2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  <w:sz w:val="22"/>
          <w:szCs w:val="22"/>
        </w:rPr>
      </w:pPr>
      <w:r w:rsidRPr="009208C0">
        <w:rPr>
          <w:rFonts w:ascii="IBM Plex Sans" w:hAnsi="IBM Plex Sans" w:cstheme="minorHAnsi"/>
          <w:b/>
          <w:sz w:val="22"/>
          <w:szCs w:val="22"/>
        </w:rPr>
        <w:t>Formål</w:t>
      </w:r>
    </w:p>
    <w:p w14:paraId="23275A9D" w14:textId="370BD9A5" w:rsidR="00883056" w:rsidRPr="009208C0" w:rsidRDefault="005B68BC" w:rsidP="00883056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Foreningens</w:t>
      </w:r>
      <w:r w:rsidR="00883056" w:rsidRPr="009208C0">
        <w:rPr>
          <w:rFonts w:ascii="IBM Plex Sans" w:hAnsi="IBM Plex Sans" w:cstheme="minorHAnsi"/>
          <w:sz w:val="22"/>
          <w:szCs w:val="22"/>
        </w:rPr>
        <w:t xml:space="preserve"> formål er at drive virksomhed med </w:t>
      </w:r>
      <w:r w:rsidR="00883056"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[indsæt beskrivelse af </w:t>
      </w:r>
      <w:r w:rsidR="00C65D61" w:rsidRPr="009208C0">
        <w:rPr>
          <w:rFonts w:ascii="IBM Plex Sans" w:hAnsi="IBM Plex Sans" w:cstheme="minorHAnsi"/>
          <w:sz w:val="22"/>
          <w:szCs w:val="22"/>
          <w:highlight w:val="lightGray"/>
        </w:rPr>
        <w:t>det erhvervsmæssige formål</w:t>
      </w:r>
      <w:r w:rsidR="00883056" w:rsidRPr="009208C0">
        <w:rPr>
          <w:rFonts w:ascii="IBM Plex Sans" w:hAnsi="IBM Plex Sans" w:cstheme="minorHAnsi"/>
          <w:sz w:val="22"/>
          <w:szCs w:val="22"/>
          <w:highlight w:val="lightGray"/>
        </w:rPr>
        <w:t>]</w:t>
      </w:r>
      <w:r w:rsidR="00883056" w:rsidRPr="009208C0">
        <w:rPr>
          <w:rFonts w:ascii="IBM Plex Sans" w:hAnsi="IBM Plex Sans" w:cstheme="minorHAnsi"/>
          <w:sz w:val="22"/>
          <w:szCs w:val="22"/>
        </w:rPr>
        <w:t>.</w:t>
      </w:r>
    </w:p>
    <w:p w14:paraId="5FEC8776" w14:textId="18073525" w:rsidR="00187BF1" w:rsidRPr="009208C0" w:rsidRDefault="005B68BC" w:rsidP="00883056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Foreningen</w:t>
      </w:r>
      <w:r w:rsidR="00883056" w:rsidRPr="009208C0">
        <w:rPr>
          <w:rFonts w:ascii="IBM Plex Sans" w:hAnsi="IBM Plex Sans" w:cstheme="minorHAnsi"/>
          <w:sz w:val="22"/>
          <w:szCs w:val="22"/>
        </w:rPr>
        <w:t xml:space="preserve"> er e</w:t>
      </w:r>
      <w:r w:rsidR="00B01C30" w:rsidRPr="009208C0">
        <w:rPr>
          <w:rFonts w:ascii="IBM Plex Sans" w:hAnsi="IBM Plex Sans" w:cstheme="minorHAnsi"/>
          <w:sz w:val="22"/>
          <w:szCs w:val="22"/>
        </w:rPr>
        <w:t>n forening</w:t>
      </w:r>
      <w:r w:rsidR="00883056" w:rsidRPr="009208C0">
        <w:rPr>
          <w:rFonts w:ascii="IBM Plex Sans" w:hAnsi="IBM Plex Sans" w:cstheme="minorHAnsi"/>
          <w:sz w:val="22"/>
          <w:szCs w:val="22"/>
        </w:rPr>
        <w:t xml:space="preserve"> med begrænset </w:t>
      </w:r>
      <w:r w:rsidR="000416E5" w:rsidRPr="009208C0">
        <w:rPr>
          <w:rFonts w:ascii="IBM Plex Sans" w:hAnsi="IBM Plex Sans" w:cstheme="minorHAnsi"/>
          <w:sz w:val="22"/>
          <w:szCs w:val="22"/>
        </w:rPr>
        <w:t xml:space="preserve">ansvar </w:t>
      </w:r>
      <w:r w:rsidR="00883056" w:rsidRPr="009208C0">
        <w:rPr>
          <w:rFonts w:ascii="IBM Plex Sans" w:hAnsi="IBM Plex Sans" w:cstheme="minorHAnsi"/>
          <w:sz w:val="22"/>
          <w:szCs w:val="22"/>
        </w:rPr>
        <w:t xml:space="preserve">og ingen </w:t>
      </w:r>
      <w:r w:rsidR="00D24C86" w:rsidRPr="009208C0">
        <w:rPr>
          <w:rFonts w:ascii="IBM Plex Sans" w:hAnsi="IBM Plex Sans" w:cstheme="minorHAnsi"/>
          <w:sz w:val="22"/>
          <w:szCs w:val="22"/>
        </w:rPr>
        <w:t>medlemmer</w:t>
      </w:r>
      <w:r w:rsidR="00883056" w:rsidRPr="009208C0">
        <w:rPr>
          <w:rFonts w:ascii="IBM Plex Sans" w:hAnsi="IBM Plex Sans" w:cstheme="minorHAnsi"/>
          <w:sz w:val="22"/>
          <w:szCs w:val="22"/>
        </w:rPr>
        <w:t xml:space="preserve"> hæfter derfor for </w:t>
      </w:r>
      <w:r w:rsidRPr="009208C0">
        <w:rPr>
          <w:rFonts w:ascii="IBM Plex Sans" w:hAnsi="IBM Plex Sans" w:cstheme="minorHAnsi"/>
          <w:sz w:val="22"/>
          <w:szCs w:val="22"/>
        </w:rPr>
        <w:t>foreningens</w:t>
      </w:r>
      <w:r w:rsidR="00883056" w:rsidRPr="009208C0">
        <w:rPr>
          <w:rFonts w:ascii="IBM Plex Sans" w:hAnsi="IBM Plex Sans" w:cstheme="minorHAnsi"/>
          <w:sz w:val="22"/>
          <w:szCs w:val="22"/>
        </w:rPr>
        <w:t xml:space="preserve"> forpligtelser.</w:t>
      </w:r>
    </w:p>
    <w:p w14:paraId="72BEB893" w14:textId="77777777" w:rsidR="00883056" w:rsidRPr="009208C0" w:rsidRDefault="00883056" w:rsidP="00883056">
      <w:pPr>
        <w:tabs>
          <w:tab w:val="left" w:pos="567"/>
        </w:tabs>
        <w:spacing w:line="300" w:lineRule="auto"/>
        <w:rPr>
          <w:rFonts w:ascii="IBM Plex Sans" w:hAnsi="IBM Plex Sans"/>
          <w:b/>
          <w:sz w:val="22"/>
          <w:szCs w:val="22"/>
        </w:rPr>
      </w:pPr>
    </w:p>
    <w:p w14:paraId="0E4B81B9" w14:textId="57B8FDDA" w:rsidR="00141EE3" w:rsidRPr="009208C0" w:rsidRDefault="00532FE8" w:rsidP="00141EE3">
      <w:pPr>
        <w:pStyle w:val="Listeafsnit"/>
        <w:numPr>
          <w:ilvl w:val="0"/>
          <w:numId w:val="2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  <w:sz w:val="22"/>
          <w:szCs w:val="22"/>
        </w:rPr>
      </w:pPr>
      <w:r w:rsidRPr="009208C0">
        <w:rPr>
          <w:rFonts w:ascii="IBM Plex Sans" w:hAnsi="IBM Plex Sans"/>
          <w:b/>
          <w:sz w:val="22"/>
          <w:szCs w:val="22"/>
        </w:rPr>
        <w:t>Medlemmer</w:t>
      </w:r>
    </w:p>
    <w:p w14:paraId="01BC4C89" w14:textId="7DAD402E" w:rsidR="0008663B" w:rsidRPr="009208C0" w:rsidRDefault="00942A5B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Enhver, der 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ndsæt beskrivelse]</w:t>
      </w:r>
      <w:r w:rsidRPr="009208C0">
        <w:rPr>
          <w:rFonts w:ascii="IBM Plex Sans" w:hAnsi="IBM Plex Sans" w:cstheme="minorHAnsi"/>
          <w:sz w:val="22"/>
          <w:szCs w:val="22"/>
        </w:rPr>
        <w:t xml:space="preserve"> kan optages som </w:t>
      </w:r>
      <w:r w:rsidR="00D24C86" w:rsidRPr="009208C0">
        <w:rPr>
          <w:rFonts w:ascii="IBM Plex Sans" w:hAnsi="IBM Plex Sans" w:cstheme="minorHAnsi"/>
          <w:sz w:val="22"/>
          <w:szCs w:val="22"/>
        </w:rPr>
        <w:t>medlem</w:t>
      </w:r>
      <w:r w:rsidRPr="009208C0">
        <w:rPr>
          <w:rFonts w:ascii="IBM Plex Sans" w:hAnsi="IBM Plex Sans" w:cstheme="minorHAnsi"/>
          <w:sz w:val="22"/>
          <w:szCs w:val="22"/>
        </w:rPr>
        <w:t xml:space="preserve">. </w:t>
      </w:r>
    </w:p>
    <w:p w14:paraId="3FA1D385" w14:textId="78441213" w:rsidR="002B09B9" w:rsidRPr="009208C0" w:rsidRDefault="002B09B9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bCs/>
          <w:sz w:val="22"/>
          <w:szCs w:val="22"/>
        </w:rPr>
        <w:t xml:space="preserve">Generalforsamlingen kan fastsætte et </w:t>
      </w:r>
      <w:r w:rsidR="00D42CB1" w:rsidRPr="009208C0">
        <w:rPr>
          <w:rFonts w:ascii="IBM Plex Sans" w:hAnsi="IBM Plex Sans" w:cstheme="minorHAnsi"/>
          <w:bCs/>
          <w:sz w:val="22"/>
          <w:szCs w:val="22"/>
        </w:rPr>
        <w:t>årligt</w:t>
      </w:r>
      <w:r w:rsidR="009208C0" w:rsidRPr="009208C0">
        <w:rPr>
          <w:rFonts w:ascii="IBM Plex Sans" w:hAnsi="IBM Plex Sans" w:cstheme="minorHAnsi"/>
          <w:bCs/>
          <w:sz w:val="22"/>
          <w:szCs w:val="22"/>
        </w:rPr>
        <w:t xml:space="preserve"> </w:t>
      </w:r>
      <w:r w:rsidR="00D42CB1" w:rsidRPr="009208C0">
        <w:rPr>
          <w:rFonts w:ascii="IBM Plex Sans" w:hAnsi="IBM Plex Sans" w:cstheme="minorHAnsi"/>
          <w:bCs/>
          <w:sz w:val="22"/>
          <w:szCs w:val="22"/>
        </w:rPr>
        <w:t>kontingent</w:t>
      </w:r>
      <w:r w:rsidR="003F5FA8" w:rsidRPr="009208C0">
        <w:rPr>
          <w:rFonts w:ascii="IBM Plex Sans" w:hAnsi="IBM Plex Sans" w:cstheme="minorHAnsi"/>
          <w:bCs/>
          <w:sz w:val="22"/>
          <w:szCs w:val="22"/>
        </w:rPr>
        <w:t xml:space="preserve"> ved indtrædelse </w:t>
      </w:r>
      <w:r w:rsidR="00E85766" w:rsidRPr="009208C0">
        <w:rPr>
          <w:rFonts w:ascii="IBM Plex Sans" w:hAnsi="IBM Plex Sans" w:cstheme="minorHAnsi"/>
          <w:bCs/>
          <w:sz w:val="22"/>
          <w:szCs w:val="22"/>
        </w:rPr>
        <w:t xml:space="preserve">på </w:t>
      </w:r>
      <w:r w:rsidR="00501723" w:rsidRPr="009208C0">
        <w:rPr>
          <w:rFonts w:ascii="IBM Plex Sans" w:hAnsi="IBM Plex Sans" w:cstheme="minorHAnsi"/>
          <w:bCs/>
          <w:sz w:val="22"/>
          <w:szCs w:val="22"/>
          <w:highlight w:val="lightGray"/>
        </w:rPr>
        <w:t>[indsæt beløb]</w:t>
      </w:r>
      <w:r w:rsidR="00E85766" w:rsidRPr="009208C0">
        <w:rPr>
          <w:rFonts w:ascii="IBM Plex Sans" w:hAnsi="IBM Plex Sans" w:cstheme="minorHAnsi"/>
          <w:bCs/>
          <w:sz w:val="22"/>
          <w:szCs w:val="22"/>
        </w:rPr>
        <w:t>, og derefter årligt</w:t>
      </w:r>
      <w:r w:rsidR="0033545C" w:rsidRPr="009208C0">
        <w:rPr>
          <w:rFonts w:ascii="IBM Plex Sans" w:hAnsi="IBM Plex Sans" w:cstheme="minorHAnsi"/>
          <w:bCs/>
          <w:sz w:val="22"/>
          <w:szCs w:val="22"/>
        </w:rPr>
        <w:t>, som alle medlemmer skal betale</w:t>
      </w:r>
      <w:r w:rsidR="00E85766" w:rsidRPr="009208C0">
        <w:rPr>
          <w:rFonts w:ascii="IBM Plex Sans" w:hAnsi="IBM Plex Sans" w:cstheme="minorHAnsi"/>
          <w:bCs/>
          <w:sz w:val="22"/>
          <w:szCs w:val="22"/>
        </w:rPr>
        <w:t>.</w:t>
      </w:r>
    </w:p>
    <w:p w14:paraId="64FC62B9" w14:textId="59948C03" w:rsidR="0008663B" w:rsidRPr="009208C0" w:rsidRDefault="00D24C86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bCs/>
          <w:sz w:val="22"/>
          <w:szCs w:val="22"/>
        </w:rPr>
        <w:t>Et medlem</w:t>
      </w:r>
      <w:r w:rsidR="0008663B" w:rsidRPr="009208C0">
        <w:rPr>
          <w:rFonts w:ascii="IBM Plex Sans" w:hAnsi="IBM Plex Sans" w:cstheme="minorHAnsi"/>
          <w:bCs/>
          <w:sz w:val="22"/>
          <w:szCs w:val="22"/>
        </w:rPr>
        <w:t xml:space="preserve"> kan til enhver tid udtræde af </w:t>
      </w:r>
      <w:r w:rsidR="00EC4571" w:rsidRPr="009208C0">
        <w:rPr>
          <w:rFonts w:ascii="IBM Plex Sans" w:hAnsi="IBM Plex Sans" w:cstheme="minorHAnsi"/>
          <w:bCs/>
          <w:sz w:val="22"/>
          <w:szCs w:val="22"/>
        </w:rPr>
        <w:t xml:space="preserve">foreningen </w:t>
      </w:r>
      <w:r w:rsidR="0008663B" w:rsidRPr="009208C0">
        <w:rPr>
          <w:rFonts w:ascii="IBM Plex Sans" w:hAnsi="IBM Plex Sans" w:cstheme="minorHAnsi"/>
          <w:bCs/>
          <w:sz w:val="22"/>
          <w:szCs w:val="22"/>
          <w:highlight w:val="lightGray"/>
        </w:rPr>
        <w:t>[evt. ved afslutningen af indeværende regnskabsperiode]</w:t>
      </w:r>
      <w:r w:rsidR="0008663B" w:rsidRPr="009208C0">
        <w:rPr>
          <w:rFonts w:ascii="IBM Plex Sans" w:hAnsi="IBM Plex Sans" w:cstheme="minorHAnsi"/>
          <w:bCs/>
          <w:sz w:val="22"/>
          <w:szCs w:val="22"/>
        </w:rPr>
        <w:t>.</w:t>
      </w:r>
    </w:p>
    <w:p w14:paraId="7238D3BC" w14:textId="314AFE70" w:rsidR="00262270" w:rsidRPr="009208C0" w:rsidRDefault="008C474E" w:rsidP="000309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Cs/>
          <w:sz w:val="22"/>
          <w:szCs w:val="22"/>
        </w:rPr>
      </w:pPr>
      <w:r w:rsidRPr="009208C0">
        <w:rPr>
          <w:rFonts w:ascii="IBM Plex Sans" w:hAnsi="IBM Plex Sans" w:cstheme="minorHAnsi"/>
          <w:bCs/>
          <w:sz w:val="22"/>
          <w:szCs w:val="22"/>
        </w:rPr>
        <w:t>Ved u</w:t>
      </w:r>
      <w:r w:rsidR="00F443B4" w:rsidRPr="009208C0">
        <w:rPr>
          <w:rFonts w:ascii="IBM Plex Sans" w:hAnsi="IBM Plex Sans" w:cstheme="minorHAnsi"/>
          <w:bCs/>
          <w:sz w:val="22"/>
          <w:szCs w:val="22"/>
        </w:rPr>
        <w:t>d</w:t>
      </w:r>
      <w:r w:rsidRPr="009208C0">
        <w:rPr>
          <w:rFonts w:ascii="IBM Plex Sans" w:hAnsi="IBM Plex Sans" w:cstheme="minorHAnsi"/>
          <w:bCs/>
          <w:sz w:val="22"/>
          <w:szCs w:val="22"/>
        </w:rPr>
        <w:t>træden skal det udtrædende</w:t>
      </w:r>
      <w:r w:rsidR="00F443B4" w:rsidRPr="009208C0">
        <w:rPr>
          <w:rFonts w:ascii="IBM Plex Sans" w:hAnsi="IBM Plex Sans" w:cstheme="minorHAnsi"/>
          <w:bCs/>
          <w:sz w:val="22"/>
          <w:szCs w:val="22"/>
        </w:rPr>
        <w:t xml:space="preserve"> medlem have sit evt. indbetalte indskud tilbagebetalt</w:t>
      </w:r>
      <w:r w:rsidR="009739F7" w:rsidRPr="009208C0">
        <w:rPr>
          <w:rFonts w:ascii="IBM Plex Sans" w:hAnsi="IBM Plex Sans" w:cstheme="minorHAnsi"/>
          <w:bCs/>
          <w:sz w:val="22"/>
          <w:szCs w:val="22"/>
        </w:rPr>
        <w:t xml:space="preserve"> med tillæg</w:t>
      </w:r>
      <w:r w:rsidR="000F311E" w:rsidRPr="009208C0">
        <w:rPr>
          <w:rFonts w:ascii="IBM Plex Sans" w:hAnsi="IBM Plex Sans" w:cstheme="minorHAnsi"/>
          <w:bCs/>
          <w:sz w:val="22"/>
          <w:szCs w:val="22"/>
        </w:rPr>
        <w:t>/fradrag</w:t>
      </w:r>
      <w:r w:rsidR="009739F7" w:rsidRPr="009208C0">
        <w:rPr>
          <w:rFonts w:ascii="IBM Plex Sans" w:hAnsi="IBM Plex Sans" w:cstheme="minorHAnsi"/>
          <w:bCs/>
          <w:sz w:val="22"/>
          <w:szCs w:val="22"/>
        </w:rPr>
        <w:t xml:space="preserve"> </w:t>
      </w:r>
      <w:r w:rsidR="000F311E" w:rsidRPr="009208C0">
        <w:rPr>
          <w:rFonts w:ascii="IBM Plex Sans" w:hAnsi="IBM Plex Sans" w:cstheme="minorHAnsi"/>
          <w:bCs/>
          <w:sz w:val="22"/>
          <w:szCs w:val="22"/>
        </w:rPr>
        <w:t xml:space="preserve">for </w:t>
      </w:r>
      <w:r w:rsidR="006054A3" w:rsidRPr="009208C0">
        <w:rPr>
          <w:rFonts w:ascii="IBM Plex Sans" w:hAnsi="IBM Plex Sans" w:cstheme="minorHAnsi"/>
          <w:bCs/>
          <w:sz w:val="22"/>
          <w:szCs w:val="22"/>
        </w:rPr>
        <w:t>tilgodehavender</w:t>
      </w:r>
      <w:r w:rsidR="001642FC" w:rsidRPr="009208C0">
        <w:rPr>
          <w:rFonts w:ascii="IBM Plex Sans" w:hAnsi="IBM Plex Sans" w:cstheme="minorHAnsi"/>
          <w:bCs/>
          <w:sz w:val="22"/>
          <w:szCs w:val="22"/>
        </w:rPr>
        <w:t xml:space="preserve"> eller gæld</w:t>
      </w:r>
      <w:r w:rsidR="006054A3" w:rsidRPr="009208C0">
        <w:rPr>
          <w:rFonts w:ascii="IBM Plex Sans" w:hAnsi="IBM Plex Sans" w:cstheme="minorHAnsi"/>
          <w:bCs/>
          <w:sz w:val="22"/>
          <w:szCs w:val="22"/>
        </w:rPr>
        <w:t xml:space="preserve"> i henhold</w:t>
      </w:r>
      <w:r w:rsidR="001642FC" w:rsidRPr="009208C0">
        <w:rPr>
          <w:rFonts w:ascii="IBM Plex Sans" w:hAnsi="IBM Plex Sans" w:cstheme="minorHAnsi"/>
          <w:bCs/>
          <w:sz w:val="22"/>
          <w:szCs w:val="22"/>
        </w:rPr>
        <w:t xml:space="preserve"> til det godkendte årsregnskab i udtrædelsesåret</w:t>
      </w:r>
      <w:r w:rsidR="001008B8" w:rsidRPr="009208C0">
        <w:rPr>
          <w:rFonts w:ascii="IBM Plex Sans" w:hAnsi="IBM Plex Sans" w:cstheme="minorHAnsi"/>
          <w:bCs/>
          <w:sz w:val="22"/>
          <w:szCs w:val="22"/>
        </w:rPr>
        <w:t>.</w:t>
      </w:r>
      <w:r w:rsidRPr="009208C0">
        <w:rPr>
          <w:rFonts w:ascii="IBM Plex Sans" w:hAnsi="IBM Plex Sans" w:cstheme="minorHAnsi"/>
          <w:bCs/>
          <w:sz w:val="22"/>
          <w:szCs w:val="22"/>
        </w:rPr>
        <w:t xml:space="preserve"> </w:t>
      </w:r>
    </w:p>
    <w:p w14:paraId="41644FF6" w14:textId="77777777" w:rsidR="009E162F" w:rsidRPr="009208C0" w:rsidRDefault="009E162F" w:rsidP="009E162F">
      <w:pPr>
        <w:pStyle w:val="Listeafsnit"/>
        <w:tabs>
          <w:tab w:val="left" w:pos="567"/>
        </w:tabs>
        <w:spacing w:line="300" w:lineRule="auto"/>
        <w:ind w:left="432"/>
        <w:rPr>
          <w:rFonts w:ascii="IBM Plex Sans" w:hAnsi="IBM Plex Sans" w:cstheme="minorHAnsi"/>
          <w:b/>
          <w:sz w:val="22"/>
          <w:szCs w:val="22"/>
        </w:rPr>
      </w:pPr>
    </w:p>
    <w:p w14:paraId="405C7AC4" w14:textId="77777777" w:rsidR="00532FE8" w:rsidRPr="009208C0" w:rsidRDefault="00532FE8" w:rsidP="00141EE3">
      <w:pPr>
        <w:pStyle w:val="Listeafsnit"/>
        <w:numPr>
          <w:ilvl w:val="0"/>
          <w:numId w:val="2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  <w:sz w:val="22"/>
          <w:szCs w:val="22"/>
        </w:rPr>
      </w:pPr>
      <w:r w:rsidRPr="009208C0">
        <w:rPr>
          <w:rFonts w:ascii="IBM Plex Sans" w:hAnsi="IBM Plex Sans"/>
          <w:b/>
          <w:sz w:val="22"/>
          <w:szCs w:val="22"/>
        </w:rPr>
        <w:t>Generalforsamling</w:t>
      </w:r>
    </w:p>
    <w:p w14:paraId="36DE8858" w14:textId="443EC93E" w:rsidR="00851E37" w:rsidRPr="009208C0" w:rsidRDefault="009E162F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Generalforsamlingen er </w:t>
      </w:r>
      <w:r w:rsidR="00EC4571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="00407701" w:rsidRPr="009208C0">
        <w:rPr>
          <w:rFonts w:ascii="IBM Plex Sans" w:hAnsi="IBM Plex Sans" w:cstheme="minorHAnsi"/>
          <w:sz w:val="22"/>
          <w:szCs w:val="22"/>
        </w:rPr>
        <w:t>øverste</w:t>
      </w:r>
      <w:r w:rsidRPr="009208C0">
        <w:rPr>
          <w:rFonts w:ascii="IBM Plex Sans" w:hAnsi="IBM Plex Sans" w:cstheme="minorHAnsi"/>
          <w:sz w:val="22"/>
          <w:szCs w:val="22"/>
        </w:rPr>
        <w:t xml:space="preserve"> myndighed</w:t>
      </w:r>
      <w:r w:rsidR="00407701" w:rsidRPr="009208C0">
        <w:rPr>
          <w:rFonts w:ascii="IBM Plex Sans" w:hAnsi="IBM Plex Sans" w:cstheme="minorHAnsi"/>
          <w:sz w:val="22"/>
          <w:szCs w:val="22"/>
        </w:rPr>
        <w:t>.</w:t>
      </w:r>
    </w:p>
    <w:p w14:paraId="59554D76" w14:textId="54869A16" w:rsidR="00C17303" w:rsidRPr="009208C0" w:rsidRDefault="00C17303" w:rsidP="00C17303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Hver</w:t>
      </w:r>
      <w:r w:rsidR="00D24C86" w:rsidRPr="009208C0">
        <w:rPr>
          <w:rFonts w:ascii="IBM Plex Sans" w:hAnsi="IBM Plex Sans" w:cstheme="minorHAnsi"/>
          <w:sz w:val="22"/>
          <w:szCs w:val="22"/>
        </w:rPr>
        <w:t>t medlem</w:t>
      </w:r>
      <w:r w:rsidRPr="009208C0">
        <w:rPr>
          <w:rFonts w:ascii="IBM Plex Sans" w:hAnsi="IBM Plex Sans" w:cstheme="minorHAnsi"/>
          <w:sz w:val="22"/>
          <w:szCs w:val="22"/>
        </w:rPr>
        <w:t xml:space="preserve"> har en stemme, og ingen </w:t>
      </w:r>
      <w:r w:rsidR="00D24C86" w:rsidRPr="009208C0">
        <w:rPr>
          <w:rFonts w:ascii="IBM Plex Sans" w:hAnsi="IBM Plex Sans" w:cstheme="minorHAnsi"/>
          <w:sz w:val="22"/>
          <w:szCs w:val="22"/>
        </w:rPr>
        <w:t>medlemmer</w:t>
      </w:r>
      <w:r w:rsidRPr="009208C0">
        <w:rPr>
          <w:rFonts w:ascii="IBM Plex Sans" w:hAnsi="IBM Plex Sans" w:cstheme="minorHAnsi"/>
          <w:sz w:val="22"/>
          <w:szCs w:val="22"/>
        </w:rPr>
        <w:t xml:space="preserve"> har særlige rettigheder.</w:t>
      </w:r>
    </w:p>
    <w:p w14:paraId="12217B54" w14:textId="18455120" w:rsidR="00851E37" w:rsidRPr="009208C0" w:rsidRDefault="009E162F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Ordinær generalforsamling afholdes én gang årligt</w:t>
      </w:r>
      <w:r w:rsidR="00E56326" w:rsidRPr="009208C0">
        <w:rPr>
          <w:rFonts w:ascii="IBM Plex Sans" w:hAnsi="IBM Plex Sans" w:cstheme="minorHAnsi"/>
          <w:sz w:val="22"/>
          <w:szCs w:val="22"/>
        </w:rPr>
        <w:t xml:space="preserve"> i så god tid, at årsrapporten kan godkendes og indsendes inden for den gældende frist til Erhvervsstyrelsen,</w:t>
      </w:r>
      <w:r w:rsidRPr="009208C0">
        <w:rPr>
          <w:rFonts w:ascii="IBM Plex Sans" w:hAnsi="IBM Plex Sans" w:cstheme="minorHAnsi"/>
          <w:sz w:val="22"/>
          <w:szCs w:val="22"/>
        </w:rPr>
        <w:t xml:space="preserve"> og indkaldes af </w:t>
      </w:r>
      <w:r w:rsidR="00362895" w:rsidRPr="009208C0">
        <w:rPr>
          <w:rFonts w:ascii="IBM Plex Sans" w:hAnsi="IBM Plex Sans" w:cstheme="minorHAnsi"/>
          <w:sz w:val="22"/>
          <w:szCs w:val="22"/>
        </w:rPr>
        <w:t>ledelsen</w:t>
      </w:r>
      <w:r w:rsidRPr="009208C0">
        <w:rPr>
          <w:rFonts w:ascii="IBM Plex Sans" w:hAnsi="IBM Plex Sans" w:cstheme="minorHAnsi"/>
          <w:sz w:val="22"/>
          <w:szCs w:val="22"/>
        </w:rPr>
        <w:t xml:space="preserve"> med tidligst fire ugers og seneste to ugers varsel ved </w:t>
      </w:r>
      <w:r w:rsidR="00851E37" w:rsidRPr="009208C0">
        <w:rPr>
          <w:rFonts w:ascii="IBM Plex Sans" w:hAnsi="IBM Plex Sans" w:cstheme="minorHAnsi"/>
          <w:sz w:val="22"/>
          <w:szCs w:val="22"/>
        </w:rPr>
        <w:t>offentliggørelse på virksomhedens</w:t>
      </w:r>
      <w:r w:rsidRPr="009208C0">
        <w:rPr>
          <w:rFonts w:ascii="IBM Plex Sans" w:hAnsi="IBM Plex Sans" w:cstheme="minorHAnsi"/>
          <w:sz w:val="22"/>
          <w:szCs w:val="22"/>
        </w:rPr>
        <w:t xml:space="preserve"> hjemmeside og elektronisk</w:t>
      </w:r>
      <w:r w:rsidR="00851E37" w:rsidRPr="009208C0">
        <w:rPr>
          <w:rFonts w:ascii="IBM Plex Sans" w:hAnsi="IBM Plex Sans" w:cstheme="minorHAnsi"/>
          <w:sz w:val="22"/>
          <w:szCs w:val="22"/>
        </w:rPr>
        <w:t xml:space="preserve"> indkaldelse</w:t>
      </w:r>
      <w:r w:rsidRPr="009208C0">
        <w:rPr>
          <w:rFonts w:ascii="IBM Plex Sans" w:hAnsi="IBM Plex Sans" w:cstheme="minorHAnsi"/>
          <w:sz w:val="22"/>
          <w:szCs w:val="22"/>
        </w:rPr>
        <w:t xml:space="preserve"> til alle</w:t>
      </w:r>
      <w:r w:rsidR="00851E37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D42CB1" w:rsidRPr="009208C0">
        <w:rPr>
          <w:rFonts w:ascii="IBM Plex Sans" w:hAnsi="IBM Plex Sans" w:cstheme="minorHAnsi"/>
          <w:sz w:val="22"/>
          <w:szCs w:val="22"/>
        </w:rPr>
        <w:t xml:space="preserve">medlemmer </w:t>
      </w:r>
      <w:r w:rsidRPr="009208C0">
        <w:rPr>
          <w:rFonts w:ascii="IBM Plex Sans" w:hAnsi="IBM Plex Sans" w:cstheme="minorHAnsi"/>
          <w:sz w:val="22"/>
          <w:szCs w:val="22"/>
        </w:rPr>
        <w:t>med angivelse af dagsorden.</w:t>
      </w:r>
      <w:r w:rsidR="00851E37" w:rsidRPr="009208C0">
        <w:rPr>
          <w:rFonts w:ascii="IBM Plex Sans" w:hAnsi="IBM Plex Sans" w:cstheme="minorHAnsi"/>
          <w:sz w:val="22"/>
          <w:szCs w:val="22"/>
        </w:rPr>
        <w:t xml:space="preserve"> </w:t>
      </w:r>
    </w:p>
    <w:p w14:paraId="5B78A3B4" w14:textId="3C4F2252" w:rsidR="0008052E" w:rsidRPr="009208C0" w:rsidRDefault="0008052E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Cs/>
          <w:sz w:val="22"/>
          <w:szCs w:val="22"/>
        </w:rPr>
      </w:pPr>
      <w:r w:rsidRPr="009208C0">
        <w:rPr>
          <w:rFonts w:ascii="IBM Plex Sans" w:hAnsi="IBM Plex Sans" w:cstheme="minorHAnsi"/>
          <w:bCs/>
          <w:sz w:val="22"/>
          <w:szCs w:val="22"/>
        </w:rPr>
        <w:t xml:space="preserve">Forslag, der ønskes behandlet på generalforsamlingen, skal være modtaget per e-mail af </w:t>
      </w:r>
      <w:r w:rsidR="00362895" w:rsidRPr="009208C0">
        <w:rPr>
          <w:rFonts w:ascii="IBM Plex Sans" w:hAnsi="IBM Plex Sans" w:cstheme="minorHAnsi"/>
          <w:bCs/>
          <w:sz w:val="22"/>
          <w:szCs w:val="22"/>
        </w:rPr>
        <w:t>ledelsen</w:t>
      </w:r>
      <w:r w:rsidRPr="009208C0">
        <w:rPr>
          <w:rFonts w:ascii="IBM Plex Sans" w:hAnsi="IBM Plex Sans" w:cstheme="minorHAnsi"/>
          <w:bCs/>
          <w:sz w:val="22"/>
          <w:szCs w:val="22"/>
        </w:rPr>
        <w:t xml:space="preserve"> senest</w:t>
      </w:r>
      <w:r w:rsidR="00677EE6" w:rsidRPr="009208C0">
        <w:rPr>
          <w:rFonts w:ascii="IBM Plex Sans" w:hAnsi="IBM Plex Sans" w:cstheme="minorHAnsi"/>
          <w:bCs/>
          <w:sz w:val="22"/>
          <w:szCs w:val="22"/>
        </w:rPr>
        <w:t xml:space="preserve"> </w:t>
      </w:r>
      <w:r w:rsidR="00677EE6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="00677EE6" w:rsidRPr="009208C0">
        <w:rPr>
          <w:rFonts w:ascii="IBM Plex Sans" w:hAnsi="IBM Plex Sans" w:cstheme="minorHAnsi"/>
          <w:sz w:val="22"/>
          <w:szCs w:val="22"/>
          <w:highlight w:val="lightGray"/>
        </w:rPr>
        <w:t>ndsæt antal]</w:t>
      </w:r>
      <w:r w:rsidR="00677EE6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677EE6" w:rsidRPr="009208C0">
        <w:rPr>
          <w:rFonts w:ascii="IBM Plex Sans" w:hAnsi="IBM Plex Sans" w:cstheme="minorHAnsi"/>
          <w:bCs/>
          <w:sz w:val="22"/>
          <w:szCs w:val="22"/>
        </w:rPr>
        <w:t>dage</w:t>
      </w:r>
      <w:r w:rsidRPr="009208C0">
        <w:rPr>
          <w:rFonts w:ascii="IBM Plex Sans" w:hAnsi="IBM Plex Sans" w:cstheme="minorHAnsi"/>
          <w:bCs/>
          <w:sz w:val="22"/>
          <w:szCs w:val="22"/>
        </w:rPr>
        <w:t xml:space="preserve"> inden generalforsamlingens afholdelse. </w:t>
      </w:r>
    </w:p>
    <w:p w14:paraId="2984F373" w14:textId="0F82803F" w:rsidR="00851E37" w:rsidRPr="009208C0" w:rsidRDefault="00851E37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  <w:highlight w:val="lightGray"/>
        </w:rPr>
        <w:t>E</w:t>
      </w:r>
      <w:r w:rsidR="00D24C86" w:rsidRPr="009208C0">
        <w:rPr>
          <w:rFonts w:ascii="IBM Plex Sans" w:hAnsi="IBM Plex Sans" w:cstheme="minorHAnsi"/>
          <w:sz w:val="22"/>
          <w:szCs w:val="22"/>
          <w:highlight w:val="lightGray"/>
        </w:rPr>
        <w:t>t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 </w:t>
      </w:r>
      <w:r w:rsidR="00D24C86" w:rsidRPr="009208C0">
        <w:rPr>
          <w:rFonts w:ascii="IBM Plex Sans" w:hAnsi="IBM Plex Sans" w:cstheme="minorHAnsi"/>
          <w:sz w:val="22"/>
          <w:szCs w:val="22"/>
          <w:highlight w:val="lightGray"/>
        </w:rPr>
        <w:t>medlem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, der ønsker at deltage i en generalforsamling, skal meddele det til virksomheden senest </w:t>
      </w:r>
      <w:r w:rsidR="00807CA6" w:rsidRPr="009208C0">
        <w:rPr>
          <w:rFonts w:ascii="IBM Plex Sans" w:hAnsi="IBM Plex Sans" w:cstheme="minorHAnsi"/>
          <w:sz w:val="22"/>
          <w:szCs w:val="22"/>
          <w:highlight w:val="lightGray"/>
        </w:rPr>
        <w:t>et døgn</w:t>
      </w:r>
      <w:r w:rsidR="00626F37"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 </w:t>
      </w:r>
      <w:r w:rsidR="009D219D" w:rsidRPr="009208C0">
        <w:rPr>
          <w:rFonts w:ascii="IBM Plex Sans" w:hAnsi="IBM Plex Sans" w:cstheme="minorHAnsi"/>
          <w:sz w:val="22"/>
          <w:szCs w:val="22"/>
          <w:highlight w:val="lightGray"/>
        </w:rPr>
        <w:t>inden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 generalforsamlingen</w:t>
      </w:r>
      <w:r w:rsidR="009D219D"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 afholdes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.</w:t>
      </w:r>
    </w:p>
    <w:p w14:paraId="6C7C4383" w14:textId="77777777" w:rsidR="00760FC9" w:rsidRPr="009208C0" w:rsidRDefault="00760FC9" w:rsidP="007E5F05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Dagsordenen for den ordinære generalforsamling skal mindst indeholde følgende punkter: </w:t>
      </w:r>
    </w:p>
    <w:p w14:paraId="7636F664" w14:textId="77777777" w:rsidR="00760FC9" w:rsidRPr="009208C0" w:rsidRDefault="00760FC9" w:rsidP="007E5F05">
      <w:pPr>
        <w:pStyle w:val="Listeafsnit"/>
        <w:numPr>
          <w:ilvl w:val="2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Valg af stemmetællere </w:t>
      </w:r>
    </w:p>
    <w:p w14:paraId="359759A2" w14:textId="77777777" w:rsidR="00760FC9" w:rsidRPr="009208C0" w:rsidRDefault="00760FC9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lastRenderedPageBreak/>
        <w:t xml:space="preserve">Valg af dirigent </w:t>
      </w:r>
    </w:p>
    <w:p w14:paraId="0A5666B5" w14:textId="77777777" w:rsidR="00760FC9" w:rsidRPr="009208C0" w:rsidRDefault="00760FC9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Formandens beretning</w:t>
      </w:r>
    </w:p>
    <w:p w14:paraId="2FAEF2D7" w14:textId="335CF4AC" w:rsidR="00760FC9" w:rsidRPr="009208C0" w:rsidRDefault="00BE24DA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Godkendelse af årsrapporten </w:t>
      </w:r>
    </w:p>
    <w:p w14:paraId="65A6E7B6" w14:textId="77777777" w:rsidR="00760FC9" w:rsidRPr="009208C0" w:rsidRDefault="00760FC9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Behandling af indkomne forslag</w:t>
      </w:r>
    </w:p>
    <w:p w14:paraId="4F142781" w14:textId="77777777" w:rsidR="00760FC9" w:rsidRPr="009208C0" w:rsidRDefault="00760FC9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Fastsættelse af kontingent</w:t>
      </w:r>
    </w:p>
    <w:p w14:paraId="533C5967" w14:textId="77777777" w:rsidR="00760FC9" w:rsidRPr="009208C0" w:rsidRDefault="00760FC9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Godkendelse af budget</w:t>
      </w:r>
    </w:p>
    <w:p w14:paraId="6E9A5B4D" w14:textId="53D98DF8" w:rsidR="00760FC9" w:rsidRPr="009208C0" w:rsidRDefault="00760FC9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Valg af 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[indsæt antal]</w:t>
      </w: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CB0A1F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bestyrelses</w:t>
      </w:r>
      <w:r w:rsidR="00362895" w:rsidRPr="009208C0">
        <w:rPr>
          <w:rFonts w:ascii="IBM Plex Sans" w:hAnsi="IBM Plex Sans" w:cstheme="minorHAnsi"/>
          <w:sz w:val="22"/>
          <w:szCs w:val="22"/>
          <w:highlight w:val="lightGray"/>
        </w:rPr>
        <w:t>-/direktions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medlemmer</w:t>
      </w:r>
      <w:r w:rsidR="00CB0A1F" w:rsidRPr="009208C0">
        <w:rPr>
          <w:rFonts w:ascii="IBM Plex Sans" w:hAnsi="IBM Plex Sans" w:cstheme="minorHAnsi"/>
          <w:sz w:val="22"/>
          <w:szCs w:val="22"/>
          <w:highlight w:val="lightGray"/>
        </w:rPr>
        <w:t>]</w:t>
      </w:r>
      <w:r w:rsidRPr="009208C0">
        <w:rPr>
          <w:rFonts w:ascii="IBM Plex Sans" w:hAnsi="IBM Plex Sans" w:cstheme="minorHAnsi"/>
          <w:sz w:val="22"/>
          <w:szCs w:val="22"/>
        </w:rPr>
        <w:t xml:space="preserve"> og 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ndsæt antal]</w:t>
      </w:r>
      <w:r w:rsidRPr="009208C0">
        <w:rPr>
          <w:rFonts w:ascii="IBM Plex Sans" w:hAnsi="IBM Plex Sans" w:cstheme="minorHAnsi"/>
          <w:sz w:val="22"/>
          <w:szCs w:val="22"/>
        </w:rPr>
        <w:t xml:space="preserve"> suppleanter</w:t>
      </w:r>
    </w:p>
    <w:p w14:paraId="32AD992D" w14:textId="77777777" w:rsidR="00760FC9" w:rsidRPr="009208C0" w:rsidRDefault="00760FC9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  <w:highlight w:val="lightGray"/>
        </w:rPr>
        <w:t>Valg af revisor og en revisorsuppleant</w:t>
      </w:r>
    </w:p>
    <w:p w14:paraId="48DA2518" w14:textId="77777777" w:rsidR="00760FC9" w:rsidRPr="009208C0" w:rsidRDefault="00760FC9" w:rsidP="007E5F05">
      <w:pPr>
        <w:pStyle w:val="Listeafsnit"/>
        <w:numPr>
          <w:ilvl w:val="2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Eventuelt</w:t>
      </w:r>
    </w:p>
    <w:p w14:paraId="4F042B6A" w14:textId="77777777" w:rsidR="00196786" w:rsidRPr="009208C0" w:rsidRDefault="00196786" w:rsidP="00196786">
      <w:pPr>
        <w:pStyle w:val="Listeafsnit"/>
        <w:numPr>
          <w:ilvl w:val="0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vanish/>
          <w:sz w:val="22"/>
          <w:szCs w:val="22"/>
        </w:rPr>
      </w:pPr>
    </w:p>
    <w:p w14:paraId="6CEA0652" w14:textId="77777777" w:rsidR="00196786" w:rsidRPr="009208C0" w:rsidRDefault="00196786" w:rsidP="00196786">
      <w:pPr>
        <w:pStyle w:val="Listeafsnit"/>
        <w:numPr>
          <w:ilvl w:val="0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vanish/>
          <w:sz w:val="22"/>
          <w:szCs w:val="22"/>
        </w:rPr>
      </w:pPr>
    </w:p>
    <w:p w14:paraId="7368D670" w14:textId="77777777" w:rsidR="00196786" w:rsidRPr="009208C0" w:rsidRDefault="00196786" w:rsidP="00196786">
      <w:pPr>
        <w:pStyle w:val="Listeafsnit"/>
        <w:numPr>
          <w:ilvl w:val="0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vanish/>
          <w:sz w:val="22"/>
          <w:szCs w:val="22"/>
        </w:rPr>
      </w:pPr>
    </w:p>
    <w:p w14:paraId="0D385394" w14:textId="77777777" w:rsidR="00196786" w:rsidRPr="009208C0" w:rsidRDefault="00196786" w:rsidP="00196786">
      <w:pPr>
        <w:pStyle w:val="Listeafsnit"/>
        <w:numPr>
          <w:ilvl w:val="1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vanish/>
          <w:sz w:val="22"/>
          <w:szCs w:val="22"/>
        </w:rPr>
      </w:pPr>
    </w:p>
    <w:p w14:paraId="064C33D9" w14:textId="77777777" w:rsidR="00196786" w:rsidRPr="009208C0" w:rsidRDefault="00196786" w:rsidP="00196786">
      <w:pPr>
        <w:pStyle w:val="Listeafsnit"/>
        <w:numPr>
          <w:ilvl w:val="1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vanish/>
          <w:sz w:val="22"/>
          <w:szCs w:val="22"/>
        </w:rPr>
      </w:pPr>
    </w:p>
    <w:p w14:paraId="713CEC46" w14:textId="77777777" w:rsidR="00196786" w:rsidRPr="009208C0" w:rsidRDefault="00196786" w:rsidP="00196786">
      <w:pPr>
        <w:pStyle w:val="Listeafsnit"/>
        <w:numPr>
          <w:ilvl w:val="1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vanish/>
          <w:sz w:val="22"/>
          <w:szCs w:val="22"/>
        </w:rPr>
      </w:pPr>
    </w:p>
    <w:p w14:paraId="64CE7EDF" w14:textId="77777777" w:rsidR="00196786" w:rsidRPr="009208C0" w:rsidRDefault="00196786" w:rsidP="00196786">
      <w:pPr>
        <w:pStyle w:val="Listeafsnit"/>
        <w:numPr>
          <w:ilvl w:val="1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vanish/>
          <w:sz w:val="22"/>
          <w:szCs w:val="22"/>
        </w:rPr>
      </w:pPr>
    </w:p>
    <w:p w14:paraId="77E71493" w14:textId="77777777" w:rsidR="00196786" w:rsidRPr="009208C0" w:rsidRDefault="00196786" w:rsidP="00196786">
      <w:pPr>
        <w:pStyle w:val="Listeafsnit"/>
        <w:numPr>
          <w:ilvl w:val="1"/>
          <w:numId w:val="4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vanish/>
          <w:sz w:val="22"/>
          <w:szCs w:val="22"/>
        </w:rPr>
      </w:pPr>
    </w:p>
    <w:p w14:paraId="326C8B03" w14:textId="0EE46C6E" w:rsidR="009260F3" w:rsidRPr="009208C0" w:rsidRDefault="006C5AB3" w:rsidP="009208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Cs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Generalforsamlingen træffer sine beslutninger med simpelt flertal.</w:t>
      </w:r>
      <w:r w:rsidR="00462671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E6396C" w:rsidRPr="009208C0">
        <w:rPr>
          <w:rFonts w:ascii="IBM Plex Sans" w:hAnsi="IBM Plex Sans" w:cstheme="minorHAnsi"/>
          <w:sz w:val="22"/>
          <w:szCs w:val="22"/>
        </w:rPr>
        <w:t xml:space="preserve">Beslutning om </w:t>
      </w:r>
      <w:r w:rsidR="00E6396C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="00E6396C" w:rsidRPr="009208C0">
        <w:rPr>
          <w:rFonts w:ascii="IBM Plex Sans" w:hAnsi="IBM Plex Sans" w:cstheme="minorHAnsi"/>
          <w:sz w:val="22"/>
          <w:szCs w:val="22"/>
          <w:highlight w:val="lightGray"/>
        </w:rPr>
        <w:t>ndsæt beskrivelse]</w:t>
      </w:r>
      <w:r w:rsidR="0015798B" w:rsidRPr="009208C0">
        <w:rPr>
          <w:rFonts w:ascii="IBM Plex Sans" w:hAnsi="IBM Plex Sans" w:cstheme="minorHAnsi"/>
          <w:sz w:val="22"/>
          <w:szCs w:val="22"/>
        </w:rPr>
        <w:t xml:space="preserve"> kræver mindst 2/3 af de </w:t>
      </w:r>
      <w:r w:rsidR="00E114EF" w:rsidRPr="009208C0">
        <w:rPr>
          <w:rFonts w:ascii="IBM Plex Sans" w:hAnsi="IBM Plex Sans" w:cstheme="minorHAnsi"/>
          <w:sz w:val="22"/>
          <w:szCs w:val="22"/>
        </w:rPr>
        <w:t>tilstedeværende stemmeberettigede</w:t>
      </w:r>
      <w:r w:rsidR="0015798B" w:rsidRPr="009208C0">
        <w:rPr>
          <w:rFonts w:ascii="IBM Plex Sans" w:hAnsi="IBM Plex Sans" w:cstheme="minorHAnsi"/>
          <w:sz w:val="22"/>
          <w:szCs w:val="22"/>
        </w:rPr>
        <w:t xml:space="preserve"> stemmer</w:t>
      </w:r>
      <w:r w:rsidR="00E114EF" w:rsidRPr="009208C0">
        <w:rPr>
          <w:rFonts w:ascii="IBM Plex Sans" w:hAnsi="IBM Plex Sans" w:cstheme="minorHAnsi"/>
          <w:sz w:val="22"/>
          <w:szCs w:val="22"/>
        </w:rPr>
        <w:t>.</w:t>
      </w:r>
    </w:p>
    <w:p w14:paraId="52EE3A06" w14:textId="5B3210C5" w:rsidR="00462671" w:rsidRPr="009208C0" w:rsidRDefault="00462671" w:rsidP="009208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Cs/>
          <w:sz w:val="22"/>
          <w:szCs w:val="22"/>
        </w:rPr>
      </w:pPr>
      <w:r w:rsidRPr="009208C0">
        <w:rPr>
          <w:rFonts w:ascii="IBM Plex Sans" w:hAnsi="IBM Plex Sans" w:cstheme="minorHAnsi"/>
          <w:bCs/>
          <w:sz w:val="22"/>
          <w:szCs w:val="22"/>
        </w:rPr>
        <w:t xml:space="preserve">Ekstraordinær generalforsamling indkaldes, når </w:t>
      </w:r>
      <w:r w:rsidR="00362895" w:rsidRPr="009208C0">
        <w:rPr>
          <w:rFonts w:ascii="IBM Plex Sans" w:hAnsi="IBM Plex Sans" w:cstheme="minorHAnsi"/>
          <w:bCs/>
          <w:sz w:val="22"/>
          <w:szCs w:val="22"/>
        </w:rPr>
        <w:t>ledelsen</w:t>
      </w:r>
      <w:r w:rsidRPr="009208C0">
        <w:rPr>
          <w:rFonts w:ascii="IBM Plex Sans" w:hAnsi="IBM Plex Sans" w:cstheme="minorHAnsi"/>
          <w:bCs/>
          <w:sz w:val="22"/>
          <w:szCs w:val="22"/>
        </w:rPr>
        <w:t xml:space="preserve"> finder det påkrævet, eller når mindst 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ndsæt antal]</w:t>
      </w: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bCs/>
          <w:sz w:val="22"/>
          <w:szCs w:val="22"/>
        </w:rPr>
        <w:t xml:space="preserve">medlemmer </w:t>
      </w:r>
      <w:r w:rsidR="00EE6CDE" w:rsidRPr="009208C0">
        <w:rPr>
          <w:rFonts w:ascii="IBM Plex Sans" w:hAnsi="IBM Plex Sans" w:cstheme="minorHAnsi"/>
          <w:bCs/>
          <w:sz w:val="22"/>
          <w:szCs w:val="22"/>
        </w:rPr>
        <w:t>anmoder</w:t>
      </w:r>
      <w:r w:rsidRPr="009208C0">
        <w:rPr>
          <w:rFonts w:ascii="IBM Plex Sans" w:hAnsi="IBM Plex Sans" w:cstheme="minorHAnsi"/>
          <w:bCs/>
          <w:sz w:val="22"/>
          <w:szCs w:val="22"/>
        </w:rPr>
        <w:t xml:space="preserve"> herom med motiveret angivelse af forhandlingsemnet.</w:t>
      </w:r>
      <w:r w:rsidR="003E7A59" w:rsidRPr="009208C0">
        <w:rPr>
          <w:rFonts w:ascii="IBM Plex Sans" w:hAnsi="IBM Plex Sans" w:cstheme="minorHAnsi"/>
          <w:bCs/>
          <w:sz w:val="22"/>
          <w:szCs w:val="22"/>
        </w:rPr>
        <w:t xml:space="preserve"> </w:t>
      </w:r>
      <w:r w:rsidR="008F6F6A" w:rsidRPr="009208C0">
        <w:rPr>
          <w:rFonts w:ascii="IBM Plex Sans" w:hAnsi="IBM Plex Sans" w:cstheme="minorHAnsi"/>
          <w:bCs/>
          <w:sz w:val="22"/>
          <w:szCs w:val="22"/>
        </w:rPr>
        <w:t xml:space="preserve">Indkaldelse til </w:t>
      </w:r>
      <w:r w:rsidR="008F6F6A" w:rsidRPr="009208C0">
        <w:rPr>
          <w:rFonts w:ascii="IBM Plex Sans" w:hAnsi="IBM Plex Sans" w:cstheme="minorHAnsi"/>
          <w:sz w:val="22"/>
          <w:szCs w:val="22"/>
        </w:rPr>
        <w:t>e</w:t>
      </w:r>
      <w:r w:rsidR="003E7A59" w:rsidRPr="009208C0">
        <w:rPr>
          <w:rFonts w:ascii="IBM Plex Sans" w:hAnsi="IBM Plex Sans" w:cstheme="minorHAnsi"/>
          <w:sz w:val="22"/>
          <w:szCs w:val="22"/>
        </w:rPr>
        <w:t xml:space="preserve">kstraordinær generalforsamling til behandling af et bestemt angivet emne indkaldes, senest 2 uger efter </w:t>
      </w:r>
      <w:r w:rsidR="008F6F6A" w:rsidRPr="009208C0">
        <w:rPr>
          <w:rFonts w:ascii="IBM Plex Sans" w:hAnsi="IBM Plex Sans" w:cstheme="minorHAnsi"/>
          <w:sz w:val="22"/>
          <w:szCs w:val="22"/>
        </w:rPr>
        <w:t>ledelsen finder det påkrævet eller det</w:t>
      </w:r>
      <w:r w:rsidR="003E7A59" w:rsidRPr="009208C0">
        <w:rPr>
          <w:rFonts w:ascii="IBM Plex Sans" w:hAnsi="IBM Plex Sans" w:cstheme="minorHAnsi"/>
          <w:sz w:val="22"/>
          <w:szCs w:val="22"/>
        </w:rPr>
        <w:t xml:space="preserve"> er forlangt</w:t>
      </w:r>
      <w:r w:rsidR="008F6F6A" w:rsidRPr="009208C0">
        <w:rPr>
          <w:rFonts w:ascii="IBM Plex Sans" w:hAnsi="IBM Plex Sans" w:cstheme="minorHAnsi"/>
          <w:sz w:val="22"/>
          <w:szCs w:val="22"/>
        </w:rPr>
        <w:t xml:space="preserve"> af mindst </w:t>
      </w:r>
      <w:r w:rsidR="008F6F6A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="008F6F6A" w:rsidRPr="009208C0">
        <w:rPr>
          <w:rFonts w:ascii="IBM Plex Sans" w:hAnsi="IBM Plex Sans" w:cstheme="minorHAnsi"/>
          <w:sz w:val="22"/>
          <w:szCs w:val="22"/>
          <w:highlight w:val="lightGray"/>
        </w:rPr>
        <w:t>ndsæt antal]</w:t>
      </w:r>
      <w:r w:rsidR="008F6F6A" w:rsidRPr="009208C0">
        <w:rPr>
          <w:rFonts w:ascii="IBM Plex Sans" w:hAnsi="IBM Plex Sans" w:cstheme="minorHAnsi"/>
          <w:sz w:val="22"/>
          <w:szCs w:val="22"/>
        </w:rPr>
        <w:t xml:space="preserve"> medlemmer</w:t>
      </w:r>
      <w:r w:rsidR="003E7A59" w:rsidRPr="009208C0">
        <w:rPr>
          <w:rFonts w:ascii="IBM Plex Sans" w:hAnsi="IBM Plex Sans" w:cstheme="minorHAnsi"/>
          <w:sz w:val="22"/>
          <w:szCs w:val="22"/>
        </w:rPr>
        <w:t>.</w:t>
      </w:r>
      <w:r w:rsidR="008F6F6A" w:rsidRPr="009208C0">
        <w:rPr>
          <w:rFonts w:ascii="IBM Plex Sans" w:hAnsi="IBM Plex Sans" w:cstheme="minorHAnsi"/>
          <w:sz w:val="22"/>
          <w:szCs w:val="22"/>
        </w:rPr>
        <w:t xml:space="preserve"> Indkaldelse skal ske med samme varsel som </w:t>
      </w:r>
      <w:r w:rsidR="00362895" w:rsidRPr="009208C0">
        <w:rPr>
          <w:rFonts w:ascii="IBM Plex Sans" w:hAnsi="IBM Plex Sans" w:cstheme="minorHAnsi"/>
          <w:sz w:val="22"/>
          <w:szCs w:val="22"/>
        </w:rPr>
        <w:t xml:space="preserve">den </w:t>
      </w:r>
      <w:r w:rsidR="008F6F6A" w:rsidRPr="009208C0">
        <w:rPr>
          <w:rFonts w:ascii="IBM Plex Sans" w:hAnsi="IBM Plex Sans" w:cstheme="minorHAnsi"/>
          <w:sz w:val="22"/>
          <w:szCs w:val="22"/>
        </w:rPr>
        <w:t>ordinær</w:t>
      </w:r>
      <w:r w:rsidR="00362895" w:rsidRPr="009208C0">
        <w:rPr>
          <w:rFonts w:ascii="IBM Plex Sans" w:hAnsi="IBM Plex Sans" w:cstheme="minorHAnsi"/>
          <w:sz w:val="22"/>
          <w:szCs w:val="22"/>
        </w:rPr>
        <w:t>e</w:t>
      </w:r>
      <w:r w:rsidR="008F6F6A" w:rsidRPr="009208C0">
        <w:rPr>
          <w:rFonts w:ascii="IBM Plex Sans" w:hAnsi="IBM Plex Sans" w:cstheme="minorHAnsi"/>
          <w:sz w:val="22"/>
          <w:szCs w:val="22"/>
        </w:rPr>
        <w:t xml:space="preserve"> generalforsamling.</w:t>
      </w:r>
    </w:p>
    <w:p w14:paraId="5C47005A" w14:textId="77777777" w:rsidR="00851E37" w:rsidRPr="009208C0" w:rsidRDefault="00851E37" w:rsidP="00851E37">
      <w:pPr>
        <w:pStyle w:val="Listeafsnit"/>
        <w:tabs>
          <w:tab w:val="left" w:pos="567"/>
        </w:tabs>
        <w:spacing w:line="300" w:lineRule="auto"/>
        <w:ind w:left="432"/>
        <w:rPr>
          <w:rFonts w:ascii="IBM Plex Sans" w:hAnsi="IBM Plex Sans" w:cstheme="minorHAnsi"/>
          <w:b/>
          <w:sz w:val="22"/>
          <w:szCs w:val="22"/>
        </w:rPr>
      </w:pPr>
    </w:p>
    <w:p w14:paraId="2AE561ED" w14:textId="27CC2F2F" w:rsidR="00532FE8" w:rsidRPr="009208C0" w:rsidRDefault="007D4F6B" w:rsidP="009208C0">
      <w:pPr>
        <w:pStyle w:val="Listeafsnit"/>
        <w:numPr>
          <w:ilvl w:val="0"/>
          <w:numId w:val="2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  <w:sz w:val="22"/>
          <w:szCs w:val="22"/>
        </w:rPr>
      </w:pPr>
      <w:r w:rsidRPr="009208C0">
        <w:rPr>
          <w:rFonts w:ascii="IBM Plex Sans" w:hAnsi="IBM Plex Sans"/>
          <w:b/>
          <w:sz w:val="22"/>
          <w:szCs w:val="22"/>
        </w:rPr>
        <w:t>Ledelse</w:t>
      </w:r>
    </w:p>
    <w:p w14:paraId="3CEA83C9" w14:textId="24A14A44" w:rsidR="00851E37" w:rsidRPr="009208C0" w:rsidRDefault="00EC4571" w:rsidP="009208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="00851E37" w:rsidRPr="009208C0">
        <w:rPr>
          <w:rFonts w:ascii="IBM Plex Sans" w:hAnsi="IBM Plex Sans" w:cstheme="minorHAnsi"/>
          <w:sz w:val="22"/>
          <w:szCs w:val="22"/>
        </w:rPr>
        <w:t xml:space="preserve">ledelse består af en </w:t>
      </w:r>
      <w:r w:rsidR="00212791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9640C5" w:rsidRPr="009208C0">
        <w:rPr>
          <w:rFonts w:ascii="IBM Plex Sans" w:hAnsi="IBM Plex Sans" w:cstheme="minorHAnsi"/>
          <w:sz w:val="22"/>
          <w:szCs w:val="22"/>
          <w:highlight w:val="lightGray"/>
        </w:rPr>
        <w:t>bestyrelse</w:t>
      </w:r>
      <w:r w:rsidR="00362895" w:rsidRPr="009208C0">
        <w:rPr>
          <w:rFonts w:ascii="IBM Plex Sans" w:hAnsi="IBM Plex Sans" w:cstheme="minorHAnsi"/>
          <w:sz w:val="22"/>
          <w:szCs w:val="22"/>
          <w:highlight w:val="lightGray"/>
        </w:rPr>
        <w:t>/direktion</w:t>
      </w:r>
      <w:r w:rsidR="00212791" w:rsidRPr="009208C0">
        <w:rPr>
          <w:rFonts w:ascii="IBM Plex Sans" w:hAnsi="IBM Plex Sans" w:cstheme="minorHAnsi"/>
          <w:sz w:val="22"/>
          <w:szCs w:val="22"/>
          <w:highlight w:val="lightGray"/>
        </w:rPr>
        <w:t>]</w:t>
      </w:r>
      <w:r w:rsidR="00760FC9" w:rsidRPr="009208C0">
        <w:rPr>
          <w:rFonts w:ascii="IBM Plex Sans" w:hAnsi="IBM Plex Sans" w:cstheme="minorHAnsi"/>
          <w:sz w:val="22"/>
          <w:szCs w:val="22"/>
        </w:rPr>
        <w:t xml:space="preserve">, der består af mellem </w:t>
      </w:r>
      <w:r w:rsidR="00760FC9" w:rsidRPr="009208C0">
        <w:rPr>
          <w:rFonts w:ascii="IBM Plex Sans" w:hAnsi="IBM Plex Sans" w:cstheme="minorHAnsi"/>
          <w:sz w:val="22"/>
          <w:szCs w:val="22"/>
          <w:highlight w:val="lightGray"/>
        </w:rPr>
        <w:t>[indsæt minimum]</w:t>
      </w:r>
      <w:r w:rsidR="00760FC9" w:rsidRPr="009208C0">
        <w:rPr>
          <w:rFonts w:ascii="IBM Plex Sans" w:hAnsi="IBM Plex Sans" w:cstheme="minorHAnsi"/>
          <w:sz w:val="22"/>
          <w:szCs w:val="22"/>
        </w:rPr>
        <w:t xml:space="preserve"> og </w:t>
      </w:r>
      <w:r w:rsidR="00760FC9" w:rsidRPr="009208C0">
        <w:rPr>
          <w:rFonts w:ascii="IBM Plex Sans" w:hAnsi="IBM Plex Sans" w:cstheme="minorHAnsi"/>
          <w:sz w:val="22"/>
          <w:szCs w:val="22"/>
          <w:highlight w:val="lightGray"/>
        </w:rPr>
        <w:t>[indsæt maksimum]</w:t>
      </w:r>
      <w:r w:rsidR="00760FC9" w:rsidRPr="009208C0">
        <w:rPr>
          <w:rFonts w:ascii="IBM Plex Sans" w:hAnsi="IBM Plex Sans" w:cstheme="minorHAnsi"/>
          <w:sz w:val="22"/>
          <w:szCs w:val="22"/>
        </w:rPr>
        <w:t xml:space="preserve"> medlemmer.</w:t>
      </w:r>
    </w:p>
    <w:p w14:paraId="0BCE82D3" w14:textId="438B7C86" w:rsidR="00760FC9" w:rsidRPr="009208C0" w:rsidRDefault="00883A38" w:rsidP="009208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9640C5" w:rsidRPr="009208C0">
        <w:rPr>
          <w:rFonts w:ascii="IBM Plex Sans" w:hAnsi="IBM Plex Sans" w:cstheme="minorHAnsi"/>
          <w:sz w:val="22"/>
          <w:szCs w:val="22"/>
          <w:highlight w:val="lightGray"/>
        </w:rPr>
        <w:t>Bestyrelsen</w:t>
      </w:r>
      <w:r w:rsidR="00362895" w:rsidRPr="009208C0">
        <w:rPr>
          <w:rFonts w:ascii="IBM Plex Sans" w:hAnsi="IBM Plex Sans" w:cstheme="minorHAnsi"/>
          <w:sz w:val="22"/>
          <w:szCs w:val="22"/>
          <w:highlight w:val="lightGray"/>
        </w:rPr>
        <w:t>/direktionen</w:t>
      </w:r>
      <w:r w:rsidRPr="009208C0">
        <w:rPr>
          <w:rFonts w:ascii="IBM Plex Sans" w:hAnsi="IBM Plex Sans" w:cstheme="minorHAnsi"/>
          <w:sz w:val="22"/>
          <w:szCs w:val="22"/>
          <w:highlight w:val="lightGray"/>
        </w:rPr>
        <w:t>]</w:t>
      </w:r>
      <w:r w:rsidR="00EF625B" w:rsidRPr="009208C0">
        <w:rPr>
          <w:rFonts w:ascii="IBM Plex Sans" w:hAnsi="IBM Plex Sans" w:cstheme="minorHAnsi"/>
          <w:sz w:val="22"/>
          <w:szCs w:val="22"/>
        </w:rPr>
        <w:t xml:space="preserve"> og evt. suppleanter</w:t>
      </w:r>
      <w:r w:rsidR="00760FC9" w:rsidRPr="009208C0">
        <w:rPr>
          <w:rFonts w:ascii="IBM Plex Sans" w:hAnsi="IBM Plex Sans" w:cstheme="minorHAnsi"/>
          <w:sz w:val="22"/>
          <w:szCs w:val="22"/>
        </w:rPr>
        <w:t xml:space="preserve"> vælges af generalforsamlingen på </w:t>
      </w:r>
      <w:r w:rsidR="00EC4571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="00760FC9" w:rsidRPr="009208C0">
        <w:rPr>
          <w:rFonts w:ascii="IBM Plex Sans" w:hAnsi="IBM Plex Sans" w:cstheme="minorHAnsi"/>
          <w:sz w:val="22"/>
          <w:szCs w:val="22"/>
        </w:rPr>
        <w:t xml:space="preserve">ordinære generalforsamling. </w:t>
      </w:r>
      <w:r w:rsidR="000D1F8D" w:rsidRPr="009208C0">
        <w:rPr>
          <w:rFonts w:ascii="IBM Plex Sans" w:hAnsi="IBM Plex Sans" w:cstheme="minorHAnsi"/>
          <w:sz w:val="22"/>
          <w:szCs w:val="22"/>
        </w:rPr>
        <w:t xml:space="preserve">Der kan </w:t>
      </w:r>
      <w:r w:rsidR="00D66F0F" w:rsidRPr="009208C0">
        <w:rPr>
          <w:rFonts w:ascii="IBM Plex Sans" w:hAnsi="IBM Plex Sans" w:cstheme="minorHAnsi"/>
          <w:sz w:val="22"/>
          <w:szCs w:val="22"/>
        </w:rPr>
        <w:t xml:space="preserve">maksimum </w:t>
      </w:r>
      <w:r w:rsidR="000D1F8D" w:rsidRPr="009208C0">
        <w:rPr>
          <w:rFonts w:ascii="IBM Plex Sans" w:hAnsi="IBM Plex Sans" w:cstheme="minorHAnsi"/>
          <w:sz w:val="22"/>
          <w:szCs w:val="22"/>
        </w:rPr>
        <w:t xml:space="preserve">vælges samme antal suppleanter som </w:t>
      </w:r>
      <w:r w:rsidR="00362895" w:rsidRPr="009208C0">
        <w:rPr>
          <w:rFonts w:ascii="IBM Plex Sans" w:hAnsi="IBM Plex Sans" w:cstheme="minorHAnsi"/>
          <w:sz w:val="22"/>
          <w:szCs w:val="22"/>
        </w:rPr>
        <w:t>ledelsesmedlemmer</w:t>
      </w:r>
      <w:r w:rsidR="005638C7" w:rsidRPr="009208C0">
        <w:rPr>
          <w:rFonts w:ascii="IBM Plex Sans" w:hAnsi="IBM Plex Sans" w:cstheme="minorHAnsi"/>
          <w:sz w:val="22"/>
          <w:szCs w:val="22"/>
        </w:rPr>
        <w:t xml:space="preserve">. </w:t>
      </w:r>
      <w:r w:rsidR="00C23D09" w:rsidRPr="009208C0">
        <w:rPr>
          <w:rFonts w:ascii="IBM Plex Sans" w:hAnsi="IBM Plex Sans" w:cstheme="minorHAnsi"/>
          <w:sz w:val="22"/>
          <w:szCs w:val="22"/>
        </w:rPr>
        <w:t xml:space="preserve">Alle valg sker med en valgperiode på </w:t>
      </w:r>
      <w:r w:rsidR="00362895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="00362895" w:rsidRPr="009208C0">
        <w:rPr>
          <w:rFonts w:ascii="IBM Plex Sans" w:hAnsi="IBM Plex Sans" w:cstheme="minorHAnsi"/>
          <w:sz w:val="22"/>
          <w:szCs w:val="22"/>
          <w:highlight w:val="lightGray"/>
        </w:rPr>
        <w:t>ndsæt antal]</w:t>
      </w:r>
      <w:r w:rsidR="00C23D09" w:rsidRPr="009208C0">
        <w:rPr>
          <w:rFonts w:ascii="IBM Plex Sans" w:hAnsi="IBM Plex Sans" w:cstheme="minorHAnsi"/>
          <w:sz w:val="22"/>
          <w:szCs w:val="22"/>
        </w:rPr>
        <w:t xml:space="preserve"> år</w:t>
      </w:r>
      <w:r w:rsidR="00CE5E09" w:rsidRPr="009208C0">
        <w:rPr>
          <w:rFonts w:ascii="IBM Plex Sans" w:hAnsi="IBM Plex Sans" w:cstheme="minorHAnsi"/>
          <w:sz w:val="22"/>
          <w:szCs w:val="22"/>
        </w:rPr>
        <w:t>.</w:t>
      </w:r>
    </w:p>
    <w:p w14:paraId="0C7D931A" w14:textId="160C479F" w:rsidR="006C5AB3" w:rsidRPr="009208C0" w:rsidRDefault="00362895" w:rsidP="009208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Ledelsen</w:t>
      </w:r>
      <w:r w:rsidR="00CE5E09" w:rsidRPr="009208C0">
        <w:rPr>
          <w:rFonts w:ascii="IBM Plex Sans" w:hAnsi="IBM Plex Sans" w:cstheme="minorHAnsi"/>
          <w:sz w:val="22"/>
          <w:szCs w:val="22"/>
        </w:rPr>
        <w:t xml:space="preserve"> konstituere</w:t>
      </w:r>
      <w:r w:rsidR="00043F4E" w:rsidRPr="009208C0">
        <w:rPr>
          <w:rFonts w:ascii="IBM Plex Sans" w:hAnsi="IBM Plex Sans" w:cstheme="minorHAnsi"/>
          <w:sz w:val="22"/>
          <w:szCs w:val="22"/>
        </w:rPr>
        <w:t>r</w:t>
      </w:r>
      <w:r w:rsidR="00CE5E09" w:rsidRPr="009208C0">
        <w:rPr>
          <w:rFonts w:ascii="IBM Plex Sans" w:hAnsi="IBM Plex Sans" w:cstheme="minorHAnsi"/>
          <w:sz w:val="22"/>
          <w:szCs w:val="22"/>
        </w:rPr>
        <w:t xml:space="preserve"> sig selv med en formand og</w:t>
      </w:r>
      <w:r w:rsidR="006C5AB3" w:rsidRPr="009208C0">
        <w:rPr>
          <w:rFonts w:ascii="IBM Plex Sans" w:hAnsi="IBM Plex Sans" w:cstheme="minorHAnsi"/>
          <w:sz w:val="22"/>
          <w:szCs w:val="22"/>
        </w:rPr>
        <w:t xml:space="preserve"> fastsætter selv sin forretningsorden</w:t>
      </w:r>
      <w:r w:rsidR="006C5AB3" w:rsidRPr="009208C0">
        <w:rPr>
          <w:rFonts w:ascii="IBM Plex Sans" w:hAnsi="IBM Plex Sans"/>
          <w:sz w:val="22"/>
          <w:szCs w:val="22"/>
        </w:rPr>
        <w:t>.</w:t>
      </w:r>
    </w:p>
    <w:p w14:paraId="4880F3A2" w14:textId="77777777" w:rsidR="00760FC9" w:rsidRPr="009208C0" w:rsidRDefault="00760FC9" w:rsidP="00760FC9">
      <w:pPr>
        <w:pStyle w:val="Listeafsnit"/>
        <w:tabs>
          <w:tab w:val="left" w:pos="567"/>
        </w:tabs>
        <w:spacing w:line="300" w:lineRule="auto"/>
        <w:ind w:left="432"/>
        <w:rPr>
          <w:rFonts w:ascii="IBM Plex Sans" w:hAnsi="IBM Plex Sans" w:cstheme="minorHAnsi"/>
          <w:b/>
          <w:sz w:val="22"/>
          <w:szCs w:val="22"/>
        </w:rPr>
      </w:pPr>
    </w:p>
    <w:p w14:paraId="0E361BC5" w14:textId="77777777" w:rsidR="00B32CBC" w:rsidRPr="009208C0" w:rsidRDefault="00532FE8" w:rsidP="009208C0">
      <w:pPr>
        <w:pStyle w:val="Listeafsnit"/>
        <w:numPr>
          <w:ilvl w:val="0"/>
          <w:numId w:val="2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  <w:sz w:val="22"/>
          <w:szCs w:val="22"/>
        </w:rPr>
      </w:pPr>
      <w:r w:rsidRPr="009208C0">
        <w:rPr>
          <w:rFonts w:ascii="IBM Plex Sans" w:hAnsi="IBM Plex Sans"/>
          <w:b/>
          <w:sz w:val="22"/>
          <w:szCs w:val="22"/>
        </w:rPr>
        <w:t>Tegningsregel</w:t>
      </w:r>
    </w:p>
    <w:p w14:paraId="6806E31A" w14:textId="494C85B5" w:rsidR="00760FC9" w:rsidRPr="009208C0" w:rsidRDefault="00EC4571" w:rsidP="009208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rPr>
          <w:rFonts w:ascii="IBM Plex Sans" w:hAnsi="IBM Plex Sans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Foreningen </w:t>
      </w:r>
      <w:r w:rsidR="00760FC9"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tegnes af </w:t>
      </w:r>
      <w:r w:rsidR="00064696"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[direktionen eller </w:t>
      </w:r>
      <w:r w:rsidR="00760FC9" w:rsidRPr="009208C0">
        <w:rPr>
          <w:rFonts w:ascii="IBM Plex Sans" w:hAnsi="IBM Plex Sans" w:cstheme="minorHAnsi"/>
          <w:sz w:val="22"/>
          <w:szCs w:val="22"/>
          <w:highlight w:val="lightGray"/>
        </w:rPr>
        <w:t>bestyrelsen</w:t>
      </w:r>
      <w:r w:rsidR="00902534" w:rsidRPr="009208C0">
        <w:rPr>
          <w:rFonts w:ascii="IBM Plex Sans" w:hAnsi="IBM Plex Sans" w:cstheme="minorHAnsi"/>
          <w:sz w:val="22"/>
          <w:szCs w:val="22"/>
          <w:highlight w:val="lightGray"/>
        </w:rPr>
        <w:t>]</w:t>
      </w:r>
      <w:r w:rsidR="00064696"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 i forening</w:t>
      </w:r>
      <w:r w:rsidR="007A341F" w:rsidRPr="009208C0">
        <w:rPr>
          <w:rFonts w:ascii="IBM Plex Sans" w:hAnsi="IBM Plex Sans" w:cstheme="minorHAnsi"/>
          <w:sz w:val="22"/>
          <w:szCs w:val="22"/>
          <w:highlight w:val="lightGray"/>
        </w:rPr>
        <w:t>/</w:t>
      </w:r>
      <w:r w:rsidR="00902534" w:rsidRPr="009208C0">
        <w:rPr>
          <w:rFonts w:ascii="IBM Plex Sans" w:hAnsi="IBM Plex Sans" w:cstheme="minorHAnsi"/>
          <w:sz w:val="22"/>
          <w:szCs w:val="22"/>
          <w:highlight w:val="lightGray"/>
        </w:rPr>
        <w:t xml:space="preserve"> </w:t>
      </w:r>
      <w:r w:rsidRPr="009208C0">
        <w:rPr>
          <w:rFonts w:ascii="IBM Plex Sans" w:hAnsi="IBM Plex Sans" w:cs="Arial"/>
          <w:sz w:val="22"/>
          <w:szCs w:val="22"/>
          <w:highlight w:val="lightGray"/>
        </w:rPr>
        <w:t xml:space="preserve">Foreningen </w:t>
      </w:r>
      <w:r w:rsidR="007A341F" w:rsidRPr="009208C0">
        <w:rPr>
          <w:rFonts w:ascii="IBM Plex Sans" w:hAnsi="IBM Plex Sans" w:cs="Arial"/>
          <w:sz w:val="22"/>
          <w:szCs w:val="22"/>
          <w:highlight w:val="lightGray"/>
        </w:rPr>
        <w:t xml:space="preserve">tegnes af </w:t>
      </w:r>
      <w:r w:rsidR="00F77DFC" w:rsidRPr="009208C0">
        <w:rPr>
          <w:rFonts w:ascii="IBM Plex Sans" w:hAnsi="IBM Plex Sans" w:cs="Arial"/>
          <w:sz w:val="22"/>
          <w:szCs w:val="22"/>
          <w:highlight w:val="lightGray"/>
        </w:rPr>
        <w:t>et [medlem af direktionen eller medlem af bestyrelsen]</w:t>
      </w:r>
      <w:r w:rsidR="007A341F" w:rsidRPr="009208C0">
        <w:rPr>
          <w:rFonts w:ascii="IBM Plex Sans" w:hAnsi="IBM Plex Sans" w:cs="Arial"/>
          <w:sz w:val="22"/>
          <w:szCs w:val="22"/>
          <w:highlight w:val="lightGray"/>
        </w:rPr>
        <w:t xml:space="preserve"> alene</w:t>
      </w:r>
      <w:r w:rsidR="00F77DFC" w:rsidRPr="009208C0">
        <w:rPr>
          <w:rFonts w:ascii="IBM Plex Sans" w:hAnsi="IBM Plex Sans" w:cs="Arial"/>
          <w:sz w:val="22"/>
          <w:szCs w:val="22"/>
          <w:highlight w:val="lightGray"/>
        </w:rPr>
        <w:t>/</w:t>
      </w:r>
      <w:r w:rsidR="00902534" w:rsidRPr="009208C0">
        <w:rPr>
          <w:rFonts w:ascii="IBM Plex Sans" w:hAnsi="IBM Plex Sans" w:cs="Arial"/>
          <w:sz w:val="22"/>
          <w:szCs w:val="22"/>
          <w:highlight w:val="lightGray"/>
        </w:rPr>
        <w:t xml:space="preserve"> </w:t>
      </w:r>
      <w:r w:rsidRPr="009208C0">
        <w:rPr>
          <w:rFonts w:ascii="IBM Plex Sans" w:hAnsi="IBM Plex Sans" w:cs="Arial"/>
          <w:sz w:val="22"/>
          <w:szCs w:val="22"/>
          <w:highlight w:val="lightGray"/>
        </w:rPr>
        <w:t xml:space="preserve">Foreningen </w:t>
      </w:r>
      <w:r w:rsidR="00F37B39" w:rsidRPr="009208C0">
        <w:rPr>
          <w:rFonts w:ascii="IBM Plex Sans" w:hAnsi="IBM Plex Sans" w:cs="Arial"/>
          <w:sz w:val="22"/>
          <w:szCs w:val="22"/>
          <w:highlight w:val="lightGray"/>
        </w:rPr>
        <w:t>tegnes af 2 [</w:t>
      </w:r>
      <w:r w:rsidR="00064696" w:rsidRPr="009208C0">
        <w:rPr>
          <w:rFonts w:ascii="IBM Plex Sans" w:hAnsi="IBM Plex Sans" w:cs="Arial"/>
          <w:sz w:val="22"/>
          <w:szCs w:val="22"/>
          <w:highlight w:val="lightGray"/>
        </w:rPr>
        <w:t xml:space="preserve">direktionsmedlemmer eller </w:t>
      </w:r>
      <w:r w:rsidR="00F37B39" w:rsidRPr="009208C0">
        <w:rPr>
          <w:rFonts w:ascii="IBM Plex Sans" w:hAnsi="IBM Plex Sans" w:cs="Arial"/>
          <w:sz w:val="22"/>
          <w:szCs w:val="22"/>
          <w:highlight w:val="lightGray"/>
        </w:rPr>
        <w:t>bestyrelsesmedlemmer</w:t>
      </w:r>
      <w:r w:rsidR="00064696" w:rsidRPr="009208C0">
        <w:rPr>
          <w:rFonts w:ascii="IBM Plex Sans" w:hAnsi="IBM Plex Sans" w:cs="Arial"/>
          <w:sz w:val="22"/>
          <w:szCs w:val="22"/>
          <w:highlight w:val="lightGray"/>
        </w:rPr>
        <w:t>]</w:t>
      </w:r>
      <w:r w:rsidR="00F37B39" w:rsidRPr="009208C0">
        <w:rPr>
          <w:rFonts w:ascii="IBM Plex Sans" w:hAnsi="IBM Plex Sans" w:cs="Arial"/>
          <w:sz w:val="22"/>
          <w:szCs w:val="22"/>
          <w:highlight w:val="lightGray"/>
        </w:rPr>
        <w:t xml:space="preserve"> i forening</w:t>
      </w:r>
      <w:r w:rsidR="00760FC9" w:rsidRPr="009208C0">
        <w:rPr>
          <w:rFonts w:ascii="IBM Plex Sans" w:hAnsi="IBM Plex Sans" w:cstheme="minorHAnsi"/>
          <w:sz w:val="22"/>
          <w:szCs w:val="22"/>
          <w:highlight w:val="lightGray"/>
        </w:rPr>
        <w:t>.</w:t>
      </w:r>
    </w:p>
    <w:p w14:paraId="6B4339F4" w14:textId="77777777" w:rsidR="00760FC9" w:rsidRPr="009208C0" w:rsidRDefault="00760FC9" w:rsidP="00760FC9">
      <w:pPr>
        <w:pStyle w:val="Listeafsnit"/>
        <w:tabs>
          <w:tab w:val="left" w:pos="567"/>
        </w:tabs>
        <w:spacing w:line="300" w:lineRule="auto"/>
        <w:ind w:left="571"/>
        <w:rPr>
          <w:rFonts w:ascii="IBM Plex Sans" w:hAnsi="IBM Plex Sans" w:cstheme="minorHAnsi"/>
          <w:sz w:val="22"/>
          <w:szCs w:val="22"/>
        </w:rPr>
      </w:pPr>
    </w:p>
    <w:p w14:paraId="0D1339DC" w14:textId="77777777" w:rsidR="00532FE8" w:rsidRPr="009208C0" w:rsidRDefault="00663E7B" w:rsidP="009208C0">
      <w:pPr>
        <w:pStyle w:val="Listeafsnit"/>
        <w:numPr>
          <w:ilvl w:val="0"/>
          <w:numId w:val="2"/>
        </w:numPr>
        <w:tabs>
          <w:tab w:val="left" w:pos="567"/>
        </w:tabs>
        <w:spacing w:line="300" w:lineRule="auto"/>
        <w:ind w:hanging="571"/>
        <w:rPr>
          <w:rFonts w:ascii="IBM Plex Sans" w:hAnsi="IBM Plex Sans"/>
          <w:b/>
          <w:sz w:val="22"/>
          <w:szCs w:val="22"/>
        </w:rPr>
      </w:pPr>
      <w:r w:rsidRPr="009208C0">
        <w:rPr>
          <w:rFonts w:ascii="IBM Plex Sans" w:hAnsi="IBM Plex Sans"/>
          <w:b/>
          <w:sz w:val="22"/>
          <w:szCs w:val="22"/>
        </w:rPr>
        <w:t>R</w:t>
      </w:r>
      <w:r w:rsidR="00532FE8" w:rsidRPr="009208C0">
        <w:rPr>
          <w:rFonts w:ascii="IBM Plex Sans" w:hAnsi="IBM Plex Sans"/>
          <w:b/>
          <w:sz w:val="22"/>
          <w:szCs w:val="22"/>
        </w:rPr>
        <w:t>egnskab</w:t>
      </w:r>
      <w:r w:rsidRPr="009208C0">
        <w:rPr>
          <w:rFonts w:ascii="IBM Plex Sans" w:hAnsi="IBM Plex Sans"/>
          <w:b/>
          <w:sz w:val="22"/>
          <w:szCs w:val="22"/>
        </w:rPr>
        <w:t>,</w:t>
      </w:r>
      <w:r w:rsidR="00CD213B" w:rsidRPr="009208C0">
        <w:rPr>
          <w:rFonts w:ascii="IBM Plex Sans" w:hAnsi="IBM Plex Sans"/>
          <w:b/>
          <w:sz w:val="22"/>
          <w:szCs w:val="22"/>
        </w:rPr>
        <w:t xml:space="preserve"> revision</w:t>
      </w:r>
      <w:r w:rsidRPr="009208C0">
        <w:rPr>
          <w:rFonts w:ascii="IBM Plex Sans" w:hAnsi="IBM Plex Sans"/>
          <w:b/>
          <w:sz w:val="22"/>
          <w:szCs w:val="22"/>
        </w:rPr>
        <w:t xml:space="preserve"> og udbytte</w:t>
      </w:r>
    </w:p>
    <w:p w14:paraId="359F55E9" w14:textId="18E872EE" w:rsidR="00D416CA" w:rsidRPr="009208C0" w:rsidRDefault="008F717E" w:rsidP="009208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="Arial"/>
          <w:sz w:val="22"/>
          <w:szCs w:val="22"/>
          <w:shd w:val="clear" w:color="auto" w:fill="FFFFFF"/>
        </w:rPr>
        <w:t xml:space="preserve"> </w:t>
      </w:r>
      <w:r w:rsidR="00EC4571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="00D416CA" w:rsidRPr="009208C0">
        <w:rPr>
          <w:rFonts w:ascii="IBM Plex Sans" w:hAnsi="IBM Plex Sans" w:cstheme="minorHAnsi"/>
          <w:sz w:val="22"/>
          <w:szCs w:val="22"/>
        </w:rPr>
        <w:t xml:space="preserve">regnskabsår går fra den </w:t>
      </w:r>
      <w:r w:rsidR="00D416CA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="00D416CA" w:rsidRPr="009208C0">
        <w:rPr>
          <w:rFonts w:ascii="IBM Plex Sans" w:hAnsi="IBM Plex Sans" w:cstheme="minorHAnsi"/>
          <w:sz w:val="22"/>
          <w:szCs w:val="22"/>
          <w:highlight w:val="lightGray"/>
        </w:rPr>
        <w:t>ndsæt dag og måned]</w:t>
      </w:r>
      <w:r w:rsidR="00D416CA" w:rsidRPr="009208C0">
        <w:rPr>
          <w:rFonts w:ascii="IBM Plex Sans" w:hAnsi="IBM Plex Sans" w:cstheme="minorHAnsi"/>
          <w:sz w:val="22"/>
          <w:szCs w:val="22"/>
        </w:rPr>
        <w:t xml:space="preserve"> til den </w:t>
      </w:r>
      <w:r w:rsidR="00D416CA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="00D416CA" w:rsidRPr="009208C0">
        <w:rPr>
          <w:rFonts w:ascii="IBM Plex Sans" w:hAnsi="IBM Plex Sans" w:cstheme="minorHAnsi"/>
          <w:sz w:val="22"/>
          <w:szCs w:val="22"/>
          <w:highlight w:val="lightGray"/>
        </w:rPr>
        <w:t>ndsæt dag og måned]</w:t>
      </w:r>
      <w:r w:rsidR="00D416CA" w:rsidRPr="009208C0">
        <w:rPr>
          <w:rFonts w:ascii="IBM Plex Sans" w:hAnsi="IBM Plex Sans" w:cstheme="minorHAnsi"/>
          <w:sz w:val="22"/>
          <w:szCs w:val="22"/>
        </w:rPr>
        <w:t xml:space="preserve">. </w:t>
      </w:r>
      <w:r w:rsidR="00EC4571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="00D416CA" w:rsidRPr="009208C0">
        <w:rPr>
          <w:rFonts w:ascii="IBM Plex Sans" w:hAnsi="IBM Plex Sans" w:cstheme="minorHAnsi"/>
          <w:sz w:val="22"/>
          <w:szCs w:val="22"/>
        </w:rPr>
        <w:t xml:space="preserve">første regnskabsår går fra </w:t>
      </w:r>
      <w:r w:rsidR="00D416CA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="00D416CA" w:rsidRPr="009208C0">
        <w:rPr>
          <w:rFonts w:ascii="IBM Plex Sans" w:hAnsi="IBM Plex Sans" w:cstheme="minorHAnsi"/>
          <w:sz w:val="22"/>
          <w:szCs w:val="22"/>
          <w:highlight w:val="lightGray"/>
        </w:rPr>
        <w:t>ndsæt s</w:t>
      </w:r>
      <w:r w:rsidR="00760FC9" w:rsidRPr="009208C0">
        <w:rPr>
          <w:rFonts w:ascii="IBM Plex Sans" w:hAnsi="IBM Plex Sans" w:cstheme="minorHAnsi"/>
          <w:sz w:val="22"/>
          <w:szCs w:val="22"/>
          <w:highlight w:val="lightGray"/>
        </w:rPr>
        <w:t>tiftelsesdato med dag, måned og år</w:t>
      </w:r>
      <w:r w:rsidR="00221164" w:rsidRPr="009208C0">
        <w:rPr>
          <w:rFonts w:ascii="IBM Plex Sans" w:hAnsi="IBM Plex Sans" w:cstheme="minorHAnsi"/>
          <w:sz w:val="22"/>
          <w:szCs w:val="22"/>
          <w:highlight w:val="lightGray"/>
        </w:rPr>
        <w:t>]</w:t>
      </w:r>
      <w:r w:rsidR="00D416CA" w:rsidRPr="009208C0">
        <w:rPr>
          <w:rFonts w:ascii="IBM Plex Sans" w:hAnsi="IBM Plex Sans" w:cstheme="minorHAnsi"/>
          <w:sz w:val="22"/>
          <w:szCs w:val="22"/>
        </w:rPr>
        <w:t xml:space="preserve"> til </w:t>
      </w:r>
      <w:r w:rsidR="00760FC9" w:rsidRPr="009208C0">
        <w:rPr>
          <w:rFonts w:ascii="IBM Plex Sans" w:hAnsi="IBM Plex Sans" w:cstheme="minorHAnsi"/>
          <w:sz w:val="22"/>
          <w:szCs w:val="22"/>
          <w:highlight w:val="lightGray"/>
        </w:rPr>
        <w:t>[</w:t>
      </w:r>
      <w:r w:rsidR="00872E8E">
        <w:rPr>
          <w:rFonts w:ascii="IBM Plex Sans" w:hAnsi="IBM Plex Sans" w:cstheme="minorHAnsi"/>
          <w:sz w:val="22"/>
          <w:szCs w:val="22"/>
          <w:highlight w:val="lightGray"/>
        </w:rPr>
        <w:t>i</w:t>
      </w:r>
      <w:r w:rsidR="00760FC9" w:rsidRPr="009208C0">
        <w:rPr>
          <w:rFonts w:ascii="IBM Plex Sans" w:hAnsi="IBM Plex Sans" w:cstheme="minorHAnsi"/>
          <w:sz w:val="22"/>
          <w:szCs w:val="22"/>
          <w:highlight w:val="lightGray"/>
        </w:rPr>
        <w:t>ndsæt dag, måned og år]</w:t>
      </w:r>
      <w:r w:rsidR="00760FC9" w:rsidRPr="009208C0">
        <w:rPr>
          <w:rFonts w:ascii="IBM Plex Sans" w:hAnsi="IBM Plex Sans" w:cstheme="minorHAnsi"/>
          <w:sz w:val="22"/>
          <w:szCs w:val="22"/>
        </w:rPr>
        <w:t>.</w:t>
      </w:r>
    </w:p>
    <w:p w14:paraId="3CAF8CD5" w14:textId="0FFBDEBB" w:rsidR="007E5F05" w:rsidRPr="009208C0" w:rsidRDefault="00EC4571" w:rsidP="009208C0">
      <w:pPr>
        <w:pStyle w:val="Listeafsnit"/>
        <w:numPr>
          <w:ilvl w:val="1"/>
          <w:numId w:val="2"/>
        </w:num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 xml:space="preserve">Foreningens </w:t>
      </w:r>
      <w:r w:rsidR="007E5F05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>årsrapport revideres af en revisor, der vælges af generalforsamlingen</w:t>
      </w:r>
      <w:r w:rsidR="00221164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 xml:space="preserve">/ </w:t>
      </w:r>
      <w:r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 xml:space="preserve">Foreningen </w:t>
      </w:r>
      <w:r w:rsidR="00221164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 xml:space="preserve">har fravalgt </w:t>
      </w:r>
      <w:r w:rsidR="00221164" w:rsidRPr="009208C0">
        <w:rPr>
          <w:rFonts w:ascii="IBM Plex Sans" w:hAnsi="IBM Plex Sans" w:cstheme="minorHAnsi"/>
          <w:sz w:val="22"/>
          <w:szCs w:val="22"/>
          <w:shd w:val="clear" w:color="auto" w:fill="FFFFFF"/>
        </w:rPr>
        <w:t>revision af årsrapporten</w:t>
      </w:r>
      <w:r w:rsidR="007E5F05" w:rsidRPr="009208C0">
        <w:rPr>
          <w:rFonts w:ascii="IBM Plex Sans" w:hAnsi="IBM Plex Sans" w:cstheme="minorHAnsi"/>
          <w:sz w:val="22"/>
          <w:szCs w:val="22"/>
          <w:shd w:val="clear" w:color="auto" w:fill="FFFFFF"/>
        </w:rPr>
        <w:t>.</w:t>
      </w:r>
      <w:r w:rsidR="00221164" w:rsidRPr="009208C0">
        <w:rPr>
          <w:rFonts w:ascii="IBM Plex Sans" w:hAnsi="IBM Plex Sans" w:cstheme="minorHAnsi"/>
          <w:sz w:val="22"/>
          <w:szCs w:val="22"/>
          <w:shd w:val="clear" w:color="auto" w:fill="FFFFFF"/>
        </w:rPr>
        <w:t xml:space="preserve">  </w:t>
      </w:r>
    </w:p>
    <w:p w14:paraId="745B3C94" w14:textId="61B21A11" w:rsidR="005F498B" w:rsidRPr="009208C0" w:rsidRDefault="00EC4571" w:rsidP="00872E8E">
      <w:pPr>
        <w:pStyle w:val="Listeafsnit"/>
        <w:tabs>
          <w:tab w:val="left" w:pos="567"/>
        </w:tabs>
        <w:spacing w:line="300" w:lineRule="auto"/>
        <w:ind w:left="432"/>
        <w:jc w:val="both"/>
        <w:rPr>
          <w:rFonts w:ascii="IBM Plex Sans" w:hAnsi="IBM Plex Sans"/>
          <w:sz w:val="22"/>
          <w:szCs w:val="22"/>
        </w:rPr>
      </w:pPr>
      <w:r w:rsidRPr="009208C0">
        <w:rPr>
          <w:rFonts w:ascii="IBM Plex Sans" w:hAnsi="IBM Plex Sans" w:cstheme="minorHAnsi"/>
          <w:bCs/>
          <w:sz w:val="22"/>
          <w:szCs w:val="22"/>
          <w:highlight w:val="lightGray"/>
        </w:rPr>
        <w:t xml:space="preserve">Foreningens </w:t>
      </w:r>
      <w:r w:rsidR="00663E7B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>overskudsdeling og fordeling af likvidationsprovenu skal</w:t>
      </w:r>
      <w:r w:rsidR="00851397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 xml:space="preserve"> </w:t>
      </w:r>
      <w:r w:rsidR="00663E7B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 xml:space="preserve">ske blandt </w:t>
      </w:r>
      <w:r w:rsidR="00BE3940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>medlemmerne</w:t>
      </w:r>
      <w:r w:rsidR="00F025A4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 xml:space="preserve"> i en ligelig fordeling</w:t>
      </w:r>
      <w:r w:rsidR="00573264" w:rsidRPr="009208C0">
        <w:rPr>
          <w:rFonts w:ascii="IBM Plex Sans" w:hAnsi="IBM Plex Sans" w:cstheme="minorHAnsi"/>
          <w:sz w:val="22"/>
          <w:szCs w:val="22"/>
          <w:highlight w:val="lightGray"/>
          <w:shd w:val="clear" w:color="auto" w:fill="FFFFFF"/>
        </w:rPr>
        <w:t>.</w:t>
      </w:r>
      <w:r w:rsidR="005F498B" w:rsidRPr="009208C0">
        <w:rPr>
          <w:rFonts w:ascii="IBM Plex Sans" w:hAnsi="IBM Plex Sans"/>
          <w:sz w:val="22"/>
          <w:szCs w:val="22"/>
        </w:rPr>
        <w:br w:type="page"/>
      </w:r>
    </w:p>
    <w:p w14:paraId="63FC0271" w14:textId="7051B853" w:rsidR="00141EE3" w:rsidRPr="009208C0" w:rsidRDefault="00343415" w:rsidP="00141EE3">
      <w:pPr>
        <w:rPr>
          <w:rFonts w:ascii="IBM Plex Sans" w:hAnsi="IBM Plex Sans" w:cstheme="minorHAnsi"/>
          <w:b/>
          <w:bCs/>
          <w:sz w:val="22"/>
          <w:szCs w:val="22"/>
        </w:rPr>
      </w:pPr>
      <w:r w:rsidRPr="009208C0">
        <w:rPr>
          <w:rFonts w:ascii="IBM Plex Sans" w:hAnsi="IBM Plex Sans" w:cstheme="minorHAnsi"/>
          <w:b/>
          <w:bCs/>
          <w:sz w:val="22"/>
          <w:szCs w:val="22"/>
        </w:rPr>
        <w:lastRenderedPageBreak/>
        <w:t xml:space="preserve">Til punkt 1. </w:t>
      </w:r>
    </w:p>
    <w:p w14:paraId="73ACFE95" w14:textId="51A6998E" w:rsidR="004A686C" w:rsidRPr="009208C0" w:rsidRDefault="004A686C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Navnet for e</w:t>
      </w:r>
      <w:r w:rsidR="00872E8E">
        <w:rPr>
          <w:rFonts w:ascii="IBM Plex Sans" w:hAnsi="IBM Plex Sans" w:cstheme="minorHAnsi"/>
          <w:sz w:val="22"/>
          <w:szCs w:val="22"/>
        </w:rPr>
        <w:t>n</w:t>
      </w:r>
      <w:r w:rsidR="00BE3940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985306" w:rsidRPr="009208C0">
        <w:rPr>
          <w:rFonts w:ascii="IBM Plex Sans" w:hAnsi="IBM Plex Sans" w:cstheme="minorHAnsi"/>
          <w:sz w:val="22"/>
          <w:szCs w:val="22"/>
        </w:rPr>
        <w:t>F</w:t>
      </w:r>
      <w:r w:rsidR="00BE3940" w:rsidRPr="009208C0">
        <w:rPr>
          <w:rFonts w:ascii="IBM Plex Sans" w:hAnsi="IBM Plex Sans" w:cstheme="minorHAnsi"/>
          <w:sz w:val="22"/>
          <w:szCs w:val="22"/>
        </w:rPr>
        <w:t>.M.B.A</w:t>
      </w:r>
      <w:r w:rsidRPr="009208C0">
        <w:rPr>
          <w:rFonts w:ascii="IBM Plex Sans" w:hAnsi="IBM Plex Sans" w:cstheme="minorHAnsi"/>
          <w:sz w:val="22"/>
          <w:szCs w:val="22"/>
        </w:rPr>
        <w:t xml:space="preserve"> skal indeholde</w:t>
      </w:r>
      <w:r w:rsidR="006D4835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oplysning om ansvarsbegrænsningen, jf. § 6, stk. 6 i lov om visse erhvervsdrivende</w:t>
      </w:r>
      <w:r w:rsidR="006D4835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virksomheder.</w:t>
      </w:r>
    </w:p>
    <w:p w14:paraId="00DB7E78" w14:textId="77777777" w:rsidR="006D4835" w:rsidRPr="009208C0" w:rsidRDefault="006D4835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30A6B82A" w14:textId="6113C503" w:rsidR="006D4835" w:rsidRPr="009208C0" w:rsidRDefault="004A686C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Såfremt </w:t>
      </w:r>
      <w:r w:rsidR="00071818" w:rsidRPr="009208C0">
        <w:rPr>
          <w:rFonts w:ascii="IBM Plex Sans" w:hAnsi="IBM Plex Sans" w:cstheme="minorHAnsi"/>
          <w:sz w:val="22"/>
          <w:szCs w:val="22"/>
        </w:rPr>
        <w:t xml:space="preserve">foreningen </w:t>
      </w:r>
      <w:r w:rsidRPr="009208C0">
        <w:rPr>
          <w:rFonts w:ascii="IBM Plex Sans" w:hAnsi="IBM Plex Sans" w:cstheme="minorHAnsi"/>
          <w:sz w:val="22"/>
          <w:szCs w:val="22"/>
        </w:rPr>
        <w:t>har binavne</w:t>
      </w:r>
      <w:r w:rsidR="00D42CB1" w:rsidRPr="009208C0">
        <w:rPr>
          <w:rFonts w:ascii="IBM Plex Sans" w:hAnsi="IBM Plex Sans" w:cstheme="minorHAnsi"/>
          <w:sz w:val="22"/>
          <w:szCs w:val="22"/>
        </w:rPr>
        <w:t>,</w:t>
      </w:r>
      <w:r w:rsidRPr="009208C0">
        <w:rPr>
          <w:rFonts w:ascii="IBM Plex Sans" w:hAnsi="IBM Plex Sans" w:cstheme="minorHAnsi"/>
          <w:sz w:val="22"/>
          <w:szCs w:val="22"/>
        </w:rPr>
        <w:t xml:space="preserve"> skal de også fremgå af vedtægte</w:t>
      </w:r>
      <w:r w:rsidR="00BE3940" w:rsidRPr="009208C0">
        <w:rPr>
          <w:rFonts w:ascii="IBM Plex Sans" w:hAnsi="IBM Plex Sans" w:cstheme="minorHAnsi"/>
          <w:sz w:val="22"/>
          <w:szCs w:val="22"/>
        </w:rPr>
        <w:t>rne</w:t>
      </w:r>
      <w:r w:rsidRPr="009208C0">
        <w:rPr>
          <w:rFonts w:ascii="IBM Plex Sans" w:hAnsi="IBM Plex Sans" w:cstheme="minorHAnsi"/>
          <w:sz w:val="22"/>
          <w:szCs w:val="22"/>
        </w:rPr>
        <w:t xml:space="preserve">. Binavne skal på </w:t>
      </w:r>
      <w:r w:rsidR="0091470B" w:rsidRPr="009208C0">
        <w:rPr>
          <w:rFonts w:ascii="IBM Plex Sans" w:hAnsi="IBM Plex Sans" w:cstheme="minorHAnsi"/>
          <w:sz w:val="22"/>
          <w:szCs w:val="22"/>
        </w:rPr>
        <w:t>ligesom</w:t>
      </w:r>
      <w:r w:rsidR="006D4835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071818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Pr="009208C0">
        <w:rPr>
          <w:rFonts w:ascii="IBM Plex Sans" w:hAnsi="IBM Plex Sans" w:cstheme="minorHAnsi"/>
          <w:sz w:val="22"/>
          <w:szCs w:val="22"/>
        </w:rPr>
        <w:t xml:space="preserve">hovednavn indeholde oplysning om ansvarsbegrænsningen. </w:t>
      </w:r>
    </w:p>
    <w:p w14:paraId="55EEA009" w14:textId="77777777" w:rsidR="006D4835" w:rsidRPr="009208C0" w:rsidRDefault="006D4835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0A192B83" w14:textId="4D68E036" w:rsidR="00343415" w:rsidRPr="009208C0" w:rsidRDefault="004A686C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Når du vil registrere et </w:t>
      </w:r>
      <w:r w:rsidR="00071818" w:rsidRPr="009208C0">
        <w:rPr>
          <w:rFonts w:ascii="IBM Plex Sans" w:hAnsi="IBM Plex Sans" w:cstheme="minorHAnsi"/>
          <w:sz w:val="22"/>
          <w:szCs w:val="22"/>
        </w:rPr>
        <w:t>virksomhedsnavn</w:t>
      </w:r>
      <w:r w:rsidRPr="009208C0">
        <w:rPr>
          <w:rFonts w:ascii="IBM Plex Sans" w:hAnsi="IBM Plex Sans" w:cstheme="minorHAnsi"/>
          <w:sz w:val="22"/>
          <w:szCs w:val="22"/>
        </w:rPr>
        <w:t>, skal du være opmærksom på, om navnet kan bruges,</w:t>
      </w:r>
      <w:r w:rsidR="006D4835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eller om der allerede er registreret en virksomhed med det samme navn. Du kan på</w:t>
      </w:r>
      <w:r w:rsidR="0088041C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hjemmesiden </w:t>
      </w:r>
      <w:r w:rsidR="00C336B7" w:rsidRPr="009208C0">
        <w:rPr>
          <w:rFonts w:ascii="IBM Plex Sans" w:hAnsi="IBM Plex Sans" w:cstheme="minorHAnsi"/>
          <w:sz w:val="22"/>
          <w:szCs w:val="22"/>
        </w:rPr>
        <w:t>www.</w:t>
      </w:r>
      <w:r w:rsidR="0069559A" w:rsidRPr="009208C0">
        <w:rPr>
          <w:rFonts w:ascii="IBM Plex Sans" w:hAnsi="IBM Plex Sans" w:cstheme="minorHAnsi"/>
          <w:sz w:val="22"/>
          <w:szCs w:val="22"/>
        </w:rPr>
        <w:t>data.</w:t>
      </w:r>
      <w:r w:rsidR="00AF6A95" w:rsidRPr="009208C0">
        <w:rPr>
          <w:rFonts w:ascii="IBM Plex Sans" w:hAnsi="IBM Plex Sans" w:cstheme="minorHAnsi"/>
          <w:sz w:val="22"/>
          <w:szCs w:val="22"/>
        </w:rPr>
        <w:t>virk.dk</w:t>
      </w:r>
      <w:r w:rsidRPr="009208C0">
        <w:rPr>
          <w:rFonts w:ascii="IBM Plex Sans" w:hAnsi="IBM Plex Sans" w:cstheme="minorHAnsi"/>
          <w:sz w:val="22"/>
          <w:szCs w:val="22"/>
        </w:rPr>
        <w:t xml:space="preserve"> foretage en navnesøgning. Hvis der ikke allerede findes et identisk</w:t>
      </w:r>
      <w:r w:rsidR="0088041C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selskabsnavn, og navnet i øvrigt ikke strider mod styrelsens retningslinjer for navngivning af</w:t>
      </w:r>
      <w:r w:rsidR="0088041C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selskaber, kan navnet registreres. En </w:t>
      </w:r>
      <w:r w:rsidR="007368C9" w:rsidRPr="009208C0">
        <w:rPr>
          <w:rFonts w:ascii="IBM Plex Sans" w:hAnsi="IBM Plex Sans" w:cstheme="minorHAnsi"/>
          <w:sz w:val="22"/>
          <w:szCs w:val="22"/>
        </w:rPr>
        <w:t>anden</w:t>
      </w: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071818" w:rsidRPr="009208C0">
        <w:rPr>
          <w:rFonts w:ascii="IBM Plex Sans" w:hAnsi="IBM Plex Sans" w:cstheme="minorHAnsi"/>
          <w:sz w:val="22"/>
          <w:szCs w:val="22"/>
        </w:rPr>
        <w:t xml:space="preserve">virksomhedsform </w:t>
      </w:r>
      <w:r w:rsidRPr="009208C0">
        <w:rPr>
          <w:rFonts w:ascii="IBM Plex Sans" w:hAnsi="IBM Plex Sans" w:cstheme="minorHAnsi"/>
          <w:sz w:val="22"/>
          <w:szCs w:val="22"/>
        </w:rPr>
        <w:t>er ikke nok til at adskille</w:t>
      </w:r>
      <w:r w:rsidR="0088041C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071818" w:rsidRPr="009208C0">
        <w:rPr>
          <w:rFonts w:ascii="IBM Plex Sans" w:hAnsi="IBM Plex Sans" w:cstheme="minorHAnsi"/>
          <w:sz w:val="22"/>
          <w:szCs w:val="22"/>
        </w:rPr>
        <w:t xml:space="preserve">virksomhedsnavnet </w:t>
      </w:r>
      <w:r w:rsidRPr="009208C0">
        <w:rPr>
          <w:rFonts w:ascii="IBM Plex Sans" w:hAnsi="IBM Plex Sans" w:cstheme="minorHAnsi"/>
          <w:sz w:val="22"/>
          <w:szCs w:val="22"/>
        </w:rPr>
        <w:t>fra et identisk navn</w:t>
      </w:r>
      <w:r w:rsidR="00071818" w:rsidRPr="009208C0">
        <w:rPr>
          <w:rFonts w:ascii="IBM Plex Sans" w:hAnsi="IBM Plex Sans" w:cstheme="minorHAnsi"/>
          <w:sz w:val="22"/>
          <w:szCs w:val="22"/>
        </w:rPr>
        <w:t xml:space="preserve"> i en anden virksomhedsform</w:t>
      </w:r>
      <w:r w:rsidRPr="009208C0">
        <w:rPr>
          <w:rFonts w:ascii="IBM Plex Sans" w:hAnsi="IBM Plex Sans" w:cstheme="minorHAnsi"/>
          <w:sz w:val="22"/>
          <w:szCs w:val="22"/>
        </w:rPr>
        <w:t>. Det er således ikke muligt at få registreret navnet</w:t>
      </w:r>
      <w:r w:rsidR="0088041C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F04E24" w:rsidRPr="009208C0">
        <w:rPr>
          <w:rFonts w:ascii="IBM Plex Sans" w:hAnsi="IBM Plex Sans" w:cstheme="minorHAnsi"/>
          <w:i/>
          <w:iCs/>
          <w:sz w:val="22"/>
          <w:szCs w:val="22"/>
        </w:rPr>
        <w:t>Fiskeri</w:t>
      </w:r>
      <w:r w:rsidR="00BE3940" w:rsidRPr="009208C0">
        <w:rPr>
          <w:rFonts w:ascii="IBM Plex Sans" w:hAnsi="IBM Plex Sans" w:cstheme="minorHAnsi"/>
          <w:i/>
          <w:iCs/>
          <w:sz w:val="22"/>
          <w:szCs w:val="22"/>
        </w:rPr>
        <w:t xml:space="preserve"> Thyborøn</w:t>
      </w:r>
      <w:r w:rsidRPr="009208C0">
        <w:rPr>
          <w:rFonts w:ascii="IBM Plex Sans" w:hAnsi="IBM Plex Sans" w:cstheme="minorHAnsi"/>
          <w:i/>
          <w:iCs/>
          <w:sz w:val="22"/>
          <w:szCs w:val="22"/>
        </w:rPr>
        <w:t xml:space="preserve"> </w:t>
      </w:r>
      <w:r w:rsidR="00EC2AE1" w:rsidRPr="009208C0">
        <w:rPr>
          <w:rFonts w:ascii="IBM Plex Sans" w:hAnsi="IBM Plex Sans" w:cstheme="minorHAnsi"/>
          <w:i/>
          <w:iCs/>
          <w:sz w:val="22"/>
          <w:szCs w:val="22"/>
        </w:rPr>
        <w:t>F</w:t>
      </w:r>
      <w:r w:rsidRPr="009208C0">
        <w:rPr>
          <w:rFonts w:ascii="IBM Plex Sans" w:hAnsi="IBM Plex Sans" w:cstheme="minorHAnsi"/>
          <w:i/>
          <w:iCs/>
          <w:sz w:val="22"/>
          <w:szCs w:val="22"/>
        </w:rPr>
        <w:t>.M.B.A</w:t>
      </w:r>
      <w:r w:rsidRPr="009208C0">
        <w:rPr>
          <w:rFonts w:ascii="IBM Plex Sans" w:hAnsi="IBM Plex Sans" w:cstheme="minorHAnsi"/>
          <w:sz w:val="22"/>
          <w:szCs w:val="22"/>
        </w:rPr>
        <w:t xml:space="preserve">., hvis der allerede er registreret et anpartsselskab med navnet </w:t>
      </w:r>
      <w:r w:rsidR="00F04E24" w:rsidRPr="009208C0">
        <w:rPr>
          <w:rFonts w:ascii="IBM Plex Sans" w:hAnsi="IBM Plex Sans" w:cstheme="minorHAnsi"/>
          <w:i/>
          <w:iCs/>
          <w:sz w:val="22"/>
          <w:szCs w:val="22"/>
        </w:rPr>
        <w:t>Fiskeri</w:t>
      </w:r>
      <w:r w:rsidR="00BE3940" w:rsidRPr="009208C0">
        <w:rPr>
          <w:rFonts w:ascii="IBM Plex Sans" w:hAnsi="IBM Plex Sans" w:cstheme="minorHAnsi"/>
          <w:i/>
          <w:iCs/>
          <w:sz w:val="22"/>
          <w:szCs w:val="22"/>
        </w:rPr>
        <w:t xml:space="preserve"> Thyborøn</w:t>
      </w:r>
      <w:r w:rsidRPr="009208C0">
        <w:rPr>
          <w:rFonts w:ascii="IBM Plex Sans" w:hAnsi="IBM Plex Sans" w:cstheme="minorHAnsi"/>
          <w:i/>
          <w:iCs/>
          <w:sz w:val="22"/>
          <w:szCs w:val="22"/>
        </w:rPr>
        <w:t xml:space="preserve"> ApS</w:t>
      </w:r>
      <w:r w:rsidRPr="009208C0">
        <w:rPr>
          <w:rFonts w:ascii="IBM Plex Sans" w:hAnsi="IBM Plex Sans" w:cstheme="minorHAnsi"/>
          <w:sz w:val="22"/>
          <w:szCs w:val="22"/>
        </w:rPr>
        <w:t xml:space="preserve">. Du skal </w:t>
      </w:r>
      <w:r w:rsidR="001A1A18" w:rsidRPr="009208C0">
        <w:rPr>
          <w:rFonts w:ascii="IBM Plex Sans" w:hAnsi="IBM Plex Sans" w:cstheme="minorHAnsi"/>
          <w:sz w:val="22"/>
          <w:szCs w:val="22"/>
        </w:rPr>
        <w:t>desuden</w:t>
      </w:r>
      <w:r w:rsidRPr="009208C0">
        <w:rPr>
          <w:rFonts w:ascii="IBM Plex Sans" w:hAnsi="IBM Plex Sans" w:cstheme="minorHAnsi"/>
          <w:sz w:val="22"/>
          <w:szCs w:val="22"/>
        </w:rPr>
        <w:t xml:space="preserve"> være opmærksom på, at et </w:t>
      </w:r>
      <w:r w:rsidR="00071818" w:rsidRPr="009208C0">
        <w:rPr>
          <w:rFonts w:ascii="IBM Plex Sans" w:hAnsi="IBM Plex Sans" w:cstheme="minorHAnsi"/>
          <w:sz w:val="22"/>
          <w:szCs w:val="22"/>
        </w:rPr>
        <w:t xml:space="preserve">virksomhedsnavn </w:t>
      </w:r>
      <w:r w:rsidRPr="009208C0">
        <w:rPr>
          <w:rFonts w:ascii="IBM Plex Sans" w:hAnsi="IBM Plex Sans" w:cstheme="minorHAnsi"/>
          <w:sz w:val="22"/>
          <w:szCs w:val="22"/>
        </w:rPr>
        <w:t>kan krænke andre</w:t>
      </w:r>
      <w:r w:rsidR="00F04E24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navnerettigheder</w:t>
      </w:r>
      <w:r w:rsidR="00BE3940" w:rsidRPr="009208C0">
        <w:rPr>
          <w:rFonts w:ascii="IBM Plex Sans" w:hAnsi="IBM Plex Sans" w:cstheme="minorHAnsi"/>
          <w:sz w:val="22"/>
          <w:szCs w:val="22"/>
        </w:rPr>
        <w:t xml:space="preserve">, </w:t>
      </w:r>
      <w:r w:rsidRPr="009208C0">
        <w:rPr>
          <w:rFonts w:ascii="IBM Plex Sans" w:hAnsi="IBM Plex Sans" w:cstheme="minorHAnsi"/>
          <w:sz w:val="22"/>
          <w:szCs w:val="22"/>
        </w:rPr>
        <w:t>f.eks. e</w:t>
      </w:r>
      <w:r w:rsidR="004E64DA" w:rsidRPr="009208C0">
        <w:rPr>
          <w:rFonts w:ascii="IBM Plex Sans" w:hAnsi="IBM Plex Sans" w:cstheme="minorHAnsi"/>
          <w:sz w:val="22"/>
          <w:szCs w:val="22"/>
        </w:rPr>
        <w:t>n</w:t>
      </w:r>
      <w:r w:rsidRPr="009208C0">
        <w:rPr>
          <w:rFonts w:ascii="IBM Plex Sans" w:hAnsi="IBM Plex Sans" w:cstheme="minorHAnsi"/>
          <w:sz w:val="22"/>
          <w:szCs w:val="22"/>
        </w:rPr>
        <w:t xml:space="preserve"> varemærkeret</w:t>
      </w:r>
      <w:r w:rsidR="00BE3940" w:rsidRPr="009208C0">
        <w:rPr>
          <w:rFonts w:ascii="IBM Plex Sans" w:hAnsi="IBM Plex Sans" w:cstheme="minorHAnsi"/>
          <w:sz w:val="22"/>
          <w:szCs w:val="22"/>
        </w:rPr>
        <w:t>,</w:t>
      </w:r>
      <w:r w:rsidRPr="009208C0">
        <w:rPr>
          <w:rFonts w:ascii="IBM Plex Sans" w:hAnsi="IBM Plex Sans" w:cstheme="minorHAnsi"/>
          <w:sz w:val="22"/>
          <w:szCs w:val="22"/>
        </w:rPr>
        <w:t xml:space="preserve"> også selvom </w:t>
      </w:r>
      <w:r w:rsidR="00BE3940" w:rsidRPr="009208C0">
        <w:rPr>
          <w:rFonts w:ascii="IBM Plex Sans" w:hAnsi="IBM Plex Sans" w:cstheme="minorHAnsi"/>
          <w:sz w:val="22"/>
          <w:szCs w:val="22"/>
        </w:rPr>
        <w:t>selskabsnavnet</w:t>
      </w:r>
      <w:r w:rsidRPr="009208C0">
        <w:rPr>
          <w:rFonts w:ascii="IBM Plex Sans" w:hAnsi="IBM Plex Sans" w:cstheme="minorHAnsi"/>
          <w:sz w:val="22"/>
          <w:szCs w:val="22"/>
        </w:rPr>
        <w:t xml:space="preserve"> er registreret i styrelsens it</w:t>
      </w:r>
      <w:r w:rsidR="00B42363" w:rsidRPr="009208C0">
        <w:rPr>
          <w:rFonts w:ascii="IBM Plex Sans" w:hAnsi="IBM Plex Sans" w:cstheme="minorHAnsi"/>
          <w:sz w:val="22"/>
          <w:szCs w:val="22"/>
        </w:rPr>
        <w:t>-</w:t>
      </w:r>
      <w:r w:rsidRPr="009208C0">
        <w:rPr>
          <w:rFonts w:ascii="IBM Plex Sans" w:hAnsi="IBM Plex Sans" w:cstheme="minorHAnsi"/>
          <w:sz w:val="22"/>
          <w:szCs w:val="22"/>
        </w:rPr>
        <w:t>system.</w:t>
      </w:r>
      <w:r w:rsidR="00B42363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Dette påser styrelsen ikke ved registrering.</w:t>
      </w:r>
    </w:p>
    <w:p w14:paraId="4BAD3D2B" w14:textId="6F891117" w:rsidR="00ED1298" w:rsidRPr="009208C0" w:rsidRDefault="00ED1298" w:rsidP="00B42363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2"/>
          <w:szCs w:val="22"/>
        </w:rPr>
      </w:pPr>
    </w:p>
    <w:p w14:paraId="53E8460F" w14:textId="442335E2" w:rsidR="00ED1298" w:rsidRPr="009208C0" w:rsidRDefault="00ED1298" w:rsidP="00ED1298">
      <w:pPr>
        <w:rPr>
          <w:rFonts w:ascii="IBM Plex Sans" w:hAnsi="IBM Plex Sans" w:cstheme="minorHAnsi"/>
          <w:b/>
          <w:bCs/>
          <w:sz w:val="22"/>
          <w:szCs w:val="22"/>
        </w:rPr>
      </w:pPr>
      <w:r w:rsidRPr="009208C0">
        <w:rPr>
          <w:rFonts w:ascii="IBM Plex Sans" w:hAnsi="IBM Plex Sans" w:cstheme="minorHAnsi"/>
          <w:b/>
          <w:bCs/>
          <w:sz w:val="22"/>
          <w:szCs w:val="22"/>
        </w:rPr>
        <w:t xml:space="preserve">Til punkt 2. </w:t>
      </w:r>
    </w:p>
    <w:p w14:paraId="6089DA85" w14:textId="6D75A36D" w:rsidR="002F0C66" w:rsidRPr="009208C0" w:rsidRDefault="002F0C66" w:rsidP="002F0C6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For a kunne stifte en virksomhed med begrænset ansvar, stiller lov om visse erhvervsdrivende virksomheder krav om</w:t>
      </w:r>
      <w:r w:rsidR="007C55C3" w:rsidRPr="009208C0">
        <w:rPr>
          <w:rFonts w:ascii="IBM Plex Sans" w:hAnsi="IBM Plex Sans" w:cstheme="minorHAnsi"/>
          <w:sz w:val="22"/>
          <w:szCs w:val="22"/>
        </w:rPr>
        <w:t>,</w:t>
      </w:r>
      <w:r w:rsidRPr="009208C0">
        <w:rPr>
          <w:rFonts w:ascii="IBM Plex Sans" w:hAnsi="IBM Plex Sans" w:cstheme="minorHAnsi"/>
          <w:sz w:val="22"/>
          <w:szCs w:val="22"/>
        </w:rPr>
        <w:t xml:space="preserve"> at virksomheden skal fremme </w:t>
      </w:r>
      <w:r w:rsidR="00642FEF" w:rsidRPr="009208C0">
        <w:rPr>
          <w:rFonts w:ascii="IBM Plex Sans" w:hAnsi="IBM Plex Sans" w:cstheme="minorHAnsi"/>
          <w:sz w:val="22"/>
          <w:szCs w:val="22"/>
        </w:rPr>
        <w:t xml:space="preserve">medlemmernes </w:t>
      </w:r>
      <w:r w:rsidRPr="009208C0">
        <w:rPr>
          <w:rFonts w:ascii="IBM Plex Sans" w:hAnsi="IBM Plex Sans" w:cstheme="minorHAnsi"/>
          <w:sz w:val="22"/>
          <w:szCs w:val="22"/>
        </w:rPr>
        <w:t xml:space="preserve">økonomiske interesse gennem erhvervsdrift. </w:t>
      </w:r>
    </w:p>
    <w:p w14:paraId="239110C9" w14:textId="77777777" w:rsidR="002F0C66" w:rsidRPr="009208C0" w:rsidRDefault="002F0C66" w:rsidP="002F0C6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0F3DBB26" w14:textId="73F72930" w:rsidR="002F0C66" w:rsidRPr="009208C0" w:rsidRDefault="002F0C66" w:rsidP="002F0C6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="Arial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§ 1, stk. 4, definerer, hvornår en virksomhed anses for at udøve erhvervsdrift. </w:t>
      </w:r>
      <w:r w:rsidRPr="009208C0">
        <w:rPr>
          <w:rFonts w:ascii="IBM Plex Sans" w:hAnsi="IBM Plex Sans" w:cs="Arial"/>
          <w:sz w:val="22"/>
          <w:szCs w:val="22"/>
        </w:rPr>
        <w:t>Efter definitionen af ”erhvervsdrift” er alle former for erhvervsdrift omfattet af definitionen. Dette gælder således erhvervsdrift i form af handel, håndværk, industri, landbrug og gartneri, salg eller udlejning af fast ejendom eller andre formuegoder, service og tjenesteydelsesvirksomhed samt</w:t>
      </w:r>
      <w:r w:rsidR="00D42CB1" w:rsidRPr="009208C0">
        <w:rPr>
          <w:rFonts w:ascii="IBM Plex Sans" w:hAnsi="IBM Plex Sans" w:cs="Arial"/>
          <w:sz w:val="22"/>
          <w:szCs w:val="22"/>
        </w:rPr>
        <w:t xml:space="preserve"> virksomhed</w:t>
      </w:r>
      <w:r w:rsidRPr="009208C0">
        <w:rPr>
          <w:rFonts w:ascii="IBM Plex Sans" w:hAnsi="IBM Plex Sans" w:cs="Arial"/>
          <w:sz w:val="22"/>
          <w:szCs w:val="22"/>
        </w:rPr>
        <w:t>, der drives i koncernforhold. Lovens definition af begrebet ”erhvervsdrift” omfatter alle de efter nutidig opfattelse anerkendte former for erhvervsudøvelse. Begrebet er ikke fast afgrænset, men vil løbende omfatte ny udvikling indenfor erhvervsaktiviteterne.</w:t>
      </w:r>
    </w:p>
    <w:p w14:paraId="4098A36F" w14:textId="3AC2AEE5" w:rsidR="0070051C" w:rsidRPr="009208C0" w:rsidRDefault="0070051C" w:rsidP="002F0C6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="Arial"/>
          <w:sz w:val="22"/>
          <w:szCs w:val="22"/>
        </w:rPr>
      </w:pPr>
    </w:p>
    <w:p w14:paraId="5A11B97B" w14:textId="045FF651" w:rsidR="00F57C8D" w:rsidRPr="009208C0" w:rsidRDefault="0070051C" w:rsidP="00EE25E2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Om virksomhedens erhvervsdrift fremmer </w:t>
      </w:r>
      <w:r w:rsidR="00642FEF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medlemmernes </w:t>
      </w:r>
      <w:r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økonomiske interesser, kan udledes af såvel vedtægterne som af de reelle forhold i virksomheden. </w:t>
      </w:r>
      <w:r w:rsidR="00642FEF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Medlemmernes </w:t>
      </w:r>
      <w:r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økonomiske interesser kan fremmes ved løbende økonomiske fordele som virksomhedens sædvanlige overskudsdeling, bonus, rabat mv. til </w:t>
      </w:r>
      <w:r w:rsidR="00642FEF" w:rsidRPr="009208C0">
        <w:rPr>
          <w:rFonts w:ascii="IBM Plex Sans" w:hAnsi="IBM Plex Sans"/>
          <w:sz w:val="22"/>
          <w:szCs w:val="22"/>
          <w:shd w:val="clear" w:color="auto" w:fill="FFFFFF"/>
        </w:rPr>
        <w:t>medlemmerne</w:t>
      </w:r>
      <w:r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. Fremme af </w:t>
      </w:r>
      <w:r w:rsidR="00642FEF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medlemmernes </w:t>
      </w:r>
      <w:r w:rsidRPr="009208C0">
        <w:rPr>
          <w:rFonts w:ascii="IBM Plex Sans" w:hAnsi="IBM Plex Sans"/>
          <w:sz w:val="22"/>
          <w:szCs w:val="22"/>
          <w:shd w:val="clear" w:color="auto" w:fill="FFFFFF"/>
        </w:rPr>
        <w:t>økonomiske interesser kan derudover ske indirekte ved eksempelvis stordriftsfordele ved indkøb, distribution af ydelser, fællesadministration eller lignende. Endvidere kan de økonomiske fordele bestå i udlodning af virksomhedens nettoformue ved opløsning mv.</w:t>
      </w:r>
    </w:p>
    <w:p w14:paraId="39367458" w14:textId="77777777" w:rsidR="00CE69B5" w:rsidRPr="009208C0" w:rsidRDefault="00CE69B5" w:rsidP="005940AE">
      <w:pPr>
        <w:autoSpaceDE w:val="0"/>
        <w:autoSpaceDN w:val="0"/>
        <w:adjustRightInd w:val="0"/>
        <w:jc w:val="both"/>
        <w:rPr>
          <w:rFonts w:ascii="IBM Plex Sans" w:hAnsi="IBM Plex Sans" w:cs="Arial"/>
          <w:sz w:val="22"/>
          <w:szCs w:val="22"/>
          <w:shd w:val="clear" w:color="auto" w:fill="FFFFFF"/>
        </w:rPr>
      </w:pPr>
    </w:p>
    <w:p w14:paraId="72A60C65" w14:textId="33E7E03C" w:rsidR="00ED1298" w:rsidRPr="009208C0" w:rsidRDefault="003D5818" w:rsidP="005940AE">
      <w:pPr>
        <w:autoSpaceDE w:val="0"/>
        <w:autoSpaceDN w:val="0"/>
        <w:adjustRightInd w:val="0"/>
        <w:jc w:val="both"/>
        <w:rPr>
          <w:rFonts w:ascii="IBM Plex Sans" w:hAnsi="IBM Plex Sans" w:cstheme="minorHAnsi"/>
          <w:b/>
          <w:bCs/>
          <w:sz w:val="22"/>
          <w:szCs w:val="22"/>
        </w:rPr>
      </w:pPr>
      <w:r w:rsidRPr="009208C0">
        <w:rPr>
          <w:rFonts w:ascii="IBM Plex Sans" w:hAnsi="IBM Plex Sans" w:cstheme="minorHAnsi"/>
          <w:b/>
          <w:bCs/>
          <w:sz w:val="22"/>
          <w:szCs w:val="22"/>
        </w:rPr>
        <w:t>Til punkt 3.</w:t>
      </w:r>
    </w:p>
    <w:p w14:paraId="1B603F80" w14:textId="4322FFEE" w:rsidR="003D5818" w:rsidRPr="009208C0" w:rsidRDefault="003D5818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For </w:t>
      </w:r>
      <w:proofErr w:type="spellStart"/>
      <w:r w:rsidR="00FD4905" w:rsidRPr="009208C0">
        <w:rPr>
          <w:rFonts w:ascii="IBM Plex Sans" w:hAnsi="IBM Plex Sans" w:cstheme="minorHAnsi"/>
          <w:sz w:val="22"/>
          <w:szCs w:val="22"/>
        </w:rPr>
        <w:t>F</w:t>
      </w:r>
      <w:r w:rsidR="00A52663" w:rsidRPr="009208C0">
        <w:rPr>
          <w:rFonts w:ascii="IBM Plex Sans" w:hAnsi="IBM Plex Sans" w:cstheme="minorHAnsi"/>
          <w:sz w:val="22"/>
          <w:szCs w:val="22"/>
        </w:rPr>
        <w:t>.M.</w:t>
      </w:r>
      <w:proofErr w:type="gramStart"/>
      <w:r w:rsidR="00A52663" w:rsidRPr="009208C0">
        <w:rPr>
          <w:rFonts w:ascii="IBM Plex Sans" w:hAnsi="IBM Plex Sans" w:cstheme="minorHAnsi"/>
          <w:sz w:val="22"/>
          <w:szCs w:val="22"/>
        </w:rPr>
        <w:t>B.A’er</w:t>
      </w:r>
      <w:proofErr w:type="spellEnd"/>
      <w:proofErr w:type="gramEnd"/>
      <w:r w:rsidRPr="009208C0">
        <w:rPr>
          <w:rFonts w:ascii="IBM Plex Sans" w:hAnsi="IBM Plex Sans" w:cstheme="minorHAnsi"/>
          <w:sz w:val="22"/>
          <w:szCs w:val="22"/>
        </w:rPr>
        <w:t xml:space="preserve"> er det et lovkrav, at der </w:t>
      </w:r>
      <w:r w:rsidR="00A52663" w:rsidRPr="009208C0">
        <w:rPr>
          <w:rFonts w:ascii="IBM Plex Sans" w:hAnsi="IBM Plex Sans" w:cstheme="minorHAnsi"/>
          <w:sz w:val="22"/>
          <w:szCs w:val="22"/>
        </w:rPr>
        <w:t>minimum</w:t>
      </w:r>
      <w:r w:rsidR="007064F1" w:rsidRPr="009208C0">
        <w:rPr>
          <w:rFonts w:ascii="IBM Plex Sans" w:hAnsi="IBM Plex Sans" w:cstheme="minorHAnsi"/>
          <w:sz w:val="22"/>
          <w:szCs w:val="22"/>
        </w:rPr>
        <w:t xml:space="preserve"> er </w:t>
      </w:r>
      <w:r w:rsidR="00A52663" w:rsidRPr="009208C0">
        <w:rPr>
          <w:rFonts w:ascii="IBM Plex Sans" w:hAnsi="IBM Plex Sans" w:cstheme="minorHAnsi"/>
          <w:sz w:val="22"/>
          <w:szCs w:val="22"/>
        </w:rPr>
        <w:t xml:space="preserve">2 </w:t>
      </w:r>
      <w:r w:rsidR="00812ECF" w:rsidRPr="009208C0">
        <w:rPr>
          <w:rFonts w:ascii="IBM Plex Sans" w:hAnsi="IBM Plex Sans" w:cstheme="minorHAnsi"/>
          <w:sz w:val="22"/>
          <w:szCs w:val="22"/>
        </w:rPr>
        <w:t>medlemmer</w:t>
      </w:r>
      <w:r w:rsidR="00AE58DB" w:rsidRPr="009208C0">
        <w:rPr>
          <w:rFonts w:ascii="IBM Plex Sans" w:hAnsi="IBM Plex Sans" w:cstheme="minorHAnsi"/>
          <w:sz w:val="22"/>
          <w:szCs w:val="22"/>
        </w:rPr>
        <w:t xml:space="preserve"> i </w:t>
      </w:r>
      <w:r w:rsidR="007F4F12" w:rsidRPr="009208C0">
        <w:rPr>
          <w:rFonts w:ascii="IBM Plex Sans" w:hAnsi="IBM Plex Sans" w:cstheme="minorHAnsi"/>
          <w:sz w:val="22"/>
          <w:szCs w:val="22"/>
        </w:rPr>
        <w:t>foreningen</w:t>
      </w:r>
      <w:r w:rsidR="006522A9" w:rsidRPr="009208C0">
        <w:rPr>
          <w:rFonts w:ascii="IBM Plex Sans" w:hAnsi="IBM Plex Sans" w:cstheme="minorHAnsi"/>
          <w:sz w:val="22"/>
          <w:szCs w:val="22"/>
        </w:rPr>
        <w:t>,</w:t>
      </w:r>
      <w:r w:rsidR="00A52663" w:rsidRPr="009208C0">
        <w:rPr>
          <w:rFonts w:ascii="IBM Plex Sans" w:hAnsi="IBM Plex Sans" w:cstheme="minorHAnsi"/>
          <w:sz w:val="22"/>
          <w:szCs w:val="22"/>
        </w:rPr>
        <w:t xml:space="preserve"> og </w:t>
      </w:r>
      <w:r w:rsidR="00BC2D10" w:rsidRPr="009208C0">
        <w:rPr>
          <w:rFonts w:ascii="IBM Plex Sans" w:hAnsi="IBM Plex Sans" w:cstheme="minorHAnsi"/>
          <w:sz w:val="22"/>
          <w:szCs w:val="22"/>
        </w:rPr>
        <w:t xml:space="preserve">at der er </w:t>
      </w:r>
      <w:r w:rsidRPr="009208C0">
        <w:rPr>
          <w:rFonts w:ascii="IBM Plex Sans" w:hAnsi="IBM Plex Sans" w:cstheme="minorHAnsi"/>
          <w:sz w:val="22"/>
          <w:szCs w:val="22"/>
        </w:rPr>
        <w:t>mulighed for vekslende deltagelse</w:t>
      </w:r>
      <w:r w:rsidR="00642FEF" w:rsidRPr="009208C0">
        <w:rPr>
          <w:rFonts w:ascii="IBM Plex Sans" w:hAnsi="IBM Plex Sans" w:cstheme="minorHAnsi"/>
          <w:sz w:val="22"/>
          <w:szCs w:val="22"/>
        </w:rPr>
        <w:t>, herunder vekslende kapital</w:t>
      </w:r>
      <w:r w:rsidRPr="009208C0">
        <w:rPr>
          <w:rFonts w:ascii="IBM Plex Sans" w:hAnsi="IBM Plex Sans" w:cstheme="minorHAnsi"/>
          <w:sz w:val="22"/>
          <w:szCs w:val="22"/>
        </w:rPr>
        <w:t xml:space="preserve">. Det skal derfor fremgå af </w:t>
      </w:r>
      <w:r w:rsidR="007F4F12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Pr="009208C0">
        <w:rPr>
          <w:rFonts w:ascii="IBM Plex Sans" w:hAnsi="IBM Plex Sans" w:cstheme="minorHAnsi"/>
          <w:sz w:val="22"/>
          <w:szCs w:val="22"/>
        </w:rPr>
        <w:t xml:space="preserve">vedtægter, hvilke kriterier, der ligger til grund for optagelse af nye </w:t>
      </w:r>
      <w:r w:rsidR="00812ECF" w:rsidRPr="009208C0">
        <w:rPr>
          <w:rFonts w:ascii="IBM Plex Sans" w:hAnsi="IBM Plex Sans" w:cstheme="minorHAnsi"/>
          <w:sz w:val="22"/>
          <w:szCs w:val="22"/>
        </w:rPr>
        <w:t>medlemmer</w:t>
      </w:r>
      <w:r w:rsidRPr="009208C0">
        <w:rPr>
          <w:rFonts w:ascii="IBM Plex Sans" w:hAnsi="IBM Plex Sans" w:cstheme="minorHAnsi"/>
          <w:sz w:val="22"/>
          <w:szCs w:val="22"/>
        </w:rPr>
        <w:t xml:space="preserve">. Efter styrelsens praksis anses </w:t>
      </w:r>
      <w:r w:rsidR="00812ECF" w:rsidRPr="009208C0">
        <w:rPr>
          <w:rFonts w:ascii="IBM Plex Sans" w:hAnsi="IBM Plex Sans" w:cstheme="minorHAnsi"/>
          <w:sz w:val="22"/>
          <w:szCs w:val="22"/>
        </w:rPr>
        <w:t>medlems</w:t>
      </w:r>
      <w:r w:rsidRPr="009208C0">
        <w:rPr>
          <w:rFonts w:ascii="IBM Plex Sans" w:hAnsi="IBM Plex Sans" w:cstheme="minorHAnsi"/>
          <w:sz w:val="22"/>
          <w:szCs w:val="22"/>
        </w:rPr>
        <w:t xml:space="preserve">kredsen for vekslende, hvis ledelsen, dvs. </w:t>
      </w:r>
      <w:r w:rsidRPr="009208C0">
        <w:rPr>
          <w:rFonts w:ascii="IBM Plex Sans" w:hAnsi="IBM Plex Sans" w:cstheme="minorHAnsi"/>
          <w:sz w:val="22"/>
          <w:szCs w:val="22"/>
        </w:rPr>
        <w:lastRenderedPageBreak/>
        <w:t xml:space="preserve">bestyrelsen/direktionen, ud fra objektive kriterier fastsat i vedtægterne, kan optage nye </w:t>
      </w:r>
      <w:r w:rsidR="00812ECF" w:rsidRPr="009208C0">
        <w:rPr>
          <w:rFonts w:ascii="IBM Plex Sans" w:hAnsi="IBM Plex Sans" w:cstheme="minorHAnsi"/>
          <w:sz w:val="22"/>
          <w:szCs w:val="22"/>
        </w:rPr>
        <w:t>medlemmer</w:t>
      </w:r>
      <w:r w:rsidRPr="009208C0">
        <w:rPr>
          <w:rFonts w:ascii="IBM Plex Sans" w:hAnsi="IBM Plex Sans" w:cstheme="minorHAnsi"/>
          <w:sz w:val="22"/>
          <w:szCs w:val="22"/>
        </w:rPr>
        <w:t xml:space="preserve">. Optagelse må således ikke være overladt til direktionens/bestyrelses frie skøn. Optagelse af nye </w:t>
      </w:r>
      <w:r w:rsidR="00812ECF" w:rsidRPr="009208C0">
        <w:rPr>
          <w:rFonts w:ascii="IBM Plex Sans" w:hAnsi="IBM Plex Sans" w:cstheme="minorHAnsi"/>
          <w:sz w:val="22"/>
          <w:szCs w:val="22"/>
        </w:rPr>
        <w:t>medlemmer</w:t>
      </w:r>
      <w:r w:rsidRPr="009208C0">
        <w:rPr>
          <w:rFonts w:ascii="IBM Plex Sans" w:hAnsi="IBM Plex Sans" w:cstheme="minorHAnsi"/>
          <w:sz w:val="22"/>
          <w:szCs w:val="22"/>
        </w:rPr>
        <w:t xml:space="preserve"> må ikke som i kapitalselskaber være overladt til generalforsamling</w:t>
      </w:r>
      <w:r w:rsidR="007F4F12" w:rsidRPr="009208C0">
        <w:rPr>
          <w:rFonts w:ascii="IBM Plex Sans" w:hAnsi="IBM Plex Sans" w:cstheme="minorHAnsi"/>
          <w:sz w:val="22"/>
          <w:szCs w:val="22"/>
        </w:rPr>
        <w:t>en</w:t>
      </w:r>
      <w:r w:rsidRPr="009208C0">
        <w:rPr>
          <w:rFonts w:ascii="IBM Plex Sans" w:hAnsi="IBM Plex Sans" w:cstheme="minorHAnsi"/>
          <w:sz w:val="22"/>
          <w:szCs w:val="22"/>
        </w:rPr>
        <w:t xml:space="preserve">. </w:t>
      </w:r>
    </w:p>
    <w:p w14:paraId="5670C054" w14:textId="77777777" w:rsidR="003D5818" w:rsidRPr="009208C0" w:rsidRDefault="003D5818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</w:p>
    <w:p w14:paraId="32686908" w14:textId="4231DD25" w:rsidR="003D5818" w:rsidRPr="009208C0" w:rsidRDefault="003D5818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Et eksempel på et objektivt kriterium kunne være: For at kunne optages som </w:t>
      </w:r>
      <w:r w:rsidR="00812ECF" w:rsidRPr="009208C0">
        <w:rPr>
          <w:rFonts w:ascii="IBM Plex Sans" w:hAnsi="IBM Plex Sans" w:cstheme="minorHAnsi"/>
          <w:sz w:val="22"/>
          <w:szCs w:val="22"/>
        </w:rPr>
        <w:t>medlem</w:t>
      </w:r>
      <w:r w:rsidRPr="009208C0">
        <w:rPr>
          <w:rFonts w:ascii="IBM Plex Sans" w:hAnsi="IBM Plex Sans" w:cstheme="minorHAnsi"/>
          <w:sz w:val="22"/>
          <w:szCs w:val="22"/>
        </w:rPr>
        <w:t xml:space="preserve"> i </w:t>
      </w:r>
      <w:r w:rsidR="00812ECF" w:rsidRPr="009208C0">
        <w:rPr>
          <w:rFonts w:ascii="IBM Plex Sans" w:hAnsi="IBM Plex Sans" w:cstheme="minorHAnsi"/>
          <w:sz w:val="22"/>
          <w:szCs w:val="22"/>
        </w:rPr>
        <w:t>e</w:t>
      </w:r>
      <w:r w:rsidR="00872E8E">
        <w:rPr>
          <w:rFonts w:ascii="IBM Plex Sans" w:hAnsi="IBM Plex Sans" w:cstheme="minorHAnsi"/>
          <w:sz w:val="22"/>
          <w:szCs w:val="22"/>
        </w:rPr>
        <w:t>n</w:t>
      </w:r>
      <w:r w:rsidR="00812ECF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617FF7" w:rsidRPr="009208C0">
        <w:rPr>
          <w:rFonts w:ascii="IBM Plex Sans" w:hAnsi="IBM Plex Sans" w:cstheme="minorHAnsi"/>
          <w:sz w:val="22"/>
          <w:szCs w:val="22"/>
        </w:rPr>
        <w:t>F</w:t>
      </w:r>
      <w:r w:rsidR="00812ECF" w:rsidRPr="009208C0">
        <w:rPr>
          <w:rFonts w:ascii="IBM Plex Sans" w:hAnsi="IBM Plex Sans" w:cstheme="minorHAnsi"/>
          <w:sz w:val="22"/>
          <w:szCs w:val="22"/>
        </w:rPr>
        <w:t>.M.B.A</w:t>
      </w:r>
      <w:r w:rsidRPr="009208C0">
        <w:rPr>
          <w:rFonts w:ascii="IBM Plex Sans" w:hAnsi="IBM Plex Sans" w:cstheme="minorHAnsi"/>
          <w:sz w:val="22"/>
          <w:szCs w:val="22"/>
        </w:rPr>
        <w:t xml:space="preserve"> skal </w:t>
      </w:r>
      <w:r w:rsidR="00812ECF" w:rsidRPr="009208C0">
        <w:rPr>
          <w:rFonts w:ascii="IBM Plex Sans" w:hAnsi="IBM Plex Sans" w:cstheme="minorHAnsi"/>
          <w:sz w:val="22"/>
          <w:szCs w:val="22"/>
        </w:rPr>
        <w:t>medlemmet</w:t>
      </w:r>
      <w:r w:rsidR="002256E2" w:rsidRPr="009208C0">
        <w:rPr>
          <w:rFonts w:ascii="IBM Plex Sans" w:hAnsi="IBM Plex Sans" w:cstheme="minorHAnsi"/>
          <w:sz w:val="22"/>
          <w:szCs w:val="22"/>
        </w:rPr>
        <w:t xml:space="preserve"> være </w:t>
      </w:r>
      <w:r w:rsidR="00B807CA" w:rsidRPr="009208C0">
        <w:rPr>
          <w:rFonts w:ascii="IBM Plex Sans" w:hAnsi="IBM Plex Sans" w:cstheme="minorHAnsi"/>
          <w:sz w:val="22"/>
          <w:szCs w:val="22"/>
        </w:rPr>
        <w:t xml:space="preserve">professionel eller hobby </w:t>
      </w:r>
      <w:r w:rsidR="0094200E" w:rsidRPr="009208C0">
        <w:rPr>
          <w:rFonts w:ascii="IBM Plex Sans" w:hAnsi="IBM Plex Sans" w:cstheme="minorHAnsi"/>
          <w:sz w:val="22"/>
          <w:szCs w:val="22"/>
        </w:rPr>
        <w:t>biavler</w:t>
      </w:r>
      <w:r w:rsidR="00FF590F" w:rsidRPr="009208C0">
        <w:rPr>
          <w:rFonts w:ascii="IBM Plex Sans" w:hAnsi="IBM Plex Sans" w:cstheme="minorHAnsi"/>
          <w:sz w:val="22"/>
          <w:szCs w:val="22"/>
        </w:rPr>
        <w:t xml:space="preserve">, hvis </w:t>
      </w:r>
      <w:proofErr w:type="spellStart"/>
      <w:r w:rsidR="00617FF7" w:rsidRPr="009208C0">
        <w:rPr>
          <w:rFonts w:ascii="IBM Plex Sans" w:hAnsi="IBM Plex Sans" w:cstheme="minorHAnsi"/>
          <w:sz w:val="22"/>
          <w:szCs w:val="22"/>
        </w:rPr>
        <w:t>F</w:t>
      </w:r>
      <w:r w:rsidR="00812ECF" w:rsidRPr="009208C0">
        <w:rPr>
          <w:rFonts w:ascii="IBM Plex Sans" w:hAnsi="IBM Plex Sans" w:cstheme="minorHAnsi"/>
          <w:sz w:val="22"/>
          <w:szCs w:val="22"/>
        </w:rPr>
        <w:t>.M.</w:t>
      </w:r>
      <w:proofErr w:type="gramStart"/>
      <w:r w:rsidR="00812ECF" w:rsidRPr="009208C0">
        <w:rPr>
          <w:rFonts w:ascii="IBM Plex Sans" w:hAnsi="IBM Plex Sans" w:cstheme="minorHAnsi"/>
          <w:sz w:val="22"/>
          <w:szCs w:val="22"/>
        </w:rPr>
        <w:t>B.A’e</w:t>
      </w:r>
      <w:r w:rsidR="00872E8E">
        <w:rPr>
          <w:rFonts w:ascii="IBM Plex Sans" w:hAnsi="IBM Plex Sans" w:cstheme="minorHAnsi"/>
          <w:sz w:val="22"/>
          <w:szCs w:val="22"/>
        </w:rPr>
        <w:t>n</w:t>
      </w:r>
      <w:proofErr w:type="spellEnd"/>
      <w:proofErr w:type="gramEnd"/>
      <w:r w:rsidR="00812ECF" w:rsidRPr="009208C0">
        <w:rPr>
          <w:rFonts w:ascii="IBM Plex Sans" w:hAnsi="IBM Plex Sans" w:cstheme="minorHAnsi"/>
          <w:sz w:val="22"/>
          <w:szCs w:val="22"/>
        </w:rPr>
        <w:t xml:space="preserve"> har til formål at</w:t>
      </w:r>
      <w:r w:rsidR="00CD3CB0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B807CA" w:rsidRPr="009208C0">
        <w:rPr>
          <w:rFonts w:ascii="IBM Plex Sans" w:hAnsi="IBM Plex Sans" w:cstheme="minorHAnsi"/>
          <w:sz w:val="22"/>
          <w:szCs w:val="22"/>
        </w:rPr>
        <w:t>producere</w:t>
      </w:r>
      <w:r w:rsidR="00A839C4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B807CA" w:rsidRPr="009208C0">
        <w:rPr>
          <w:rFonts w:ascii="IBM Plex Sans" w:hAnsi="IBM Plex Sans" w:cstheme="minorHAnsi"/>
          <w:sz w:val="22"/>
          <w:szCs w:val="22"/>
        </w:rPr>
        <w:t xml:space="preserve">og </w:t>
      </w:r>
      <w:r w:rsidR="00B160FE" w:rsidRPr="009208C0">
        <w:rPr>
          <w:rFonts w:ascii="IBM Plex Sans" w:hAnsi="IBM Plex Sans" w:cstheme="minorHAnsi"/>
          <w:sz w:val="22"/>
          <w:szCs w:val="22"/>
        </w:rPr>
        <w:t xml:space="preserve">sælge </w:t>
      </w:r>
      <w:r w:rsidR="00C5385F" w:rsidRPr="009208C0">
        <w:rPr>
          <w:rFonts w:ascii="IBM Plex Sans" w:hAnsi="IBM Plex Sans" w:cstheme="minorHAnsi"/>
          <w:sz w:val="22"/>
          <w:szCs w:val="22"/>
        </w:rPr>
        <w:t>bist</w:t>
      </w:r>
      <w:r w:rsidR="00AA071A" w:rsidRPr="009208C0">
        <w:rPr>
          <w:rFonts w:ascii="IBM Plex Sans" w:hAnsi="IBM Plex Sans" w:cstheme="minorHAnsi"/>
          <w:sz w:val="22"/>
          <w:szCs w:val="22"/>
        </w:rPr>
        <w:t>a</w:t>
      </w:r>
      <w:r w:rsidR="00C5385F" w:rsidRPr="009208C0">
        <w:rPr>
          <w:rFonts w:ascii="IBM Plex Sans" w:hAnsi="IBM Plex Sans" w:cstheme="minorHAnsi"/>
          <w:sz w:val="22"/>
          <w:szCs w:val="22"/>
        </w:rPr>
        <w:t>der til en fordelagtig pris til medlemmerne</w:t>
      </w:r>
      <w:r w:rsidR="00BF09BB" w:rsidRPr="009208C0">
        <w:rPr>
          <w:rFonts w:ascii="IBM Plex Sans" w:hAnsi="IBM Plex Sans" w:cstheme="minorHAnsi"/>
          <w:sz w:val="22"/>
          <w:szCs w:val="22"/>
        </w:rPr>
        <w:t xml:space="preserve"> eller at medlemmet skal være automekaniker, hvis </w:t>
      </w:r>
      <w:proofErr w:type="spellStart"/>
      <w:r w:rsidR="00BF09BB" w:rsidRPr="009208C0">
        <w:rPr>
          <w:rFonts w:ascii="IBM Plex Sans" w:hAnsi="IBM Plex Sans" w:cstheme="minorHAnsi"/>
          <w:sz w:val="22"/>
          <w:szCs w:val="22"/>
        </w:rPr>
        <w:t>F.M.B.A’e</w:t>
      </w:r>
      <w:r w:rsidR="00872E8E">
        <w:rPr>
          <w:rFonts w:ascii="IBM Plex Sans" w:hAnsi="IBM Plex Sans" w:cstheme="minorHAnsi"/>
          <w:sz w:val="22"/>
          <w:szCs w:val="22"/>
        </w:rPr>
        <w:t>n</w:t>
      </w:r>
      <w:proofErr w:type="spellEnd"/>
      <w:r w:rsidR="00BF09BB" w:rsidRPr="009208C0">
        <w:rPr>
          <w:rFonts w:ascii="IBM Plex Sans" w:hAnsi="IBM Plex Sans" w:cstheme="minorHAnsi"/>
          <w:sz w:val="22"/>
          <w:szCs w:val="22"/>
        </w:rPr>
        <w:t xml:space="preserve"> har til formål at indkøbe og sælge reservedele til en fordelagtig pris til medlemmerne</w:t>
      </w:r>
      <w:r w:rsidRPr="009208C0">
        <w:rPr>
          <w:rFonts w:ascii="IBM Plex Sans" w:hAnsi="IBM Plex Sans" w:cstheme="minorHAnsi"/>
          <w:sz w:val="22"/>
          <w:szCs w:val="22"/>
        </w:rPr>
        <w:t>.</w:t>
      </w:r>
    </w:p>
    <w:p w14:paraId="73CE2F26" w14:textId="6ADD11DF" w:rsidR="006F65A2" w:rsidRPr="009208C0" w:rsidRDefault="006F65A2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3E038E66" w14:textId="2AB7C288" w:rsidR="006F65A2" w:rsidRPr="009208C0" w:rsidRDefault="006F65A2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Efter styrelsens praksis skal der være adgang til fri udtræden, evt. efter udløbet af et opsigelsesvarsel. Ved udtræden skal </w:t>
      </w:r>
      <w:r w:rsidR="00812ECF" w:rsidRPr="009208C0">
        <w:rPr>
          <w:rFonts w:ascii="IBM Plex Sans" w:hAnsi="IBM Plex Sans" w:cstheme="minorHAnsi"/>
          <w:sz w:val="22"/>
          <w:szCs w:val="22"/>
        </w:rPr>
        <w:t>medlemmet</w:t>
      </w:r>
      <w:r w:rsidRPr="009208C0">
        <w:rPr>
          <w:rFonts w:ascii="IBM Plex Sans" w:hAnsi="IBM Plex Sans" w:cstheme="minorHAnsi"/>
          <w:sz w:val="22"/>
          <w:szCs w:val="22"/>
        </w:rPr>
        <w:t xml:space="preserve"> tillige have adgang til at få sit eventuelle indskud tilbagebetalt. Findes der ikke en sådan udtrædelses- og tilbagebetalingsadgang, anses </w:t>
      </w:r>
      <w:r w:rsidR="00812ECF" w:rsidRPr="009208C0">
        <w:rPr>
          <w:rFonts w:ascii="IBM Plex Sans" w:hAnsi="IBM Plex Sans" w:cstheme="minorHAnsi"/>
          <w:sz w:val="22"/>
          <w:szCs w:val="22"/>
        </w:rPr>
        <w:t>medlems</w:t>
      </w:r>
      <w:r w:rsidRPr="009208C0">
        <w:rPr>
          <w:rFonts w:ascii="IBM Plex Sans" w:hAnsi="IBM Plex Sans" w:cstheme="minorHAnsi"/>
          <w:sz w:val="22"/>
          <w:szCs w:val="22"/>
        </w:rPr>
        <w:t>kredsen efter styrelsens opfattelse ikke for vekslende.</w:t>
      </w:r>
    </w:p>
    <w:p w14:paraId="66AE9C11" w14:textId="53A62F03" w:rsidR="00642FEF" w:rsidRPr="009208C0" w:rsidRDefault="00642FEF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29666314" w14:textId="51C742AC" w:rsidR="00642FEF" w:rsidRPr="009208C0" w:rsidRDefault="00642FEF" w:rsidP="009208C0">
      <w:pPr>
        <w:tabs>
          <w:tab w:val="left" w:pos="567"/>
        </w:tabs>
        <w:spacing w:line="300" w:lineRule="auto"/>
        <w:jc w:val="both"/>
        <w:rPr>
          <w:rFonts w:ascii="IBM Plex Sans" w:hAnsi="IBM Plex Sans" w:cstheme="minorHAnsi"/>
          <w:b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Der er ikke krav om en bestemt indskudskapital i </w:t>
      </w:r>
      <w:proofErr w:type="spellStart"/>
      <w:r w:rsidRPr="009208C0">
        <w:rPr>
          <w:rFonts w:ascii="IBM Plex Sans" w:hAnsi="IBM Plex Sans" w:cstheme="minorHAnsi"/>
          <w:sz w:val="22"/>
          <w:szCs w:val="22"/>
        </w:rPr>
        <w:t>F.M.B.A.’er</w:t>
      </w:r>
      <w:proofErr w:type="spellEnd"/>
      <w:r w:rsidRPr="009208C0">
        <w:rPr>
          <w:rFonts w:ascii="IBM Plex Sans" w:hAnsi="IBM Plex Sans" w:cstheme="minorHAnsi"/>
          <w:sz w:val="22"/>
          <w:szCs w:val="22"/>
        </w:rPr>
        <w:t xml:space="preserve">, som det fx kendes fra kapitalselskaber. Derimod er </w:t>
      </w:r>
      <w:proofErr w:type="spellStart"/>
      <w:r w:rsidRPr="009208C0">
        <w:rPr>
          <w:rFonts w:ascii="IBM Plex Sans" w:hAnsi="IBM Plex Sans" w:cstheme="minorHAnsi"/>
          <w:sz w:val="22"/>
          <w:szCs w:val="22"/>
        </w:rPr>
        <w:t>F.M.B.A.’er</w:t>
      </w:r>
      <w:proofErr w:type="spellEnd"/>
      <w:r w:rsidRPr="009208C0">
        <w:rPr>
          <w:rFonts w:ascii="IBM Plex Sans" w:hAnsi="IBM Plex Sans" w:cstheme="minorHAnsi"/>
          <w:sz w:val="22"/>
          <w:szCs w:val="22"/>
        </w:rPr>
        <w:t xml:space="preserve"> kendetegnet ved at have vekslende kapital. Dvs. at kapitalen stiger i takt med at nye medlemmer indtræder og falder, når medlemmer udtræder.</w:t>
      </w:r>
      <w:r w:rsidR="00330144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="00330144" w:rsidRPr="009208C0">
        <w:rPr>
          <w:rFonts w:ascii="IBM Plex Sans" w:hAnsi="IBM Plex Sans" w:cstheme="minorHAnsi"/>
          <w:bCs/>
          <w:sz w:val="22"/>
          <w:szCs w:val="22"/>
        </w:rPr>
        <w:t>Generalforsamlingen kan fastsætte et evt. indskud, som skal betale ved medlemsoptagelse, samt et årligt kontingent, som alle medlemmer skal betale.</w:t>
      </w:r>
    </w:p>
    <w:p w14:paraId="73A7BDC3" w14:textId="7EBFA4A0" w:rsidR="007D4F6B" w:rsidRPr="009208C0" w:rsidRDefault="007D4F6B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191B9B4B" w14:textId="0548D81E" w:rsidR="005A3194" w:rsidRPr="009208C0" w:rsidRDefault="005A3194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b/>
          <w:bCs/>
          <w:sz w:val="22"/>
          <w:szCs w:val="22"/>
        </w:rPr>
      </w:pPr>
      <w:r w:rsidRPr="009208C0">
        <w:rPr>
          <w:rFonts w:ascii="IBM Plex Sans" w:hAnsi="IBM Plex Sans" w:cstheme="minorHAnsi"/>
          <w:b/>
          <w:bCs/>
          <w:sz w:val="22"/>
          <w:szCs w:val="22"/>
        </w:rPr>
        <w:t>Til punkt 4.</w:t>
      </w:r>
    </w:p>
    <w:p w14:paraId="41B6A1FE" w14:textId="2EB7E3AC" w:rsidR="005A3194" w:rsidRPr="009208C0" w:rsidRDefault="00812ECF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/>
          <w:sz w:val="22"/>
          <w:szCs w:val="22"/>
          <w:shd w:val="clear" w:color="auto" w:fill="FFFFFF"/>
        </w:rPr>
      </w:pPr>
      <w:r w:rsidRPr="009208C0">
        <w:rPr>
          <w:rFonts w:ascii="IBM Plex Sans" w:hAnsi="IBM Plex Sans"/>
          <w:sz w:val="22"/>
          <w:szCs w:val="22"/>
          <w:shd w:val="clear" w:color="auto" w:fill="FFFFFF"/>
        </w:rPr>
        <w:t>Medlemmernes</w:t>
      </w:r>
      <w:r w:rsidR="005A3A15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 ret til indflydelse i </w:t>
      </w:r>
      <w:r w:rsidR="005B68BC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foreningen </w:t>
      </w:r>
      <w:r w:rsidR="005A3A15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udøves på en generalforsamling, hvor </w:t>
      </w:r>
      <w:r w:rsidRPr="009208C0">
        <w:rPr>
          <w:rFonts w:ascii="IBM Plex Sans" w:hAnsi="IBM Plex Sans"/>
          <w:sz w:val="22"/>
          <w:szCs w:val="22"/>
          <w:shd w:val="clear" w:color="auto" w:fill="FFFFFF"/>
        </w:rPr>
        <w:t>medlemmerne</w:t>
      </w:r>
      <w:r w:rsidR="005A3A15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 </w:t>
      </w:r>
      <w:r w:rsidR="00FF590F" w:rsidRPr="009208C0">
        <w:rPr>
          <w:rFonts w:ascii="IBM Plex Sans" w:hAnsi="IBM Plex Sans"/>
          <w:sz w:val="22"/>
          <w:szCs w:val="22"/>
          <w:shd w:val="clear" w:color="auto" w:fill="FFFFFF"/>
        </w:rPr>
        <w:t>bl.a.</w:t>
      </w:r>
      <w:r w:rsidR="005A3A15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 vælger en </w:t>
      </w:r>
      <w:r w:rsidR="00BC2D10" w:rsidRPr="009208C0">
        <w:rPr>
          <w:rFonts w:ascii="IBM Plex Sans" w:hAnsi="IBM Plex Sans"/>
          <w:sz w:val="22"/>
          <w:szCs w:val="22"/>
          <w:shd w:val="clear" w:color="auto" w:fill="FFFFFF"/>
        </w:rPr>
        <w:t>ledelse</w:t>
      </w:r>
      <w:r w:rsidR="005A3A15" w:rsidRPr="009208C0">
        <w:rPr>
          <w:rFonts w:ascii="IBM Plex Sans" w:hAnsi="IBM Plex Sans"/>
          <w:sz w:val="22"/>
          <w:szCs w:val="22"/>
          <w:shd w:val="clear" w:color="auto" w:fill="FFFFFF"/>
        </w:rPr>
        <w:t xml:space="preserve">. </w:t>
      </w:r>
      <w:r w:rsidR="00876B07" w:rsidRPr="009208C0">
        <w:rPr>
          <w:rFonts w:ascii="IBM Plex Sans" w:hAnsi="IBM Plex Sans" w:cs="Arial"/>
          <w:sz w:val="22"/>
          <w:szCs w:val="22"/>
        </w:rPr>
        <w:t xml:space="preserve">Den afgørende forskel </w:t>
      </w:r>
      <w:r w:rsidR="007C05E0" w:rsidRPr="009208C0">
        <w:rPr>
          <w:rFonts w:ascii="IBM Plex Sans" w:hAnsi="IBM Plex Sans" w:cs="Arial"/>
          <w:sz w:val="22"/>
          <w:szCs w:val="22"/>
        </w:rPr>
        <w:t xml:space="preserve">fra </w:t>
      </w:r>
      <w:r w:rsidR="006444B8" w:rsidRPr="009208C0">
        <w:rPr>
          <w:rFonts w:ascii="IBM Plex Sans" w:hAnsi="IBM Plex Sans" w:cs="Arial"/>
          <w:sz w:val="22"/>
          <w:szCs w:val="22"/>
        </w:rPr>
        <w:t xml:space="preserve">et </w:t>
      </w:r>
      <w:r w:rsidR="00004F14" w:rsidRPr="009208C0">
        <w:rPr>
          <w:rFonts w:ascii="IBM Plex Sans" w:hAnsi="IBM Plex Sans" w:cs="Arial"/>
          <w:sz w:val="22"/>
          <w:szCs w:val="22"/>
        </w:rPr>
        <w:t>F</w:t>
      </w:r>
      <w:r w:rsidR="006444B8" w:rsidRPr="009208C0">
        <w:rPr>
          <w:rFonts w:ascii="IBM Plex Sans" w:hAnsi="IBM Plex Sans" w:cs="Arial"/>
          <w:sz w:val="22"/>
          <w:szCs w:val="22"/>
        </w:rPr>
        <w:t xml:space="preserve">.M.B.A </w:t>
      </w:r>
      <w:r w:rsidR="00876B07" w:rsidRPr="009208C0">
        <w:rPr>
          <w:rFonts w:ascii="IBM Plex Sans" w:hAnsi="IBM Plex Sans" w:cs="Arial"/>
          <w:sz w:val="22"/>
          <w:szCs w:val="22"/>
        </w:rPr>
        <w:t xml:space="preserve">til kapitalselskaber er, at stemmeretten er uafhængig af eventuelt indbetalt eller oparbejdet andel af </w:t>
      </w:r>
      <w:r w:rsidR="005B68BC" w:rsidRPr="009208C0">
        <w:rPr>
          <w:rFonts w:ascii="IBM Plex Sans" w:hAnsi="IBM Plex Sans" w:cs="Arial"/>
          <w:sz w:val="22"/>
          <w:szCs w:val="22"/>
        </w:rPr>
        <w:t>foreningens</w:t>
      </w:r>
      <w:r w:rsidR="00876B07" w:rsidRPr="009208C0">
        <w:rPr>
          <w:rFonts w:ascii="IBM Plex Sans" w:hAnsi="IBM Plex Sans" w:cs="Arial"/>
          <w:sz w:val="22"/>
          <w:szCs w:val="22"/>
        </w:rPr>
        <w:t xml:space="preserve"> kapital. Udgangspunktet er, at </w:t>
      </w:r>
      <w:r w:rsidRPr="009208C0">
        <w:rPr>
          <w:rFonts w:ascii="IBM Plex Sans" w:hAnsi="IBM Plex Sans" w:cs="Arial"/>
          <w:sz w:val="22"/>
          <w:szCs w:val="22"/>
        </w:rPr>
        <w:t>medlemmerne</w:t>
      </w:r>
      <w:r w:rsidR="00876B07" w:rsidRPr="009208C0">
        <w:rPr>
          <w:rFonts w:ascii="IBM Plex Sans" w:hAnsi="IBM Plex Sans" w:cs="Arial"/>
          <w:sz w:val="22"/>
          <w:szCs w:val="22"/>
        </w:rPr>
        <w:t xml:space="preserve"> har lige stemmeret, men ofte ser man også at stemmerettigheder fordeles efter princippet ”efter høveder” dvs. i forhold til leverancer, aftagen o.l. og eventuelt opdelt i grupper med forskellige stemmerettigheder i forhold til størrelse, leverancer osv. Dette ses særligt i </w:t>
      </w:r>
      <w:proofErr w:type="spellStart"/>
      <w:r w:rsidR="00A0139B" w:rsidRPr="009208C0">
        <w:rPr>
          <w:rFonts w:ascii="IBM Plex Sans" w:hAnsi="IBM Plex Sans" w:cs="Arial"/>
          <w:sz w:val="22"/>
          <w:szCs w:val="22"/>
        </w:rPr>
        <w:t>F</w:t>
      </w:r>
      <w:r w:rsidR="007A50C1" w:rsidRPr="009208C0">
        <w:rPr>
          <w:rFonts w:ascii="IBM Plex Sans" w:hAnsi="IBM Plex Sans" w:cs="Arial"/>
          <w:sz w:val="22"/>
          <w:szCs w:val="22"/>
        </w:rPr>
        <w:t>.M.</w:t>
      </w:r>
      <w:proofErr w:type="gramStart"/>
      <w:r w:rsidR="007A50C1" w:rsidRPr="009208C0">
        <w:rPr>
          <w:rFonts w:ascii="IBM Plex Sans" w:hAnsi="IBM Plex Sans" w:cs="Arial"/>
          <w:sz w:val="22"/>
          <w:szCs w:val="22"/>
        </w:rPr>
        <w:t>B.A’er</w:t>
      </w:r>
      <w:proofErr w:type="spellEnd"/>
      <w:proofErr w:type="gramEnd"/>
      <w:r w:rsidR="00876B07" w:rsidRPr="009208C0">
        <w:rPr>
          <w:rFonts w:ascii="IBM Plex Sans" w:hAnsi="IBM Plex Sans" w:cs="Arial"/>
          <w:sz w:val="22"/>
          <w:szCs w:val="22"/>
        </w:rPr>
        <w:t xml:space="preserve">, hvor </w:t>
      </w:r>
      <w:r w:rsidRPr="009208C0">
        <w:rPr>
          <w:rFonts w:ascii="IBM Plex Sans" w:hAnsi="IBM Plex Sans" w:cs="Arial"/>
          <w:sz w:val="22"/>
          <w:szCs w:val="22"/>
        </w:rPr>
        <w:t>medlemmerne</w:t>
      </w:r>
      <w:r w:rsidR="00876B07" w:rsidRPr="009208C0">
        <w:rPr>
          <w:rFonts w:ascii="IBM Plex Sans" w:hAnsi="IBM Plex Sans" w:cs="Arial"/>
          <w:sz w:val="22"/>
          <w:szCs w:val="22"/>
        </w:rPr>
        <w:t xml:space="preserve"> kan være både fysiske og juridiske </w:t>
      </w:r>
      <w:r w:rsidRPr="009208C0">
        <w:rPr>
          <w:rFonts w:ascii="IBM Plex Sans" w:hAnsi="IBM Plex Sans" w:cs="Arial"/>
          <w:sz w:val="22"/>
          <w:szCs w:val="22"/>
        </w:rPr>
        <w:t>medlemmer</w:t>
      </w:r>
      <w:r w:rsidR="00876B07" w:rsidRPr="009208C0">
        <w:rPr>
          <w:rFonts w:ascii="IBM Plex Sans" w:hAnsi="IBM Plex Sans" w:cs="Arial"/>
          <w:sz w:val="22"/>
          <w:szCs w:val="22"/>
        </w:rPr>
        <w:t xml:space="preserve"> med meget store forskelle i samhandelen med </w:t>
      </w:r>
      <w:r w:rsidR="005B68BC" w:rsidRPr="009208C0">
        <w:rPr>
          <w:rFonts w:ascii="IBM Plex Sans" w:hAnsi="IBM Plex Sans" w:cs="Arial"/>
          <w:sz w:val="22"/>
          <w:szCs w:val="22"/>
        </w:rPr>
        <w:t>foreningen</w:t>
      </w:r>
      <w:r w:rsidR="00876B07" w:rsidRPr="009208C0">
        <w:rPr>
          <w:rFonts w:ascii="IBM Plex Sans" w:hAnsi="IBM Plex Sans" w:cs="Arial"/>
          <w:sz w:val="22"/>
          <w:szCs w:val="22"/>
        </w:rPr>
        <w:t xml:space="preserve">. </w:t>
      </w:r>
    </w:p>
    <w:p w14:paraId="1939E1F1" w14:textId="77777777" w:rsidR="005A3194" w:rsidRPr="009208C0" w:rsidRDefault="005A3194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64CA20BE" w14:textId="40EF37C3" w:rsidR="007D4F6B" w:rsidRPr="009208C0" w:rsidRDefault="007D4F6B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b/>
          <w:bCs/>
          <w:sz w:val="22"/>
          <w:szCs w:val="22"/>
        </w:rPr>
      </w:pPr>
      <w:r w:rsidRPr="009208C0">
        <w:rPr>
          <w:rFonts w:ascii="IBM Plex Sans" w:hAnsi="IBM Plex Sans" w:cstheme="minorHAnsi"/>
          <w:b/>
          <w:bCs/>
          <w:sz w:val="22"/>
          <w:szCs w:val="22"/>
        </w:rPr>
        <w:t xml:space="preserve">Til punkt </w:t>
      </w:r>
      <w:r w:rsidR="005A3194" w:rsidRPr="009208C0">
        <w:rPr>
          <w:rFonts w:ascii="IBM Plex Sans" w:hAnsi="IBM Plex Sans" w:cstheme="minorHAnsi"/>
          <w:b/>
          <w:bCs/>
          <w:sz w:val="22"/>
          <w:szCs w:val="22"/>
        </w:rPr>
        <w:t>5</w:t>
      </w:r>
      <w:r w:rsidR="00467DB6" w:rsidRPr="009208C0">
        <w:rPr>
          <w:rFonts w:ascii="IBM Plex Sans" w:hAnsi="IBM Plex Sans" w:cstheme="minorHAnsi"/>
          <w:b/>
          <w:bCs/>
          <w:sz w:val="22"/>
          <w:szCs w:val="22"/>
        </w:rPr>
        <w:t>.</w:t>
      </w:r>
    </w:p>
    <w:p w14:paraId="5A444E8F" w14:textId="5171CFB2" w:rsidR="008978DA" w:rsidRPr="009208C0" w:rsidRDefault="00D60D0F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="Arial"/>
          <w:sz w:val="22"/>
          <w:szCs w:val="22"/>
        </w:rPr>
        <w:t xml:space="preserve">Ledelsesstrukturen er ikke reguleret i loven, men bestemmes i </w:t>
      </w:r>
      <w:proofErr w:type="spellStart"/>
      <w:r w:rsidR="00A0139B" w:rsidRPr="009208C0">
        <w:rPr>
          <w:rFonts w:ascii="IBM Plex Sans" w:hAnsi="IBM Plex Sans" w:cs="Arial"/>
          <w:sz w:val="22"/>
          <w:szCs w:val="22"/>
        </w:rPr>
        <w:t>F</w:t>
      </w:r>
      <w:r w:rsidRPr="009208C0">
        <w:rPr>
          <w:rFonts w:ascii="IBM Plex Sans" w:hAnsi="IBM Plex Sans" w:cs="Arial"/>
          <w:sz w:val="22"/>
          <w:szCs w:val="22"/>
        </w:rPr>
        <w:t>.M.</w:t>
      </w:r>
      <w:proofErr w:type="gramStart"/>
      <w:r w:rsidRPr="009208C0">
        <w:rPr>
          <w:rFonts w:ascii="IBM Plex Sans" w:hAnsi="IBM Plex Sans" w:cs="Arial"/>
          <w:sz w:val="22"/>
          <w:szCs w:val="22"/>
        </w:rPr>
        <w:t>B.A’e</w:t>
      </w:r>
      <w:r w:rsidR="00872E8E">
        <w:rPr>
          <w:rFonts w:ascii="IBM Plex Sans" w:hAnsi="IBM Plex Sans" w:cs="Arial"/>
          <w:sz w:val="22"/>
          <w:szCs w:val="22"/>
        </w:rPr>
        <w:t>n</w:t>
      </w:r>
      <w:r w:rsidRPr="009208C0">
        <w:rPr>
          <w:rFonts w:ascii="IBM Plex Sans" w:hAnsi="IBM Plex Sans" w:cs="Arial"/>
          <w:sz w:val="22"/>
          <w:szCs w:val="22"/>
        </w:rPr>
        <w:t>s</w:t>
      </w:r>
      <w:proofErr w:type="spellEnd"/>
      <w:proofErr w:type="gramEnd"/>
      <w:r w:rsidRPr="009208C0">
        <w:rPr>
          <w:rFonts w:ascii="IBM Plex Sans" w:hAnsi="IBM Plex Sans" w:cs="Arial"/>
          <w:sz w:val="22"/>
          <w:szCs w:val="22"/>
        </w:rPr>
        <w:t xml:space="preserve"> vedtægter. </w:t>
      </w:r>
      <w:r w:rsidR="005B68BC" w:rsidRPr="009208C0">
        <w:rPr>
          <w:rFonts w:ascii="IBM Plex Sans" w:hAnsi="IBM Plex Sans" w:cs="Arial"/>
          <w:sz w:val="22"/>
          <w:szCs w:val="22"/>
        </w:rPr>
        <w:t>Foreningen</w:t>
      </w:r>
      <w:r w:rsidR="004D2BD2" w:rsidRPr="009208C0">
        <w:rPr>
          <w:rFonts w:ascii="IBM Plex Sans" w:hAnsi="IBM Plex Sans" w:cs="Arial"/>
          <w:sz w:val="22"/>
          <w:szCs w:val="22"/>
        </w:rPr>
        <w:t xml:space="preserve"> kan vælge om den ønsker </w:t>
      </w:r>
      <w:r w:rsidRPr="009208C0">
        <w:rPr>
          <w:rFonts w:ascii="IBM Plex Sans" w:hAnsi="IBM Plex Sans" w:cs="Arial"/>
          <w:sz w:val="22"/>
          <w:szCs w:val="22"/>
        </w:rPr>
        <w:t xml:space="preserve">en </w:t>
      </w:r>
      <w:r w:rsidR="00B34B0B" w:rsidRPr="009208C0">
        <w:rPr>
          <w:rFonts w:ascii="IBM Plex Sans" w:hAnsi="IBM Plex Sans" w:cs="Arial"/>
          <w:sz w:val="22"/>
          <w:szCs w:val="22"/>
        </w:rPr>
        <w:t>dir</w:t>
      </w:r>
      <w:r w:rsidR="007E5597" w:rsidRPr="009208C0">
        <w:rPr>
          <w:rFonts w:ascii="IBM Plex Sans" w:hAnsi="IBM Plex Sans" w:cs="Arial"/>
          <w:sz w:val="22"/>
          <w:szCs w:val="22"/>
        </w:rPr>
        <w:t>e</w:t>
      </w:r>
      <w:r w:rsidR="00B34B0B" w:rsidRPr="009208C0">
        <w:rPr>
          <w:rFonts w:ascii="IBM Plex Sans" w:hAnsi="IBM Plex Sans" w:cs="Arial"/>
          <w:sz w:val="22"/>
          <w:szCs w:val="22"/>
        </w:rPr>
        <w:t xml:space="preserve">ktion, en </w:t>
      </w:r>
      <w:r w:rsidRPr="009208C0">
        <w:rPr>
          <w:rFonts w:ascii="IBM Plex Sans" w:hAnsi="IBM Plex Sans" w:cs="Arial"/>
          <w:sz w:val="22"/>
          <w:szCs w:val="22"/>
        </w:rPr>
        <w:t>bestyrelse</w:t>
      </w:r>
      <w:r w:rsidR="00B34B0B" w:rsidRPr="009208C0">
        <w:rPr>
          <w:rFonts w:ascii="IBM Plex Sans" w:hAnsi="IBM Plex Sans" w:cs="Arial"/>
          <w:sz w:val="22"/>
          <w:szCs w:val="22"/>
        </w:rPr>
        <w:t xml:space="preserve"> eller </w:t>
      </w:r>
      <w:r w:rsidR="007E5597" w:rsidRPr="009208C0">
        <w:rPr>
          <w:rFonts w:ascii="IBM Plex Sans" w:hAnsi="IBM Plex Sans" w:cs="Arial"/>
          <w:sz w:val="22"/>
          <w:szCs w:val="22"/>
        </w:rPr>
        <w:t xml:space="preserve">begge </w:t>
      </w:r>
      <w:r w:rsidR="00583880" w:rsidRPr="009208C0">
        <w:rPr>
          <w:rFonts w:ascii="IBM Plex Sans" w:hAnsi="IBM Plex Sans" w:cs="Arial"/>
          <w:sz w:val="22"/>
          <w:szCs w:val="22"/>
        </w:rPr>
        <w:t xml:space="preserve">dele, </w:t>
      </w:r>
      <w:r w:rsidR="007E5597" w:rsidRPr="009208C0">
        <w:rPr>
          <w:rFonts w:ascii="IBM Plex Sans" w:hAnsi="IBM Plex Sans" w:cs="Arial"/>
          <w:sz w:val="22"/>
          <w:szCs w:val="22"/>
        </w:rPr>
        <w:t>hvor bestyrelsen</w:t>
      </w:r>
      <w:r w:rsidRPr="009208C0">
        <w:rPr>
          <w:rFonts w:ascii="IBM Plex Sans" w:hAnsi="IBM Plex Sans" w:cs="Arial"/>
          <w:sz w:val="22"/>
          <w:szCs w:val="22"/>
        </w:rPr>
        <w:t xml:space="preserve"> ansætte</w:t>
      </w:r>
      <w:r w:rsidR="007E5597" w:rsidRPr="009208C0">
        <w:rPr>
          <w:rFonts w:ascii="IBM Plex Sans" w:hAnsi="IBM Plex Sans" w:cs="Arial"/>
          <w:sz w:val="22"/>
          <w:szCs w:val="22"/>
        </w:rPr>
        <w:t>r</w:t>
      </w:r>
      <w:r w:rsidRPr="009208C0">
        <w:rPr>
          <w:rFonts w:ascii="IBM Plex Sans" w:hAnsi="IBM Plex Sans" w:cs="Arial"/>
          <w:sz w:val="22"/>
          <w:szCs w:val="22"/>
        </w:rPr>
        <w:t xml:space="preserve"> en direktion.</w:t>
      </w:r>
      <w:r w:rsidR="008978DA" w:rsidRPr="009208C0">
        <w:rPr>
          <w:rFonts w:ascii="IBM Plex Sans" w:hAnsi="IBM Plex Sans" w:cs="Arial"/>
          <w:sz w:val="22"/>
          <w:szCs w:val="22"/>
        </w:rPr>
        <w:t xml:space="preserve"> E</w:t>
      </w:r>
      <w:r w:rsidR="00872E8E">
        <w:rPr>
          <w:rFonts w:ascii="IBM Plex Sans" w:hAnsi="IBM Plex Sans" w:cs="Arial"/>
          <w:sz w:val="22"/>
          <w:szCs w:val="22"/>
        </w:rPr>
        <w:t>n</w:t>
      </w:r>
      <w:r w:rsidR="008978DA" w:rsidRPr="009208C0">
        <w:rPr>
          <w:rFonts w:ascii="IBM Plex Sans" w:hAnsi="IBM Plex Sans" w:cs="Arial"/>
          <w:sz w:val="22"/>
          <w:szCs w:val="22"/>
        </w:rPr>
        <w:t xml:space="preserve"> </w:t>
      </w:r>
      <w:proofErr w:type="spellStart"/>
      <w:r w:rsidR="008030DE" w:rsidRPr="009208C0">
        <w:rPr>
          <w:rFonts w:ascii="IBM Plex Sans" w:hAnsi="IBM Plex Sans" w:cstheme="minorHAnsi"/>
          <w:sz w:val="22"/>
          <w:szCs w:val="22"/>
        </w:rPr>
        <w:t>F</w:t>
      </w:r>
      <w:r w:rsidR="00C74C75" w:rsidRPr="009208C0">
        <w:rPr>
          <w:rFonts w:ascii="IBM Plex Sans" w:hAnsi="IBM Plex Sans" w:cstheme="minorHAnsi"/>
          <w:sz w:val="22"/>
          <w:szCs w:val="22"/>
        </w:rPr>
        <w:t>.M.</w:t>
      </w:r>
      <w:proofErr w:type="gramStart"/>
      <w:r w:rsidR="00C74C75" w:rsidRPr="009208C0">
        <w:rPr>
          <w:rFonts w:ascii="IBM Plex Sans" w:hAnsi="IBM Plex Sans" w:cstheme="minorHAnsi"/>
          <w:sz w:val="22"/>
          <w:szCs w:val="22"/>
        </w:rPr>
        <w:t>B.A’s</w:t>
      </w:r>
      <w:proofErr w:type="spellEnd"/>
      <w:proofErr w:type="gramEnd"/>
      <w:r w:rsidR="007D4F6B" w:rsidRPr="009208C0">
        <w:rPr>
          <w:rFonts w:ascii="IBM Plex Sans" w:hAnsi="IBM Plex Sans" w:cstheme="minorHAnsi"/>
          <w:sz w:val="22"/>
          <w:szCs w:val="22"/>
        </w:rPr>
        <w:t xml:space="preserve"> ledelse skal altid være registreret i Erhvervsstyrelsen. </w:t>
      </w:r>
    </w:p>
    <w:p w14:paraId="0F821BFA" w14:textId="77777777" w:rsidR="008978DA" w:rsidRPr="009208C0" w:rsidRDefault="008978DA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12BE04C6" w14:textId="184BBC84" w:rsidR="007D4F6B" w:rsidRPr="009208C0" w:rsidRDefault="007D4F6B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="Arial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Ledelse af e</w:t>
      </w:r>
      <w:r w:rsidR="007F4F12" w:rsidRPr="009208C0">
        <w:rPr>
          <w:rFonts w:ascii="IBM Plex Sans" w:hAnsi="IBM Plex Sans" w:cstheme="minorHAnsi"/>
          <w:sz w:val="22"/>
          <w:szCs w:val="22"/>
        </w:rPr>
        <w:t>n forening</w:t>
      </w:r>
      <w:r w:rsidRPr="009208C0">
        <w:rPr>
          <w:rFonts w:ascii="IBM Plex Sans" w:hAnsi="IBM Plex Sans" w:cstheme="minorHAnsi"/>
          <w:sz w:val="22"/>
          <w:szCs w:val="22"/>
        </w:rPr>
        <w:t xml:space="preserve"> kan varetages af to forskellige organer</w:t>
      </w:r>
      <w:r w:rsidR="00642FEF" w:rsidRPr="009208C0">
        <w:rPr>
          <w:rFonts w:ascii="IBM Plex Sans" w:hAnsi="IBM Plex Sans" w:cstheme="minorHAnsi"/>
          <w:sz w:val="22"/>
          <w:szCs w:val="22"/>
        </w:rPr>
        <w:t xml:space="preserve"> – en direktion og bestyrelse</w:t>
      </w:r>
      <w:r w:rsidRPr="009208C0">
        <w:rPr>
          <w:rFonts w:ascii="IBM Plex Sans" w:hAnsi="IBM Plex Sans" w:cstheme="minorHAnsi"/>
          <w:sz w:val="22"/>
          <w:szCs w:val="22"/>
        </w:rPr>
        <w:t xml:space="preserve">. En direktion varetager den daglige ledelse af </w:t>
      </w:r>
      <w:r w:rsidR="007F4F12" w:rsidRPr="009208C0">
        <w:rPr>
          <w:rFonts w:ascii="IBM Plex Sans" w:hAnsi="IBM Plex Sans" w:cstheme="minorHAnsi"/>
          <w:sz w:val="22"/>
          <w:szCs w:val="22"/>
        </w:rPr>
        <w:t>foreningen</w:t>
      </w:r>
      <w:r w:rsidRPr="009208C0">
        <w:rPr>
          <w:rFonts w:ascii="IBM Plex Sans" w:hAnsi="IBM Plex Sans" w:cstheme="minorHAnsi"/>
          <w:sz w:val="22"/>
          <w:szCs w:val="22"/>
        </w:rPr>
        <w:t xml:space="preserve"> og kan bestå af en eller flere direktører. Derudover kan e</w:t>
      </w:r>
      <w:r w:rsidR="007C583A" w:rsidRPr="009208C0">
        <w:rPr>
          <w:rFonts w:ascii="IBM Plex Sans" w:hAnsi="IBM Plex Sans" w:cstheme="minorHAnsi"/>
          <w:sz w:val="22"/>
          <w:szCs w:val="22"/>
        </w:rPr>
        <w:t>n forening</w:t>
      </w:r>
      <w:r w:rsidRPr="009208C0">
        <w:rPr>
          <w:rFonts w:ascii="IBM Plex Sans" w:hAnsi="IBM Plex Sans" w:cstheme="minorHAnsi"/>
          <w:sz w:val="22"/>
          <w:szCs w:val="22"/>
        </w:rPr>
        <w:t xml:space="preserve"> have en bestyrelse, som varetager den overordnede ledelse af </w:t>
      </w:r>
      <w:r w:rsidR="007C583A" w:rsidRPr="009208C0">
        <w:rPr>
          <w:rFonts w:ascii="IBM Plex Sans" w:hAnsi="IBM Plex Sans" w:cstheme="minorHAnsi"/>
          <w:sz w:val="22"/>
          <w:szCs w:val="22"/>
        </w:rPr>
        <w:t>foreningen</w:t>
      </w:r>
      <w:r w:rsidRPr="009208C0">
        <w:rPr>
          <w:rFonts w:ascii="IBM Plex Sans" w:hAnsi="IBM Plex Sans" w:cstheme="minorHAnsi"/>
          <w:sz w:val="22"/>
          <w:szCs w:val="22"/>
        </w:rPr>
        <w:t>. Hvis e</w:t>
      </w:r>
      <w:r w:rsidR="007C583A" w:rsidRPr="009208C0">
        <w:rPr>
          <w:rFonts w:ascii="IBM Plex Sans" w:hAnsi="IBM Plex Sans" w:cstheme="minorHAnsi"/>
          <w:sz w:val="22"/>
          <w:szCs w:val="22"/>
        </w:rPr>
        <w:t>n forening</w:t>
      </w:r>
      <w:r w:rsidRPr="009208C0">
        <w:rPr>
          <w:rFonts w:ascii="IBM Plex Sans" w:hAnsi="IBM Plex Sans" w:cstheme="minorHAnsi"/>
          <w:sz w:val="22"/>
          <w:szCs w:val="22"/>
        </w:rPr>
        <w:t xml:space="preserve"> både har en direktion og en bestyrelse, er bestyrelsen </w:t>
      </w:r>
      <w:r w:rsidR="007C583A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Pr="009208C0">
        <w:rPr>
          <w:rFonts w:ascii="IBM Plex Sans" w:hAnsi="IBM Plex Sans" w:cstheme="minorHAnsi"/>
          <w:sz w:val="22"/>
          <w:szCs w:val="22"/>
        </w:rPr>
        <w:t>øverste ledelse og er ansvarlig for at ansætte direktionen.</w:t>
      </w:r>
    </w:p>
    <w:p w14:paraId="53A85225" w14:textId="7B6447B4" w:rsidR="00E73202" w:rsidRPr="009208C0" w:rsidRDefault="00E73202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511FC4AB" w14:textId="593AD5DD" w:rsidR="00E73202" w:rsidRPr="009208C0" w:rsidRDefault="00E73202" w:rsidP="00A52663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b/>
          <w:bCs/>
          <w:sz w:val="22"/>
          <w:szCs w:val="22"/>
        </w:rPr>
      </w:pPr>
      <w:r w:rsidRPr="009208C0">
        <w:rPr>
          <w:rFonts w:ascii="IBM Plex Sans" w:hAnsi="IBM Plex Sans" w:cstheme="minorHAnsi"/>
          <w:b/>
          <w:bCs/>
          <w:sz w:val="22"/>
          <w:szCs w:val="22"/>
        </w:rPr>
        <w:lastRenderedPageBreak/>
        <w:t xml:space="preserve">Til </w:t>
      </w:r>
      <w:r w:rsidR="00467DB6" w:rsidRPr="009208C0">
        <w:rPr>
          <w:rFonts w:ascii="IBM Plex Sans" w:hAnsi="IBM Plex Sans" w:cstheme="minorHAnsi"/>
          <w:b/>
          <w:bCs/>
          <w:sz w:val="22"/>
          <w:szCs w:val="22"/>
        </w:rPr>
        <w:t xml:space="preserve">punkt </w:t>
      </w:r>
      <w:r w:rsidR="005A3194" w:rsidRPr="009208C0">
        <w:rPr>
          <w:rFonts w:ascii="IBM Plex Sans" w:hAnsi="IBM Plex Sans" w:cstheme="minorHAnsi"/>
          <w:b/>
          <w:bCs/>
          <w:sz w:val="22"/>
          <w:szCs w:val="22"/>
        </w:rPr>
        <w:t>6</w:t>
      </w:r>
      <w:r w:rsidR="00467DB6" w:rsidRPr="009208C0">
        <w:rPr>
          <w:rFonts w:ascii="IBM Plex Sans" w:hAnsi="IBM Plex Sans" w:cstheme="minorHAnsi"/>
          <w:b/>
          <w:bCs/>
          <w:sz w:val="22"/>
          <w:szCs w:val="22"/>
        </w:rPr>
        <w:t>.</w:t>
      </w:r>
    </w:p>
    <w:p w14:paraId="7C9CB44F" w14:textId="7F97D6D1" w:rsidR="00467DB6" w:rsidRPr="009208C0" w:rsidRDefault="00467DB6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E</w:t>
      </w:r>
      <w:r w:rsidR="007C583A" w:rsidRPr="009208C0">
        <w:rPr>
          <w:rFonts w:ascii="IBM Plex Sans" w:hAnsi="IBM Plex Sans" w:cstheme="minorHAnsi"/>
          <w:sz w:val="22"/>
          <w:szCs w:val="22"/>
        </w:rPr>
        <w:t>n forenings</w:t>
      </w:r>
      <w:r w:rsidRPr="009208C0">
        <w:rPr>
          <w:rFonts w:ascii="IBM Plex Sans" w:hAnsi="IBM Plex Sans" w:cstheme="minorHAnsi"/>
          <w:sz w:val="22"/>
          <w:szCs w:val="22"/>
        </w:rPr>
        <w:t xml:space="preserve"> tegningsregel regulerer, hvornår </w:t>
      </w:r>
      <w:r w:rsidR="007C583A" w:rsidRPr="009208C0">
        <w:rPr>
          <w:rFonts w:ascii="IBM Plex Sans" w:hAnsi="IBM Plex Sans" w:cstheme="minorHAnsi"/>
          <w:sz w:val="22"/>
          <w:szCs w:val="22"/>
        </w:rPr>
        <w:t>foreningen</w:t>
      </w:r>
      <w:r w:rsidRPr="009208C0">
        <w:rPr>
          <w:rFonts w:ascii="IBM Plex Sans" w:hAnsi="IBM Plex Sans" w:cstheme="minorHAnsi"/>
          <w:sz w:val="22"/>
          <w:szCs w:val="22"/>
        </w:rPr>
        <w:t xml:space="preserve"> bliver forpligtet ved aftaler, som indgås på </w:t>
      </w:r>
      <w:r w:rsidR="007C583A" w:rsidRPr="009208C0">
        <w:rPr>
          <w:rFonts w:ascii="IBM Plex Sans" w:hAnsi="IBM Plex Sans" w:cstheme="minorHAnsi"/>
          <w:sz w:val="22"/>
          <w:szCs w:val="22"/>
        </w:rPr>
        <w:t>foreningens</w:t>
      </w:r>
      <w:r w:rsidRPr="009208C0">
        <w:rPr>
          <w:rFonts w:ascii="IBM Plex Sans" w:hAnsi="IBM Plex Sans" w:cstheme="minorHAnsi"/>
          <w:sz w:val="22"/>
          <w:szCs w:val="22"/>
        </w:rPr>
        <w:t xml:space="preserve"> vegne. E</w:t>
      </w:r>
      <w:r w:rsidR="006F3B02" w:rsidRPr="009208C0">
        <w:rPr>
          <w:rFonts w:ascii="IBM Plex Sans" w:hAnsi="IBM Plex Sans" w:cstheme="minorHAnsi"/>
          <w:sz w:val="22"/>
          <w:szCs w:val="22"/>
        </w:rPr>
        <w:t>n forening</w:t>
      </w:r>
      <w:r w:rsidRPr="009208C0">
        <w:rPr>
          <w:rFonts w:ascii="IBM Plex Sans" w:hAnsi="IBM Plex Sans" w:cstheme="minorHAnsi"/>
          <w:sz w:val="22"/>
          <w:szCs w:val="22"/>
        </w:rPr>
        <w:t xml:space="preserve"> skal altid skal have sin tegningsregel registreret i Erhvervsstyrelsen. </w:t>
      </w:r>
    </w:p>
    <w:p w14:paraId="22BE476B" w14:textId="77777777" w:rsidR="00467DB6" w:rsidRPr="009208C0" w:rsidRDefault="00467DB6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</w:p>
    <w:p w14:paraId="78C68C24" w14:textId="4987CE34" w:rsidR="00467DB6" w:rsidRPr="009208C0" w:rsidRDefault="00467DB6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Hvis </w:t>
      </w:r>
      <w:r w:rsidR="007C583A" w:rsidRPr="009208C0">
        <w:rPr>
          <w:rFonts w:ascii="IBM Plex Sans" w:hAnsi="IBM Plex Sans" w:cstheme="minorHAnsi"/>
          <w:sz w:val="22"/>
          <w:szCs w:val="22"/>
        </w:rPr>
        <w:t xml:space="preserve">foreningen </w:t>
      </w:r>
      <w:r w:rsidRPr="009208C0">
        <w:rPr>
          <w:rFonts w:ascii="IBM Plex Sans" w:hAnsi="IBM Plex Sans" w:cstheme="minorHAnsi"/>
          <w:sz w:val="22"/>
          <w:szCs w:val="22"/>
        </w:rPr>
        <w:t xml:space="preserve">alene ledes af en direktør, bliver tegningsreglen, at </w:t>
      </w:r>
      <w:r w:rsidR="007C583A" w:rsidRPr="009208C0">
        <w:rPr>
          <w:rFonts w:ascii="IBM Plex Sans" w:hAnsi="IBM Plex Sans" w:cstheme="minorHAnsi"/>
          <w:sz w:val="22"/>
          <w:szCs w:val="22"/>
        </w:rPr>
        <w:t xml:space="preserve">foreningen </w:t>
      </w:r>
      <w:r w:rsidRPr="009208C0">
        <w:rPr>
          <w:rFonts w:ascii="IBM Plex Sans" w:hAnsi="IBM Plex Sans" w:cstheme="minorHAnsi"/>
          <w:sz w:val="22"/>
          <w:szCs w:val="22"/>
        </w:rPr>
        <w:t xml:space="preserve">tegnes af direktøren. Det kan med fordel undlades at skrive navnet på direktøren, idet vedtægterne ellers skal ændres, hvis </w:t>
      </w:r>
      <w:r w:rsidR="007C583A" w:rsidRPr="009208C0">
        <w:rPr>
          <w:rFonts w:ascii="IBM Plex Sans" w:hAnsi="IBM Plex Sans" w:cstheme="minorHAnsi"/>
          <w:sz w:val="22"/>
          <w:szCs w:val="22"/>
        </w:rPr>
        <w:t>foreningen</w:t>
      </w:r>
      <w:r w:rsidRPr="009208C0">
        <w:rPr>
          <w:rFonts w:ascii="IBM Plex Sans" w:hAnsi="IBM Plex Sans" w:cstheme="minorHAnsi"/>
          <w:sz w:val="22"/>
          <w:szCs w:val="22"/>
        </w:rPr>
        <w:t xml:space="preserve"> får ny direktør.</w:t>
      </w:r>
    </w:p>
    <w:p w14:paraId="73FB2AB9" w14:textId="77777777" w:rsidR="00467DB6" w:rsidRPr="009208C0" w:rsidRDefault="00467DB6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</w:p>
    <w:p w14:paraId="2C5290D6" w14:textId="4960CDB8" w:rsidR="00467DB6" w:rsidRPr="009208C0" w:rsidRDefault="00467DB6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Har e</w:t>
      </w:r>
      <w:r w:rsidR="007C583A" w:rsidRPr="009208C0">
        <w:rPr>
          <w:rFonts w:ascii="IBM Plex Sans" w:hAnsi="IBM Plex Sans" w:cstheme="minorHAnsi"/>
          <w:sz w:val="22"/>
          <w:szCs w:val="22"/>
        </w:rPr>
        <w:t>n forening</w:t>
      </w:r>
      <w:r w:rsidRPr="009208C0">
        <w:rPr>
          <w:rFonts w:ascii="IBM Plex Sans" w:hAnsi="IBM Plex Sans" w:cstheme="minorHAnsi"/>
          <w:sz w:val="22"/>
          <w:szCs w:val="22"/>
        </w:rPr>
        <w:t xml:space="preserve"> både en direktion og en bestyrelse, </w:t>
      </w:r>
      <w:r w:rsidR="00BC2D10" w:rsidRPr="009208C0">
        <w:rPr>
          <w:rFonts w:ascii="IBM Plex Sans" w:hAnsi="IBM Plex Sans" w:cstheme="minorHAnsi"/>
          <w:sz w:val="22"/>
          <w:szCs w:val="22"/>
        </w:rPr>
        <w:t xml:space="preserve">kan </w:t>
      </w:r>
      <w:r w:rsidRPr="009208C0">
        <w:rPr>
          <w:rFonts w:ascii="IBM Plex Sans" w:hAnsi="IBM Plex Sans" w:cstheme="minorHAnsi"/>
          <w:sz w:val="22"/>
          <w:szCs w:val="22"/>
        </w:rPr>
        <w:t xml:space="preserve">tegningsreglen eksempelvis være, at </w:t>
      </w:r>
      <w:r w:rsidR="007C583A" w:rsidRPr="009208C0">
        <w:rPr>
          <w:rFonts w:ascii="IBM Plex Sans" w:hAnsi="IBM Plex Sans" w:cstheme="minorHAnsi"/>
          <w:sz w:val="22"/>
          <w:szCs w:val="22"/>
        </w:rPr>
        <w:t xml:space="preserve">foreningen </w:t>
      </w:r>
      <w:r w:rsidR="00651887" w:rsidRPr="009208C0">
        <w:rPr>
          <w:rFonts w:ascii="IBM Plex Sans" w:hAnsi="IBM Plex Sans" w:cstheme="minorHAnsi"/>
          <w:sz w:val="22"/>
          <w:szCs w:val="22"/>
        </w:rPr>
        <w:t xml:space="preserve">tegnes af </w:t>
      </w:r>
      <w:r w:rsidR="005B315A" w:rsidRPr="009208C0">
        <w:rPr>
          <w:rFonts w:ascii="IBM Plex Sans" w:hAnsi="IBM Plex Sans" w:cstheme="minorHAnsi"/>
          <w:sz w:val="22"/>
          <w:szCs w:val="22"/>
        </w:rPr>
        <w:t xml:space="preserve">et </w:t>
      </w:r>
      <w:r w:rsidRPr="009208C0">
        <w:rPr>
          <w:rFonts w:ascii="IBM Plex Sans" w:hAnsi="IBM Plex Sans" w:cstheme="minorHAnsi"/>
          <w:sz w:val="22"/>
          <w:szCs w:val="22"/>
        </w:rPr>
        <w:t>bestyrelse</w:t>
      </w:r>
      <w:r w:rsidR="005B315A" w:rsidRPr="009208C0">
        <w:rPr>
          <w:rFonts w:ascii="IBM Plex Sans" w:hAnsi="IBM Plex Sans" w:cstheme="minorHAnsi"/>
          <w:sz w:val="22"/>
          <w:szCs w:val="22"/>
        </w:rPr>
        <w:t>s</w:t>
      </w:r>
      <w:r w:rsidRPr="009208C0">
        <w:rPr>
          <w:rFonts w:ascii="IBM Plex Sans" w:hAnsi="IBM Plex Sans" w:cstheme="minorHAnsi"/>
          <w:sz w:val="22"/>
          <w:szCs w:val="22"/>
        </w:rPr>
        <w:t xml:space="preserve">medlem </w:t>
      </w:r>
      <w:r w:rsidR="00656CD8" w:rsidRPr="009208C0">
        <w:rPr>
          <w:rFonts w:ascii="IBM Plex Sans" w:hAnsi="IBM Plex Sans" w:cstheme="minorHAnsi"/>
          <w:sz w:val="22"/>
          <w:szCs w:val="22"/>
        </w:rPr>
        <w:t xml:space="preserve">eller af en </w:t>
      </w:r>
      <w:r w:rsidRPr="009208C0">
        <w:rPr>
          <w:rFonts w:ascii="IBM Plex Sans" w:hAnsi="IBM Plex Sans" w:cstheme="minorHAnsi"/>
          <w:sz w:val="22"/>
          <w:szCs w:val="22"/>
        </w:rPr>
        <w:t xml:space="preserve">direktør. </w:t>
      </w:r>
      <w:r w:rsidR="007C583A" w:rsidRPr="009208C0">
        <w:rPr>
          <w:rFonts w:ascii="IBM Plex Sans" w:hAnsi="IBM Plex Sans" w:cstheme="minorHAnsi"/>
          <w:sz w:val="22"/>
          <w:szCs w:val="22"/>
        </w:rPr>
        <w:t>Foreningen</w:t>
      </w:r>
      <w:r w:rsidRPr="009208C0">
        <w:rPr>
          <w:rFonts w:ascii="IBM Plex Sans" w:hAnsi="IBM Plex Sans" w:cstheme="minorHAnsi"/>
          <w:sz w:val="22"/>
          <w:szCs w:val="22"/>
        </w:rPr>
        <w:t xml:space="preserve"> skal altid kunne tegnes af den samlede bestyrelse. En bestemmelse om, at </w:t>
      </w:r>
      <w:r w:rsidR="007C583A" w:rsidRPr="009208C0">
        <w:rPr>
          <w:rFonts w:ascii="IBM Plex Sans" w:hAnsi="IBM Plex Sans" w:cstheme="minorHAnsi"/>
          <w:sz w:val="22"/>
          <w:szCs w:val="22"/>
        </w:rPr>
        <w:t xml:space="preserve">foreningen </w:t>
      </w:r>
      <w:r w:rsidRPr="009208C0">
        <w:rPr>
          <w:rFonts w:ascii="IBM Plex Sans" w:hAnsi="IBM Plex Sans" w:cstheme="minorHAnsi"/>
          <w:sz w:val="22"/>
          <w:szCs w:val="22"/>
        </w:rPr>
        <w:t>alene tegnes af den samlede bestyrelse sammen med en direktør</w:t>
      </w:r>
      <w:r w:rsidR="00877F1E" w:rsidRPr="009208C0">
        <w:rPr>
          <w:rFonts w:ascii="IBM Plex Sans" w:hAnsi="IBM Plex Sans" w:cstheme="minorHAnsi"/>
          <w:sz w:val="22"/>
          <w:szCs w:val="22"/>
        </w:rPr>
        <w:t>,</w:t>
      </w:r>
      <w:r w:rsidRPr="009208C0">
        <w:rPr>
          <w:rFonts w:ascii="IBM Plex Sans" w:hAnsi="IBM Plex Sans" w:cstheme="minorHAnsi"/>
          <w:sz w:val="22"/>
          <w:szCs w:val="22"/>
        </w:rPr>
        <w:t xml:space="preserve"> kan derfor ikke registreres.</w:t>
      </w:r>
    </w:p>
    <w:p w14:paraId="59631E4E" w14:textId="4A8E818F" w:rsidR="003A1D39" w:rsidRPr="009208C0" w:rsidRDefault="003A1D39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7305F17D" w14:textId="77777777" w:rsidR="00D679F9" w:rsidRPr="009208C0" w:rsidRDefault="003A1D39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b/>
          <w:bCs/>
          <w:sz w:val="22"/>
          <w:szCs w:val="22"/>
        </w:rPr>
      </w:pPr>
      <w:r w:rsidRPr="009208C0">
        <w:rPr>
          <w:rFonts w:ascii="IBM Plex Sans" w:hAnsi="IBM Plex Sans" w:cstheme="minorHAnsi"/>
          <w:b/>
          <w:bCs/>
          <w:sz w:val="22"/>
          <w:szCs w:val="22"/>
        </w:rPr>
        <w:t>Til punkt 7.</w:t>
      </w:r>
    </w:p>
    <w:p w14:paraId="32175653" w14:textId="7D228F76" w:rsidR="00333D75" w:rsidRPr="009208C0" w:rsidRDefault="003A1D39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Udlodning af udbytte</w:t>
      </w:r>
      <w:r w:rsidR="007A2312" w:rsidRPr="009208C0">
        <w:rPr>
          <w:rFonts w:ascii="IBM Plex Sans" w:hAnsi="IBM Plex Sans" w:cstheme="minorHAnsi"/>
          <w:sz w:val="22"/>
          <w:szCs w:val="22"/>
        </w:rPr>
        <w:t xml:space="preserve"> og</w:t>
      </w:r>
      <w:r w:rsidRPr="009208C0">
        <w:rPr>
          <w:rFonts w:ascii="IBM Plex Sans" w:hAnsi="IBM Plex Sans" w:cstheme="minorHAnsi"/>
          <w:sz w:val="22"/>
          <w:szCs w:val="22"/>
        </w:rPr>
        <w:t xml:space="preserve"> overskud</w:t>
      </w:r>
      <w:r w:rsidR="00654A60" w:rsidRPr="009208C0">
        <w:rPr>
          <w:rFonts w:ascii="IBM Plex Sans" w:hAnsi="IBM Plex Sans" w:cstheme="minorHAnsi"/>
          <w:sz w:val="22"/>
          <w:szCs w:val="22"/>
        </w:rPr>
        <w:t xml:space="preserve"> må ikke være baseret på </w:t>
      </w:r>
      <w:r w:rsidR="00642FEF" w:rsidRPr="009208C0">
        <w:rPr>
          <w:rFonts w:ascii="IBM Plex Sans" w:hAnsi="IBM Plex Sans" w:cstheme="minorHAnsi"/>
          <w:sz w:val="22"/>
          <w:szCs w:val="22"/>
        </w:rPr>
        <w:t xml:space="preserve">medlemmernes </w:t>
      </w:r>
      <w:r w:rsidR="00654A60" w:rsidRPr="009208C0">
        <w:rPr>
          <w:rFonts w:ascii="IBM Plex Sans" w:hAnsi="IBM Plex Sans" w:cstheme="minorHAnsi"/>
          <w:sz w:val="22"/>
          <w:szCs w:val="22"/>
        </w:rPr>
        <w:t>andel af kapitalen</w:t>
      </w:r>
      <w:r w:rsidR="00A016DA" w:rsidRPr="009208C0">
        <w:rPr>
          <w:rFonts w:ascii="IBM Plex Sans" w:hAnsi="IBM Plex Sans" w:cstheme="minorHAnsi"/>
          <w:sz w:val="22"/>
          <w:szCs w:val="22"/>
        </w:rPr>
        <w:t xml:space="preserve">. Jf. lov om visse erhvervsdrivende virksomheder § 3. </w:t>
      </w:r>
      <w:r w:rsidR="00D2170F" w:rsidRPr="009208C0">
        <w:rPr>
          <w:rFonts w:ascii="IBM Plex Sans" w:hAnsi="IBM Plex Sans" w:cstheme="minorHAnsi"/>
          <w:sz w:val="22"/>
          <w:szCs w:val="22"/>
        </w:rPr>
        <w:t xml:space="preserve"> </w:t>
      </w:r>
    </w:p>
    <w:p w14:paraId="1A7C4E7E" w14:textId="77777777" w:rsidR="006522A9" w:rsidRPr="009208C0" w:rsidRDefault="006522A9" w:rsidP="00467DB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  <w:shd w:val="clear" w:color="auto" w:fill="FFFFFF"/>
        </w:rPr>
      </w:pPr>
    </w:p>
    <w:p w14:paraId="392A5419" w14:textId="5F6B01CA" w:rsidR="006F30D6" w:rsidRPr="009208C0" w:rsidRDefault="006F30D6" w:rsidP="006F30D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>E</w:t>
      </w:r>
      <w:r w:rsidR="007C583A" w:rsidRPr="009208C0">
        <w:rPr>
          <w:rFonts w:ascii="IBM Plex Sans" w:hAnsi="IBM Plex Sans" w:cstheme="minorHAnsi"/>
          <w:sz w:val="22"/>
          <w:szCs w:val="22"/>
        </w:rPr>
        <w:t>n forening</w:t>
      </w:r>
      <w:r w:rsidRPr="009208C0">
        <w:rPr>
          <w:rFonts w:ascii="IBM Plex Sans" w:hAnsi="IBM Plex Sans" w:cstheme="minorHAnsi"/>
          <w:sz w:val="22"/>
          <w:szCs w:val="22"/>
        </w:rPr>
        <w:t>s regnskabsår skal angives i vedtægten. Dette skal angives som løbende år, dvs. uden angivelse af årstal, f.eks. 1/1 -</w:t>
      </w:r>
      <w:r w:rsidR="005E1B21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>31/12 eller 1/7 -</w:t>
      </w:r>
      <w:r w:rsidR="005E1B21" w:rsidRPr="009208C0">
        <w:rPr>
          <w:rFonts w:ascii="IBM Plex Sans" w:hAnsi="IBM Plex Sans" w:cstheme="minorHAnsi"/>
          <w:sz w:val="22"/>
          <w:szCs w:val="22"/>
        </w:rPr>
        <w:t xml:space="preserve"> </w:t>
      </w:r>
      <w:r w:rsidRPr="009208C0">
        <w:rPr>
          <w:rFonts w:ascii="IBM Plex Sans" w:hAnsi="IBM Plex Sans" w:cstheme="minorHAnsi"/>
          <w:sz w:val="22"/>
          <w:szCs w:val="22"/>
        </w:rPr>
        <w:t xml:space="preserve">30/6. Regnskabsåret skal være på 12 måneder, der altid skal begynde og slutte på en bestemt dato i året.  </w:t>
      </w:r>
    </w:p>
    <w:p w14:paraId="27E92457" w14:textId="77777777" w:rsidR="006F30D6" w:rsidRPr="009208C0" w:rsidRDefault="006F30D6" w:rsidP="006F30D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</w:p>
    <w:p w14:paraId="2AD7ED27" w14:textId="7BB284D9" w:rsidR="00611EE0" w:rsidRPr="009208C0" w:rsidRDefault="006F30D6" w:rsidP="00611EE0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Man kan vælge at nævne </w:t>
      </w:r>
      <w:r w:rsidR="007C583A" w:rsidRPr="009208C0">
        <w:rPr>
          <w:rFonts w:ascii="IBM Plex Sans" w:hAnsi="IBM Plex Sans" w:cstheme="minorHAnsi"/>
          <w:sz w:val="22"/>
          <w:szCs w:val="22"/>
        </w:rPr>
        <w:t xml:space="preserve">foreningens </w:t>
      </w:r>
      <w:r w:rsidRPr="009208C0">
        <w:rPr>
          <w:rFonts w:ascii="IBM Plex Sans" w:hAnsi="IBM Plex Sans" w:cstheme="minorHAnsi"/>
          <w:sz w:val="22"/>
          <w:szCs w:val="22"/>
        </w:rPr>
        <w:t xml:space="preserve">første regnskabsår i vedtægterne, men dette er ikke et krav. </w:t>
      </w:r>
    </w:p>
    <w:p w14:paraId="38B1BEF2" w14:textId="77777777" w:rsidR="00611EE0" w:rsidRPr="009208C0" w:rsidRDefault="00611EE0" w:rsidP="00611EE0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 </w:t>
      </w:r>
    </w:p>
    <w:p w14:paraId="15F71239" w14:textId="7AEF478F" w:rsidR="00611EE0" w:rsidRPr="009208C0" w:rsidRDefault="00583880" w:rsidP="00611EE0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Første regnskabsår starter som udgangspunkt fra stiftelsesdatoen. </w:t>
      </w:r>
      <w:r w:rsidR="00611EE0" w:rsidRPr="009208C0">
        <w:rPr>
          <w:rFonts w:ascii="IBM Plex Sans" w:hAnsi="IBM Plex Sans" w:cstheme="minorHAnsi"/>
          <w:sz w:val="22"/>
          <w:szCs w:val="22"/>
        </w:rPr>
        <w:t xml:space="preserve">Det er Erhvervsstyrelsens praksis, at </w:t>
      </w:r>
      <w:proofErr w:type="spellStart"/>
      <w:r w:rsidR="00D0715D" w:rsidRPr="009208C0">
        <w:rPr>
          <w:rFonts w:ascii="IBM Plex Sans" w:hAnsi="IBM Plex Sans" w:cstheme="minorHAnsi"/>
          <w:sz w:val="22"/>
          <w:szCs w:val="22"/>
        </w:rPr>
        <w:t>F</w:t>
      </w:r>
      <w:r w:rsidR="00E228CC" w:rsidRPr="009208C0">
        <w:rPr>
          <w:rFonts w:ascii="IBM Plex Sans" w:hAnsi="IBM Plex Sans" w:cstheme="minorHAnsi"/>
          <w:sz w:val="22"/>
          <w:szCs w:val="22"/>
        </w:rPr>
        <w:t>.M.</w:t>
      </w:r>
      <w:proofErr w:type="gramStart"/>
      <w:r w:rsidR="00E228CC" w:rsidRPr="009208C0">
        <w:rPr>
          <w:rFonts w:ascii="IBM Plex Sans" w:hAnsi="IBM Plex Sans" w:cstheme="minorHAnsi"/>
          <w:sz w:val="22"/>
          <w:szCs w:val="22"/>
        </w:rPr>
        <w:t>B.A’er</w:t>
      </w:r>
      <w:proofErr w:type="spellEnd"/>
      <w:proofErr w:type="gramEnd"/>
      <w:r w:rsidR="00611EE0" w:rsidRPr="009208C0">
        <w:rPr>
          <w:rFonts w:ascii="IBM Plex Sans" w:hAnsi="IBM Plex Sans" w:cstheme="minorHAnsi"/>
          <w:sz w:val="22"/>
          <w:szCs w:val="22"/>
        </w:rPr>
        <w:t xml:space="preserve">, som registreres efter lov om erhvervsdrivende virksomheder, kan stiftes med regnskabsmæssig virkning tilbage i tid, under den forudsætning, at </w:t>
      </w:r>
      <w:r w:rsidR="007C583A" w:rsidRPr="009208C0">
        <w:rPr>
          <w:rFonts w:ascii="IBM Plex Sans" w:hAnsi="IBM Plex Sans" w:cstheme="minorHAnsi"/>
          <w:sz w:val="22"/>
          <w:szCs w:val="22"/>
        </w:rPr>
        <w:t xml:space="preserve">foreningen </w:t>
      </w:r>
      <w:r w:rsidR="00611EE0" w:rsidRPr="009208C0">
        <w:rPr>
          <w:rFonts w:ascii="IBM Plex Sans" w:hAnsi="IBM Plex Sans" w:cstheme="minorHAnsi"/>
          <w:sz w:val="22"/>
          <w:szCs w:val="22"/>
        </w:rPr>
        <w:t xml:space="preserve">bekræfter, at stiftelsen sker ved indskud af en allerede bestående virksomhed eller ved indskud af en bestemmende post ejerandele.  </w:t>
      </w:r>
    </w:p>
    <w:p w14:paraId="68E287A9" w14:textId="77777777" w:rsidR="006522A9" w:rsidRPr="009208C0" w:rsidRDefault="006522A9" w:rsidP="00611EE0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695FD71A" w14:textId="01E9000E" w:rsidR="00333D75" w:rsidRPr="009208C0" w:rsidRDefault="006F30D6" w:rsidP="00611EE0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  <w:r w:rsidRPr="009208C0">
        <w:rPr>
          <w:rFonts w:ascii="IBM Plex Sans" w:hAnsi="IBM Plex Sans" w:cstheme="minorHAnsi"/>
          <w:sz w:val="22"/>
          <w:szCs w:val="22"/>
        </w:rPr>
        <w:t xml:space="preserve">Første regnskabsår kan omfatte en kortere eller længere periode end 12 måneder, dog kan det maksimalt være på 18 måneder.   </w:t>
      </w:r>
    </w:p>
    <w:p w14:paraId="2B9B0E43" w14:textId="767EFB00" w:rsidR="00580110" w:rsidRPr="009208C0" w:rsidRDefault="00580110" w:rsidP="006F30D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p w14:paraId="18AFB2E5" w14:textId="6F11053C" w:rsidR="00580110" w:rsidRPr="009208C0" w:rsidRDefault="00580110" w:rsidP="006F30D6">
      <w:pPr>
        <w:autoSpaceDE w:val="0"/>
        <w:autoSpaceDN w:val="0"/>
        <w:adjustRightInd w:val="0"/>
        <w:spacing w:line="276" w:lineRule="auto"/>
        <w:jc w:val="both"/>
        <w:rPr>
          <w:rFonts w:ascii="IBM Plex Sans" w:hAnsi="IBM Plex Sans" w:cstheme="minorHAnsi"/>
          <w:sz w:val="22"/>
          <w:szCs w:val="22"/>
        </w:rPr>
      </w:pPr>
    </w:p>
    <w:sectPr w:rsidR="00580110" w:rsidRPr="009208C0" w:rsidSect="00857303">
      <w:type w:val="nextColumn"/>
      <w:pgSz w:w="11907" w:h="16840" w:code="9"/>
      <w:pgMar w:top="1134" w:right="1361" w:bottom="1134" w:left="1361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B430" w14:textId="77777777" w:rsidR="00DA2E07" w:rsidRDefault="00DA2E07" w:rsidP="00EC76D3">
      <w:r>
        <w:separator/>
      </w:r>
    </w:p>
  </w:endnote>
  <w:endnote w:type="continuationSeparator" w:id="0">
    <w:p w14:paraId="14C77AC2" w14:textId="77777777" w:rsidR="00DA2E07" w:rsidRDefault="00DA2E07" w:rsidP="00EC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</w:rPr>
      <w:id w:val="-178277558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1396007" w14:textId="77777777" w:rsidR="00872E8E" w:rsidRPr="00D90E54" w:rsidRDefault="00872E8E">
            <w:pPr>
              <w:pStyle w:val="Sidefod"/>
              <w:jc w:val="right"/>
              <w:rPr>
                <w:rFonts w:ascii="Segoe UI" w:hAnsi="Segoe UI" w:cs="Segoe UI"/>
              </w:rPr>
            </w:pPr>
            <w:r w:rsidRPr="00D90E54">
              <w:rPr>
                <w:rFonts w:ascii="Segoe UI" w:hAnsi="Segoe UI" w:cs="Segoe UI"/>
              </w:rPr>
              <w:t xml:space="preserve">Side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PAGE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  <w:r w:rsidRPr="00D90E54">
              <w:rPr>
                <w:rFonts w:ascii="Segoe UI" w:hAnsi="Segoe UI" w:cs="Segoe UI"/>
              </w:rPr>
              <w:t xml:space="preserve"> af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NUMPAGES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125B78B" w14:textId="77777777" w:rsidR="00872E8E" w:rsidRDefault="00872E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195641"/>
      <w:docPartObj>
        <w:docPartGallery w:val="Page Numbers (Bottom of Page)"/>
        <w:docPartUnique/>
      </w:docPartObj>
    </w:sdtPr>
    <w:sdtContent>
      <w:p w14:paraId="229BC378" w14:textId="77777777" w:rsidR="00872E8E" w:rsidRDefault="00872E8E">
        <w:pPr>
          <w:pStyle w:val="Sidefod"/>
          <w:jc w:val="center"/>
        </w:pPr>
      </w:p>
    </w:sdtContent>
  </w:sdt>
  <w:p w14:paraId="4CA6A371" w14:textId="77777777" w:rsidR="00872E8E" w:rsidRDefault="00872E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5C93" w14:textId="77777777" w:rsidR="00DA2E07" w:rsidRDefault="00DA2E07" w:rsidP="00EC76D3">
      <w:r>
        <w:separator/>
      </w:r>
    </w:p>
  </w:footnote>
  <w:footnote w:type="continuationSeparator" w:id="0">
    <w:p w14:paraId="409F8E5C" w14:textId="77777777" w:rsidR="00DA2E07" w:rsidRDefault="00DA2E07" w:rsidP="00EC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6581" w14:textId="77777777" w:rsidR="00872E8E" w:rsidRDefault="00872E8E" w:rsidP="00C92F4F">
    <w:pPr>
      <w:pStyle w:val="Sidehoved"/>
      <w:jc w:val="right"/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32CF4026" wp14:editId="53DCB96F">
          <wp:extent cx="1552972" cy="17410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799" cy="18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CFE93" w14:textId="77777777" w:rsidR="00872E8E" w:rsidRDefault="00872E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E20E" w14:textId="2C7A2009" w:rsidR="00872E8E" w:rsidRDefault="00872E8E" w:rsidP="00872E8E">
    <w:pPr>
      <w:pStyle w:val="Sidehoved"/>
      <w:jc w:val="right"/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642BB0F0" wp14:editId="7B2FE5D0">
          <wp:extent cx="1552972" cy="174100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799" cy="18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7AB"/>
    <w:multiLevelType w:val="multilevel"/>
    <w:tmpl w:val="4FB2D0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2" w:hanging="432"/>
      </w:pPr>
      <w:rPr>
        <w:rFonts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C75947"/>
    <w:multiLevelType w:val="hybridMultilevel"/>
    <w:tmpl w:val="C2AE48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4BAD"/>
    <w:multiLevelType w:val="multilevel"/>
    <w:tmpl w:val="43F6B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1B74B2"/>
    <w:multiLevelType w:val="hybridMultilevel"/>
    <w:tmpl w:val="4E406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E2DFA"/>
    <w:multiLevelType w:val="multilevel"/>
    <w:tmpl w:val="F17A5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EB4EC2"/>
    <w:multiLevelType w:val="hybridMultilevel"/>
    <w:tmpl w:val="5A8E8442"/>
    <w:lvl w:ilvl="0" w:tplc="A582E5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96"/>
    <w:rsid w:val="00004F14"/>
    <w:rsid w:val="000073D1"/>
    <w:rsid w:val="00007FD6"/>
    <w:rsid w:val="00024544"/>
    <w:rsid w:val="00025257"/>
    <w:rsid w:val="000309C0"/>
    <w:rsid w:val="000416E5"/>
    <w:rsid w:val="00043F4E"/>
    <w:rsid w:val="00044B93"/>
    <w:rsid w:val="00051ABF"/>
    <w:rsid w:val="00052F8A"/>
    <w:rsid w:val="00053A16"/>
    <w:rsid w:val="00055C63"/>
    <w:rsid w:val="00057852"/>
    <w:rsid w:val="000640CA"/>
    <w:rsid w:val="00064696"/>
    <w:rsid w:val="00066CC2"/>
    <w:rsid w:val="00071818"/>
    <w:rsid w:val="000742DC"/>
    <w:rsid w:val="0008052E"/>
    <w:rsid w:val="00083C17"/>
    <w:rsid w:val="0008663B"/>
    <w:rsid w:val="00093810"/>
    <w:rsid w:val="000A1D5F"/>
    <w:rsid w:val="000A31D0"/>
    <w:rsid w:val="000B6DEB"/>
    <w:rsid w:val="000C1350"/>
    <w:rsid w:val="000D1F8D"/>
    <w:rsid w:val="000E56E2"/>
    <w:rsid w:val="000F11E3"/>
    <w:rsid w:val="000F311E"/>
    <w:rsid w:val="001008B8"/>
    <w:rsid w:val="00141EE3"/>
    <w:rsid w:val="001524AE"/>
    <w:rsid w:val="0015798B"/>
    <w:rsid w:val="00162D76"/>
    <w:rsid w:val="001634B4"/>
    <w:rsid w:val="001642FC"/>
    <w:rsid w:val="00164F45"/>
    <w:rsid w:val="00171E73"/>
    <w:rsid w:val="001800A1"/>
    <w:rsid w:val="00184425"/>
    <w:rsid w:val="00187BF1"/>
    <w:rsid w:val="001911DC"/>
    <w:rsid w:val="00196786"/>
    <w:rsid w:val="001A000B"/>
    <w:rsid w:val="001A1A18"/>
    <w:rsid w:val="001A400E"/>
    <w:rsid w:val="001B544A"/>
    <w:rsid w:val="001C06D2"/>
    <w:rsid w:val="001C0E2A"/>
    <w:rsid w:val="001E5335"/>
    <w:rsid w:val="001F2A09"/>
    <w:rsid w:val="001F737A"/>
    <w:rsid w:val="0020053F"/>
    <w:rsid w:val="00203461"/>
    <w:rsid w:val="0020639E"/>
    <w:rsid w:val="0021034A"/>
    <w:rsid w:val="002105F4"/>
    <w:rsid w:val="00212791"/>
    <w:rsid w:val="00221164"/>
    <w:rsid w:val="002256E2"/>
    <w:rsid w:val="00226C33"/>
    <w:rsid w:val="0023345B"/>
    <w:rsid w:val="002410F6"/>
    <w:rsid w:val="00247118"/>
    <w:rsid w:val="0025184D"/>
    <w:rsid w:val="00262270"/>
    <w:rsid w:val="00272494"/>
    <w:rsid w:val="00272E40"/>
    <w:rsid w:val="00282F16"/>
    <w:rsid w:val="002845DA"/>
    <w:rsid w:val="002922C3"/>
    <w:rsid w:val="0029301A"/>
    <w:rsid w:val="00293B40"/>
    <w:rsid w:val="00294F78"/>
    <w:rsid w:val="002977E5"/>
    <w:rsid w:val="002A38C0"/>
    <w:rsid w:val="002A4EA0"/>
    <w:rsid w:val="002B09B9"/>
    <w:rsid w:val="002C08F2"/>
    <w:rsid w:val="002C29BA"/>
    <w:rsid w:val="002D175A"/>
    <w:rsid w:val="002D7AD7"/>
    <w:rsid w:val="002F0C66"/>
    <w:rsid w:val="002F2927"/>
    <w:rsid w:val="003101B7"/>
    <w:rsid w:val="0031494B"/>
    <w:rsid w:val="00325F33"/>
    <w:rsid w:val="00326E46"/>
    <w:rsid w:val="00327EB7"/>
    <w:rsid w:val="00330144"/>
    <w:rsid w:val="00330316"/>
    <w:rsid w:val="00333D75"/>
    <w:rsid w:val="0033545C"/>
    <w:rsid w:val="00335494"/>
    <w:rsid w:val="00343415"/>
    <w:rsid w:val="003446FF"/>
    <w:rsid w:val="00357FC8"/>
    <w:rsid w:val="00362895"/>
    <w:rsid w:val="00381EA7"/>
    <w:rsid w:val="003956E8"/>
    <w:rsid w:val="00396EAF"/>
    <w:rsid w:val="00397254"/>
    <w:rsid w:val="003A027B"/>
    <w:rsid w:val="003A1D39"/>
    <w:rsid w:val="003B2D4B"/>
    <w:rsid w:val="003C1DC8"/>
    <w:rsid w:val="003C255F"/>
    <w:rsid w:val="003D5818"/>
    <w:rsid w:val="003E4580"/>
    <w:rsid w:val="003E47D6"/>
    <w:rsid w:val="003E7A59"/>
    <w:rsid w:val="003F5FA8"/>
    <w:rsid w:val="003F65AE"/>
    <w:rsid w:val="004029F9"/>
    <w:rsid w:val="00402DCA"/>
    <w:rsid w:val="00404E37"/>
    <w:rsid w:val="00407701"/>
    <w:rsid w:val="004239DA"/>
    <w:rsid w:val="00436491"/>
    <w:rsid w:val="0044066C"/>
    <w:rsid w:val="0046255D"/>
    <w:rsid w:val="00462671"/>
    <w:rsid w:val="004638E7"/>
    <w:rsid w:val="00467DB6"/>
    <w:rsid w:val="004915E2"/>
    <w:rsid w:val="004A285C"/>
    <w:rsid w:val="004A50FF"/>
    <w:rsid w:val="004A686C"/>
    <w:rsid w:val="004C1A50"/>
    <w:rsid w:val="004D0C25"/>
    <w:rsid w:val="004D2BD2"/>
    <w:rsid w:val="004D3053"/>
    <w:rsid w:val="004D482C"/>
    <w:rsid w:val="004D5C41"/>
    <w:rsid w:val="004E0911"/>
    <w:rsid w:val="004E64DA"/>
    <w:rsid w:val="004E729C"/>
    <w:rsid w:val="00500A95"/>
    <w:rsid w:val="00501203"/>
    <w:rsid w:val="00501723"/>
    <w:rsid w:val="00504D54"/>
    <w:rsid w:val="00506381"/>
    <w:rsid w:val="0050719D"/>
    <w:rsid w:val="00517258"/>
    <w:rsid w:val="00517FCE"/>
    <w:rsid w:val="00530F43"/>
    <w:rsid w:val="00532FE8"/>
    <w:rsid w:val="00535490"/>
    <w:rsid w:val="00543115"/>
    <w:rsid w:val="00546A28"/>
    <w:rsid w:val="00546FFD"/>
    <w:rsid w:val="0054776E"/>
    <w:rsid w:val="00562BBF"/>
    <w:rsid w:val="00563383"/>
    <w:rsid w:val="005638C7"/>
    <w:rsid w:val="005676BE"/>
    <w:rsid w:val="00570119"/>
    <w:rsid w:val="005716BF"/>
    <w:rsid w:val="00573264"/>
    <w:rsid w:val="00580110"/>
    <w:rsid w:val="00580854"/>
    <w:rsid w:val="005832A1"/>
    <w:rsid w:val="00583880"/>
    <w:rsid w:val="005940AE"/>
    <w:rsid w:val="00595EAF"/>
    <w:rsid w:val="005A2D06"/>
    <w:rsid w:val="005A3194"/>
    <w:rsid w:val="005A3A15"/>
    <w:rsid w:val="005A7A74"/>
    <w:rsid w:val="005B315A"/>
    <w:rsid w:val="005B56F1"/>
    <w:rsid w:val="005B68BC"/>
    <w:rsid w:val="005C5087"/>
    <w:rsid w:val="005D1B26"/>
    <w:rsid w:val="005E1B21"/>
    <w:rsid w:val="005E27BC"/>
    <w:rsid w:val="005F35A9"/>
    <w:rsid w:val="005F498B"/>
    <w:rsid w:val="005F56EB"/>
    <w:rsid w:val="006054A3"/>
    <w:rsid w:val="00611EE0"/>
    <w:rsid w:val="00616122"/>
    <w:rsid w:val="00617FF7"/>
    <w:rsid w:val="00624785"/>
    <w:rsid w:val="00625689"/>
    <w:rsid w:val="006256A8"/>
    <w:rsid w:val="006269D2"/>
    <w:rsid w:val="00626F37"/>
    <w:rsid w:val="00631B4D"/>
    <w:rsid w:val="0063255C"/>
    <w:rsid w:val="00642FEF"/>
    <w:rsid w:val="006444B8"/>
    <w:rsid w:val="00651887"/>
    <w:rsid w:val="006522A9"/>
    <w:rsid w:val="00654211"/>
    <w:rsid w:val="006544CB"/>
    <w:rsid w:val="00654A60"/>
    <w:rsid w:val="00656CD8"/>
    <w:rsid w:val="00662EDC"/>
    <w:rsid w:val="00663E7B"/>
    <w:rsid w:val="00664652"/>
    <w:rsid w:val="00667AE1"/>
    <w:rsid w:val="006704B4"/>
    <w:rsid w:val="00674556"/>
    <w:rsid w:val="00677EE6"/>
    <w:rsid w:val="006822F9"/>
    <w:rsid w:val="00682346"/>
    <w:rsid w:val="0069323B"/>
    <w:rsid w:val="0069559A"/>
    <w:rsid w:val="006955C4"/>
    <w:rsid w:val="00697FBC"/>
    <w:rsid w:val="006A145D"/>
    <w:rsid w:val="006A6A16"/>
    <w:rsid w:val="006B3B8E"/>
    <w:rsid w:val="006C5AB3"/>
    <w:rsid w:val="006D1F7B"/>
    <w:rsid w:val="006D4835"/>
    <w:rsid w:val="006F2BBC"/>
    <w:rsid w:val="006F30D6"/>
    <w:rsid w:val="006F3B02"/>
    <w:rsid w:val="006F65A2"/>
    <w:rsid w:val="006F6701"/>
    <w:rsid w:val="0070051C"/>
    <w:rsid w:val="007064F1"/>
    <w:rsid w:val="007209AB"/>
    <w:rsid w:val="007368C9"/>
    <w:rsid w:val="00740AFC"/>
    <w:rsid w:val="00755B7B"/>
    <w:rsid w:val="00760FC9"/>
    <w:rsid w:val="007675FD"/>
    <w:rsid w:val="00770C5E"/>
    <w:rsid w:val="00771834"/>
    <w:rsid w:val="00777487"/>
    <w:rsid w:val="0078312E"/>
    <w:rsid w:val="00793E8F"/>
    <w:rsid w:val="00795E8A"/>
    <w:rsid w:val="00796991"/>
    <w:rsid w:val="007A2312"/>
    <w:rsid w:val="007A341F"/>
    <w:rsid w:val="007A50C1"/>
    <w:rsid w:val="007B3CBB"/>
    <w:rsid w:val="007C05E0"/>
    <w:rsid w:val="007C55C3"/>
    <w:rsid w:val="007C583A"/>
    <w:rsid w:val="007D4F6B"/>
    <w:rsid w:val="007D58C2"/>
    <w:rsid w:val="007E4C16"/>
    <w:rsid w:val="007E5597"/>
    <w:rsid w:val="007E5F05"/>
    <w:rsid w:val="007F4F12"/>
    <w:rsid w:val="00801517"/>
    <w:rsid w:val="00802174"/>
    <w:rsid w:val="008030DE"/>
    <w:rsid w:val="00805981"/>
    <w:rsid w:val="00807CA6"/>
    <w:rsid w:val="00812251"/>
    <w:rsid w:val="00812ECF"/>
    <w:rsid w:val="00821EEF"/>
    <w:rsid w:val="00822807"/>
    <w:rsid w:val="0082795D"/>
    <w:rsid w:val="00835DAB"/>
    <w:rsid w:val="00840A2A"/>
    <w:rsid w:val="0084709C"/>
    <w:rsid w:val="00847567"/>
    <w:rsid w:val="00847FEC"/>
    <w:rsid w:val="00851397"/>
    <w:rsid w:val="00851E37"/>
    <w:rsid w:val="00852139"/>
    <w:rsid w:val="00857303"/>
    <w:rsid w:val="00872E8E"/>
    <w:rsid w:val="0087566C"/>
    <w:rsid w:val="00876B07"/>
    <w:rsid w:val="00877F1E"/>
    <w:rsid w:val="0088041C"/>
    <w:rsid w:val="008828F8"/>
    <w:rsid w:val="00883056"/>
    <w:rsid w:val="00883A38"/>
    <w:rsid w:val="00891293"/>
    <w:rsid w:val="008978DA"/>
    <w:rsid w:val="008B194C"/>
    <w:rsid w:val="008B55D4"/>
    <w:rsid w:val="008C1733"/>
    <w:rsid w:val="008C474E"/>
    <w:rsid w:val="008C767B"/>
    <w:rsid w:val="008D37F2"/>
    <w:rsid w:val="008D4421"/>
    <w:rsid w:val="008E3CA0"/>
    <w:rsid w:val="008F6F1D"/>
    <w:rsid w:val="008F6F6A"/>
    <w:rsid w:val="008F717E"/>
    <w:rsid w:val="00902534"/>
    <w:rsid w:val="0091206F"/>
    <w:rsid w:val="0091470B"/>
    <w:rsid w:val="00914913"/>
    <w:rsid w:val="00914CA8"/>
    <w:rsid w:val="009208C0"/>
    <w:rsid w:val="00923569"/>
    <w:rsid w:val="009260F3"/>
    <w:rsid w:val="00933ECB"/>
    <w:rsid w:val="00941524"/>
    <w:rsid w:val="0094200E"/>
    <w:rsid w:val="00942570"/>
    <w:rsid w:val="00942A5B"/>
    <w:rsid w:val="00946FBC"/>
    <w:rsid w:val="0095460F"/>
    <w:rsid w:val="009640C5"/>
    <w:rsid w:val="00964A1F"/>
    <w:rsid w:val="009739F7"/>
    <w:rsid w:val="00974235"/>
    <w:rsid w:val="00976176"/>
    <w:rsid w:val="00985306"/>
    <w:rsid w:val="00986189"/>
    <w:rsid w:val="009915B3"/>
    <w:rsid w:val="00996928"/>
    <w:rsid w:val="009969C9"/>
    <w:rsid w:val="009D219D"/>
    <w:rsid w:val="009E162F"/>
    <w:rsid w:val="009E1796"/>
    <w:rsid w:val="009E486A"/>
    <w:rsid w:val="00A0139B"/>
    <w:rsid w:val="00A016DA"/>
    <w:rsid w:val="00A066CA"/>
    <w:rsid w:val="00A20E90"/>
    <w:rsid w:val="00A32BD2"/>
    <w:rsid w:val="00A36693"/>
    <w:rsid w:val="00A37B3D"/>
    <w:rsid w:val="00A52663"/>
    <w:rsid w:val="00A6374F"/>
    <w:rsid w:val="00A64510"/>
    <w:rsid w:val="00A64845"/>
    <w:rsid w:val="00A70F04"/>
    <w:rsid w:val="00A74271"/>
    <w:rsid w:val="00A80B3A"/>
    <w:rsid w:val="00A839C4"/>
    <w:rsid w:val="00A848FF"/>
    <w:rsid w:val="00A849EE"/>
    <w:rsid w:val="00A94A5D"/>
    <w:rsid w:val="00AA071A"/>
    <w:rsid w:val="00AA500C"/>
    <w:rsid w:val="00AC4059"/>
    <w:rsid w:val="00AD3EF8"/>
    <w:rsid w:val="00AE58DB"/>
    <w:rsid w:val="00AF4B55"/>
    <w:rsid w:val="00AF6A95"/>
    <w:rsid w:val="00B007F1"/>
    <w:rsid w:val="00B01C30"/>
    <w:rsid w:val="00B03326"/>
    <w:rsid w:val="00B05137"/>
    <w:rsid w:val="00B0561F"/>
    <w:rsid w:val="00B12A41"/>
    <w:rsid w:val="00B160FE"/>
    <w:rsid w:val="00B233CF"/>
    <w:rsid w:val="00B25825"/>
    <w:rsid w:val="00B30F70"/>
    <w:rsid w:val="00B32CBC"/>
    <w:rsid w:val="00B34B0B"/>
    <w:rsid w:val="00B370BC"/>
    <w:rsid w:val="00B400B9"/>
    <w:rsid w:val="00B42363"/>
    <w:rsid w:val="00B504F1"/>
    <w:rsid w:val="00B63AA9"/>
    <w:rsid w:val="00B71036"/>
    <w:rsid w:val="00B73BD6"/>
    <w:rsid w:val="00B74E1F"/>
    <w:rsid w:val="00B76809"/>
    <w:rsid w:val="00B807CA"/>
    <w:rsid w:val="00B9545B"/>
    <w:rsid w:val="00BA4B5C"/>
    <w:rsid w:val="00BB3919"/>
    <w:rsid w:val="00BB6162"/>
    <w:rsid w:val="00BC2D10"/>
    <w:rsid w:val="00BC3323"/>
    <w:rsid w:val="00BC7A4E"/>
    <w:rsid w:val="00BD11CF"/>
    <w:rsid w:val="00BE24DA"/>
    <w:rsid w:val="00BE29FF"/>
    <w:rsid w:val="00BE3940"/>
    <w:rsid w:val="00BF0028"/>
    <w:rsid w:val="00BF09BB"/>
    <w:rsid w:val="00BF45A7"/>
    <w:rsid w:val="00BF59EA"/>
    <w:rsid w:val="00C00DDB"/>
    <w:rsid w:val="00C12660"/>
    <w:rsid w:val="00C16FAC"/>
    <w:rsid w:val="00C17303"/>
    <w:rsid w:val="00C23D09"/>
    <w:rsid w:val="00C26F93"/>
    <w:rsid w:val="00C30102"/>
    <w:rsid w:val="00C336B7"/>
    <w:rsid w:val="00C3681C"/>
    <w:rsid w:val="00C41D90"/>
    <w:rsid w:val="00C5201B"/>
    <w:rsid w:val="00C5298E"/>
    <w:rsid w:val="00C5385F"/>
    <w:rsid w:val="00C601D7"/>
    <w:rsid w:val="00C65AD3"/>
    <w:rsid w:val="00C65D61"/>
    <w:rsid w:val="00C668A0"/>
    <w:rsid w:val="00C67BF8"/>
    <w:rsid w:val="00C745FA"/>
    <w:rsid w:val="00C74C75"/>
    <w:rsid w:val="00C80AB6"/>
    <w:rsid w:val="00C81FAF"/>
    <w:rsid w:val="00C824C5"/>
    <w:rsid w:val="00C92297"/>
    <w:rsid w:val="00C92916"/>
    <w:rsid w:val="00C93451"/>
    <w:rsid w:val="00CB0A1F"/>
    <w:rsid w:val="00CD0F0B"/>
    <w:rsid w:val="00CD1B43"/>
    <w:rsid w:val="00CD213B"/>
    <w:rsid w:val="00CD3CB0"/>
    <w:rsid w:val="00CE5E09"/>
    <w:rsid w:val="00CE69B5"/>
    <w:rsid w:val="00CF479F"/>
    <w:rsid w:val="00CF557F"/>
    <w:rsid w:val="00D01929"/>
    <w:rsid w:val="00D0715D"/>
    <w:rsid w:val="00D2170F"/>
    <w:rsid w:val="00D225A3"/>
    <w:rsid w:val="00D23C46"/>
    <w:rsid w:val="00D24C86"/>
    <w:rsid w:val="00D33A52"/>
    <w:rsid w:val="00D36F3E"/>
    <w:rsid w:val="00D416CA"/>
    <w:rsid w:val="00D42CB1"/>
    <w:rsid w:val="00D47590"/>
    <w:rsid w:val="00D56957"/>
    <w:rsid w:val="00D60D0F"/>
    <w:rsid w:val="00D65F35"/>
    <w:rsid w:val="00D66F0F"/>
    <w:rsid w:val="00D679F9"/>
    <w:rsid w:val="00D73DC0"/>
    <w:rsid w:val="00D8238F"/>
    <w:rsid w:val="00DA2E07"/>
    <w:rsid w:val="00DA51E7"/>
    <w:rsid w:val="00DB34E5"/>
    <w:rsid w:val="00DC39A4"/>
    <w:rsid w:val="00DC4FE0"/>
    <w:rsid w:val="00DC74D0"/>
    <w:rsid w:val="00DD2F7C"/>
    <w:rsid w:val="00DD7CD3"/>
    <w:rsid w:val="00DF62DD"/>
    <w:rsid w:val="00E00138"/>
    <w:rsid w:val="00E022FA"/>
    <w:rsid w:val="00E114EF"/>
    <w:rsid w:val="00E22210"/>
    <w:rsid w:val="00E228CC"/>
    <w:rsid w:val="00E24845"/>
    <w:rsid w:val="00E24DC4"/>
    <w:rsid w:val="00E273B4"/>
    <w:rsid w:val="00E35E8B"/>
    <w:rsid w:val="00E47194"/>
    <w:rsid w:val="00E54450"/>
    <w:rsid w:val="00E56326"/>
    <w:rsid w:val="00E607D9"/>
    <w:rsid w:val="00E6396C"/>
    <w:rsid w:val="00E67083"/>
    <w:rsid w:val="00E73202"/>
    <w:rsid w:val="00E85766"/>
    <w:rsid w:val="00E85C9B"/>
    <w:rsid w:val="00E91DF7"/>
    <w:rsid w:val="00E92226"/>
    <w:rsid w:val="00E945DA"/>
    <w:rsid w:val="00EB742B"/>
    <w:rsid w:val="00EB77B9"/>
    <w:rsid w:val="00EC168C"/>
    <w:rsid w:val="00EC2AE1"/>
    <w:rsid w:val="00EC4571"/>
    <w:rsid w:val="00EC4F99"/>
    <w:rsid w:val="00EC5C28"/>
    <w:rsid w:val="00EC76D3"/>
    <w:rsid w:val="00ED1298"/>
    <w:rsid w:val="00ED41B8"/>
    <w:rsid w:val="00ED53AD"/>
    <w:rsid w:val="00ED7269"/>
    <w:rsid w:val="00ED7F00"/>
    <w:rsid w:val="00EE25E2"/>
    <w:rsid w:val="00EE6CDE"/>
    <w:rsid w:val="00EF5431"/>
    <w:rsid w:val="00EF625B"/>
    <w:rsid w:val="00EF725F"/>
    <w:rsid w:val="00F025A4"/>
    <w:rsid w:val="00F04E24"/>
    <w:rsid w:val="00F17A38"/>
    <w:rsid w:val="00F20B61"/>
    <w:rsid w:val="00F3542F"/>
    <w:rsid w:val="00F37094"/>
    <w:rsid w:val="00F37B39"/>
    <w:rsid w:val="00F443B4"/>
    <w:rsid w:val="00F56D2F"/>
    <w:rsid w:val="00F57C8D"/>
    <w:rsid w:val="00F65713"/>
    <w:rsid w:val="00F70B59"/>
    <w:rsid w:val="00F7613D"/>
    <w:rsid w:val="00F77DFC"/>
    <w:rsid w:val="00F808D8"/>
    <w:rsid w:val="00F825F3"/>
    <w:rsid w:val="00F85463"/>
    <w:rsid w:val="00F876E7"/>
    <w:rsid w:val="00F878B2"/>
    <w:rsid w:val="00F90690"/>
    <w:rsid w:val="00F92167"/>
    <w:rsid w:val="00F97919"/>
    <w:rsid w:val="00FA684F"/>
    <w:rsid w:val="00FB04F3"/>
    <w:rsid w:val="00FB1E6C"/>
    <w:rsid w:val="00FB1F9E"/>
    <w:rsid w:val="00FB40A8"/>
    <w:rsid w:val="00FB7E58"/>
    <w:rsid w:val="00FC1840"/>
    <w:rsid w:val="00FD4905"/>
    <w:rsid w:val="00FE4F84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D0DFE7"/>
  <w15:chartTrackingRefBased/>
  <w15:docId w15:val="{179BFD8B-BE3B-4513-AB74-0ABFB251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1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E17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E179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1796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141EE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141EE3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42A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42A5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42A5B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2A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2A5B"/>
    <w:rPr>
      <w:rFonts w:ascii="Arial" w:hAnsi="Arial"/>
      <w:b/>
      <w:b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6E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6E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A94A5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94A5D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675FD"/>
    <w:rPr>
      <w:rFonts w:ascii="Arial" w:hAnsi="Arial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872E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72E8E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872E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72E8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EAEXP2DD475P-1149199250-4864639</_dlc_DocId>
    <_dlc_DocIdUrl xmlns="8f557624-d6a7-40e5-a06f-ebe44359847b">
      <Url>https://erstdk.sharepoint.com/teams/share/_layouts/15/DocIdRedir.aspx?ID=EAEXP2DD475P-1149199250-4864639</Url>
      <Description>EAEXP2DD475P-1149199250-4864639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9" ma:contentTypeDescription="Opret et nyt dokument." ma:contentTypeScope="" ma:versionID="781ecc64dff5eaadde98e3eb74b35522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4da235b99e495c66b9c261faae8094e7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FE10DF-B693-4277-B41A-979C5C280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7DEF7-2928-480B-8C9C-90EE7109F35E}">
  <ds:schemaRefs>
    <ds:schemaRef ds:uri="http://schemas.microsoft.com/office/2006/documentManagement/types"/>
    <ds:schemaRef ds:uri="ba3c0d19-9a85-4c97-b951-b8742efd782e"/>
    <ds:schemaRef ds:uri="http://purl.org/dc/terms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f557624-d6a7-40e5-a06f-ebe44359847b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06A7527-D167-4522-9027-DB2B9F62E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BBCE08-9420-4615-A3A1-5A2873479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969E32-472D-465C-9B8D-C143F41DEC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1862</Words>
  <Characters>11483</Characters>
  <Application>Microsoft Office Word</Application>
  <DocSecurity>4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Neel Tønnesen</dc:creator>
  <cp:keywords/>
  <dc:description/>
  <cp:lastModifiedBy>Maria Baden Fischer</cp:lastModifiedBy>
  <cp:revision>2</cp:revision>
  <dcterms:created xsi:type="dcterms:W3CDTF">2021-07-07T13:23:00Z</dcterms:created>
  <dcterms:modified xsi:type="dcterms:W3CDTF">2021-07-07T13:23:00Z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2954b64a-51ca-4266-950b-a6f83bbdce25</vt:lpwstr>
  </property>
</Properties>
</file>