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3B6601" w:rsidRDefault="00226AF2" w:rsidP="000E47EA">
      <w:pPr>
        <w:spacing w:line="276" w:lineRule="auto"/>
        <w:ind w:firstLine="1304"/>
        <w:rPr>
          <w:rFonts w:ascii="IBM Plex Sans" w:hAnsi="IBM Plex Sans" w:cs="Segoe UI"/>
          <w:color w:val="0D0D0D" w:themeColor="text1" w:themeTint="F2"/>
          <w:sz w:val="52"/>
          <w:szCs w:val="52"/>
        </w:rPr>
      </w:pPr>
    </w:p>
    <w:p w14:paraId="7CB0C385" w14:textId="77777777" w:rsidR="00226AF2" w:rsidRPr="003B6601" w:rsidRDefault="00550961" w:rsidP="000E47EA">
      <w:pPr>
        <w:spacing w:line="276" w:lineRule="auto"/>
        <w:ind w:firstLine="1304"/>
        <w:rPr>
          <w:rFonts w:ascii="IBM Plex Sans" w:hAnsi="IBM Plex Sans" w:cs="Segoe UI"/>
          <w:color w:val="0D0D0D" w:themeColor="text1" w:themeTint="F2"/>
          <w:sz w:val="52"/>
          <w:szCs w:val="52"/>
        </w:rPr>
      </w:pPr>
      <w:r w:rsidRPr="003B6601">
        <w:rPr>
          <w:rFonts w:ascii="IBM Plex Sans" w:hAnsi="IBM Plex Sans" w:cs="Segoe UI"/>
          <w:noProof/>
          <w:color w:val="0D0D0D" w:themeColor="text1" w:themeTint="F2"/>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685D52D3" w:rsidR="00226AF2" w:rsidRPr="003B6601" w:rsidRDefault="00003F7E" w:rsidP="000E47EA">
      <w:pPr>
        <w:spacing w:line="276" w:lineRule="auto"/>
        <w:ind w:firstLine="1304"/>
        <w:rPr>
          <w:rFonts w:ascii="IBM Plex Sans" w:hAnsi="IBM Plex Sans" w:cs="Segoe UI"/>
          <w:color w:val="0D0D0D" w:themeColor="text1" w:themeTint="F2"/>
          <w:sz w:val="52"/>
          <w:szCs w:val="52"/>
        </w:rPr>
      </w:pPr>
      <w:proofErr w:type="spellStart"/>
      <w:r w:rsidRPr="003B6601">
        <w:rPr>
          <w:rFonts w:ascii="IBM Plex Sans" w:hAnsi="IBM Plex Sans" w:cs="Segoe UI"/>
          <w:color w:val="0D0D0D" w:themeColor="text1" w:themeTint="F2"/>
          <w:sz w:val="52"/>
          <w:szCs w:val="52"/>
        </w:rPr>
        <w:t>Exclusive</w:t>
      </w:r>
      <w:proofErr w:type="spellEnd"/>
      <w:r w:rsidRPr="003B6601">
        <w:rPr>
          <w:rFonts w:ascii="IBM Plex Sans" w:hAnsi="IBM Plex Sans" w:cs="Segoe UI"/>
          <w:color w:val="0D0D0D" w:themeColor="text1" w:themeTint="F2"/>
          <w:sz w:val="52"/>
          <w:szCs w:val="52"/>
        </w:rPr>
        <w:t xml:space="preserve"> Agency Agreement</w:t>
      </w:r>
    </w:p>
    <w:p w14:paraId="3D287145" w14:textId="77777777" w:rsidR="007E7D24" w:rsidRPr="003B6601" w:rsidRDefault="00616282" w:rsidP="000E47EA">
      <w:pPr>
        <w:spacing w:line="276" w:lineRule="auto"/>
        <w:ind w:firstLine="1304"/>
        <w:rPr>
          <w:rFonts w:ascii="IBM Plex Sans" w:hAnsi="IBM Plex Sans" w:cs="Segoe UI"/>
          <w:color w:val="0D0D0D" w:themeColor="text1" w:themeTint="F2"/>
          <w:sz w:val="52"/>
          <w:szCs w:val="52"/>
        </w:rPr>
      </w:pPr>
      <w:sdt>
        <w:sdtPr>
          <w:rPr>
            <w:rFonts w:ascii="IBM Plex Sans" w:hAnsi="IBM Plex Sans" w:cs="Segoe UI"/>
            <w:color w:val="0D0D0D" w:themeColor="text1" w:themeTint="F2"/>
            <w:sz w:val="52"/>
            <w:szCs w:val="52"/>
          </w:rPr>
          <w:id w:val="1146554769"/>
          <w:placeholder>
            <w:docPart w:val="46D2AF75EEA84E8F94645BD5EBB0DDCD"/>
          </w:placeholder>
          <w:showingPlcHdr/>
        </w:sdtPr>
        <w:sdtEndPr>
          <w:rPr>
            <w:color w:val="0D0D0D" w:themeColor="text1" w:themeTint="F2"/>
          </w:rPr>
        </w:sdtEndPr>
        <w:sdtContent>
          <w:r w:rsidR="007E7D24" w:rsidRPr="003B6601">
            <w:rPr>
              <w:rFonts w:ascii="IBM Plex Sans" w:hAnsi="IBM Plex Sans" w:cs="Segoe UI"/>
              <w:b/>
              <w:color w:val="0D0D0D" w:themeColor="text1" w:themeTint="F2"/>
              <w:sz w:val="52"/>
              <w:szCs w:val="52"/>
              <w:highlight w:val="lightGray"/>
            </w:rPr>
            <w:t>Firmanavn</w:t>
          </w:r>
        </w:sdtContent>
      </w:sdt>
    </w:p>
    <w:p w14:paraId="538E2926" w14:textId="77777777" w:rsidR="00226AF2" w:rsidRPr="003B6601" w:rsidRDefault="00226AF2" w:rsidP="000E47EA">
      <w:pPr>
        <w:spacing w:line="276" w:lineRule="auto"/>
        <w:rPr>
          <w:rFonts w:ascii="IBM Plex Sans" w:hAnsi="IBM Plex Sans" w:cs="Segoe UI"/>
          <w:b/>
          <w:color w:val="0D0D0D" w:themeColor="text1" w:themeTint="F2"/>
          <w:sz w:val="52"/>
          <w:szCs w:val="52"/>
        </w:rPr>
        <w:sectPr w:rsidR="00226AF2" w:rsidRPr="003B6601" w:rsidSect="00E9319B">
          <w:headerReference w:type="default" r:id="rId8"/>
          <w:footerReference w:type="default" r:id="rId9"/>
          <w:footerReference w:type="first" r:id="rId10"/>
          <w:type w:val="nextColumn"/>
          <w:pgSz w:w="11907" w:h="16840" w:code="9"/>
          <w:pgMar w:top="1134" w:right="1361" w:bottom="1134" w:left="1361" w:header="709" w:footer="709" w:gutter="0"/>
          <w:cols w:space="708"/>
          <w:vAlign w:val="center"/>
          <w:titlePg/>
          <w:docGrid w:linePitch="326"/>
        </w:sectPr>
      </w:pPr>
    </w:p>
    <w:p w14:paraId="0FCD82C8" w14:textId="5A978693" w:rsidR="00226AF2" w:rsidRPr="003B6601" w:rsidRDefault="00226AF2" w:rsidP="000E47EA">
      <w:pPr>
        <w:spacing w:line="276" w:lineRule="auto"/>
        <w:rPr>
          <w:rFonts w:ascii="IBM Plex Sans" w:hAnsi="IBM Plex Sans" w:cs="Segoe UI"/>
          <w:color w:val="0D0D0D" w:themeColor="text1" w:themeTint="F2"/>
          <w:sz w:val="22"/>
          <w:szCs w:val="22"/>
        </w:rPr>
      </w:pPr>
    </w:p>
    <w:p w14:paraId="5A4C9184" w14:textId="5B9EB2C0" w:rsidR="00226AF2" w:rsidRPr="003B6601" w:rsidRDefault="00412335" w:rsidP="000E47EA">
      <w:pPr>
        <w:spacing w:line="276" w:lineRule="auto"/>
        <w:rPr>
          <w:rFonts w:ascii="IBM Plex Sans" w:hAnsi="IBM Plex Sans" w:cs="Segoe UI"/>
          <w:color w:val="0D0D0D" w:themeColor="text1" w:themeTint="F2"/>
          <w:sz w:val="22"/>
          <w:szCs w:val="22"/>
        </w:rPr>
      </w:pPr>
      <w:r w:rsidRPr="003B6601">
        <w:rPr>
          <w:rFonts w:ascii="IBM Plex Sans" w:hAnsi="IBM Plex Sans" w:cs="Segoe UI"/>
          <w:i/>
          <w:noProof/>
          <w:color w:val="0D0D0D" w:themeColor="text1" w:themeTint="F2"/>
          <w:sz w:val="22"/>
          <w:szCs w:val="22"/>
        </w:rPr>
        <mc:AlternateContent>
          <mc:Choice Requires="wps">
            <w:drawing>
              <wp:anchor distT="0" distB="0" distL="114300" distR="114300" simplePos="0" relativeHeight="251659264" behindDoc="0" locked="0" layoutInCell="1" allowOverlap="1" wp14:anchorId="46FD74BA" wp14:editId="6EC28009">
                <wp:simplePos x="0" y="0"/>
                <wp:positionH relativeFrom="margin">
                  <wp:posOffset>66675</wp:posOffset>
                </wp:positionH>
                <wp:positionV relativeFrom="paragraph">
                  <wp:posOffset>32385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4B75B" w14:textId="77777777" w:rsidR="000E47EA" w:rsidRPr="000E47EA" w:rsidRDefault="000E47EA" w:rsidP="000E47EA">
                            <w:pPr>
                              <w:rPr>
                                <w:rFonts w:ascii="IBM Plex Sans" w:hAnsi="IBM Plex Sans"/>
                                <w:i/>
                                <w:iCs/>
                                <w:color w:val="000000" w:themeColor="text1"/>
                                <w:sz w:val="22"/>
                                <w:szCs w:val="18"/>
                              </w:rPr>
                            </w:pPr>
                            <w:r w:rsidRPr="000E47EA">
                              <w:rPr>
                                <w:rFonts w:ascii="IBM Plex Sans" w:hAnsi="IBM Plex Sans"/>
                                <w:i/>
                                <w:iCs/>
                                <w:color w:val="000000" w:themeColor="text1"/>
                                <w:sz w:val="22"/>
                                <w:szCs w:val="18"/>
                              </w:rPr>
                              <w:t>Dette er en standardkontrakt, og du opfordres til at søge juridisk hjælp til at målrette den til din egen brug.</w:t>
                            </w:r>
                          </w:p>
                          <w:p w14:paraId="7ECAFF76" w14:textId="77777777" w:rsidR="000E47EA" w:rsidRPr="000E47EA" w:rsidRDefault="000E47EA" w:rsidP="000E47EA">
                            <w:pPr>
                              <w:rPr>
                                <w:rFonts w:ascii="IBM Plex Sans" w:hAnsi="IBM Plex Sans"/>
                                <w:i/>
                                <w:iCs/>
                                <w:color w:val="000000" w:themeColor="text1"/>
                                <w:sz w:val="22"/>
                                <w:szCs w:val="18"/>
                              </w:rPr>
                            </w:pPr>
                          </w:p>
                          <w:p w14:paraId="4CB7572A" w14:textId="77777777" w:rsidR="000E47EA" w:rsidRPr="000E47EA" w:rsidRDefault="000E47EA" w:rsidP="000E47EA">
                            <w:pPr>
                              <w:rPr>
                                <w:rFonts w:ascii="IBM Plex Sans" w:hAnsi="IBM Plex Sans"/>
                                <w:i/>
                                <w:iCs/>
                                <w:color w:val="000000" w:themeColor="text1"/>
                                <w:sz w:val="22"/>
                                <w:szCs w:val="18"/>
                                <w:lang w:val="en-US"/>
                              </w:rPr>
                            </w:pPr>
                            <w:r w:rsidRPr="000E47EA">
                              <w:rPr>
                                <w:rFonts w:ascii="IBM Plex Sans" w:hAnsi="IBM Plex Sans"/>
                                <w:i/>
                                <w:iCs/>
                                <w:color w:val="000000" w:themeColor="text1"/>
                                <w:sz w:val="22"/>
                                <w:szCs w:val="18"/>
                                <w:lang w:val="en-US"/>
                              </w:rPr>
                              <w:t xml:space="preserve">This is a standard agreement, and we recommend that you consult with a professional adviser to adapt it to your own use. </w:t>
                            </w:r>
                          </w:p>
                          <w:p w14:paraId="20D81EEF" w14:textId="512D975D" w:rsidR="00412335" w:rsidRPr="000E47EA" w:rsidRDefault="00412335" w:rsidP="00412335">
                            <w:pPr>
                              <w:rPr>
                                <w:rFonts w:ascii="IBM Plex Sans" w:hAnsi="IBM Plex Sans"/>
                                <w:i/>
                                <w:iCs/>
                                <w:color w:val="000000" w:themeColor="text1"/>
                                <w:sz w:val="22"/>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5pt;margin-top:2.5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BIE+NH3QAAAAgBAAAP&#10;AAAAZHJzL2Rvd25yZXYueG1sTI9BS8NAEIXvgv9hGcGL2EmrKSFmU0QUC9KDtfS8zY5JMDsbs9s0&#10;/feOJz2+eY833ytWk+vUSENoPWuYzxJQxJW3Ldcadh8vtxmoEA1b03kmDWcKsCovLwqTW3/idxq3&#10;sVZSwiE3GpoY+xwxVA05E2a+Jxbv0w/ORJFDjXYwJyl3HS6SZInOtCwfGtPTU0PV1/boNHzjAqea&#10;X8fnm7R/a8/r+w3t11pfX02PD6AiTfEvDL/4gg6lMB38kW1QnegklaSGdA5K7CzLZNpB7undErAs&#10;8P+A8gcAAP//AwBQSwECLQAUAAYACAAAACEAtoM4kv4AAADhAQAAEwAAAAAAAAAAAAAAAAAAAAAA&#10;W0NvbnRlbnRfVHlwZXNdLnhtbFBLAQItABQABgAIAAAAIQA4/SH/1gAAAJQBAAALAAAAAAAAAAAA&#10;AAAAAC8BAABfcmVscy8ucmVsc1BLAQItABQABgAIAAAAIQCUFo4IqgIAAM4FAAAOAAAAAAAAAAAA&#10;AAAAAC4CAABkcnMvZTJvRG9jLnhtbFBLAQItABQABgAIAAAAIQBIE+NH3QAAAAgBAAAPAAAAAAAA&#10;AAAAAAAAAAQFAABkcnMvZG93bnJldi54bWxQSwUGAAAAAAQABADzAAAADgYAAAAA&#10;" filled="f" strokecolor="#95b3d7 [1940]" strokeweight="2pt">
                <v:textbox>
                  <w:txbxContent>
                    <w:p w14:paraId="5D14B75B" w14:textId="77777777" w:rsidR="000E47EA" w:rsidRPr="000E47EA" w:rsidRDefault="000E47EA" w:rsidP="000E47EA">
                      <w:pPr>
                        <w:rPr>
                          <w:rFonts w:ascii="IBM Plex Sans" w:hAnsi="IBM Plex Sans"/>
                          <w:i/>
                          <w:iCs/>
                          <w:color w:val="000000" w:themeColor="text1"/>
                          <w:sz w:val="22"/>
                          <w:szCs w:val="18"/>
                        </w:rPr>
                      </w:pPr>
                      <w:r w:rsidRPr="000E47EA">
                        <w:rPr>
                          <w:rFonts w:ascii="IBM Plex Sans" w:hAnsi="IBM Plex Sans"/>
                          <w:i/>
                          <w:iCs/>
                          <w:color w:val="000000" w:themeColor="text1"/>
                          <w:sz w:val="22"/>
                          <w:szCs w:val="18"/>
                        </w:rPr>
                        <w:t>Dette er en standardkontrakt, og du opfordres til at søge juridisk hjælp til at målrette den til din egen brug.</w:t>
                      </w:r>
                    </w:p>
                    <w:p w14:paraId="7ECAFF76" w14:textId="77777777" w:rsidR="000E47EA" w:rsidRPr="000E47EA" w:rsidRDefault="000E47EA" w:rsidP="000E47EA">
                      <w:pPr>
                        <w:rPr>
                          <w:rFonts w:ascii="IBM Plex Sans" w:hAnsi="IBM Plex Sans"/>
                          <w:i/>
                          <w:iCs/>
                          <w:color w:val="000000" w:themeColor="text1"/>
                          <w:sz w:val="22"/>
                          <w:szCs w:val="18"/>
                        </w:rPr>
                      </w:pPr>
                    </w:p>
                    <w:p w14:paraId="4CB7572A" w14:textId="77777777" w:rsidR="000E47EA" w:rsidRPr="000E47EA" w:rsidRDefault="000E47EA" w:rsidP="000E47EA">
                      <w:pPr>
                        <w:rPr>
                          <w:rFonts w:ascii="IBM Plex Sans" w:hAnsi="IBM Plex Sans"/>
                          <w:i/>
                          <w:iCs/>
                          <w:color w:val="000000" w:themeColor="text1"/>
                          <w:sz w:val="22"/>
                          <w:szCs w:val="18"/>
                          <w:lang w:val="en-US"/>
                        </w:rPr>
                      </w:pPr>
                      <w:r w:rsidRPr="000E47EA">
                        <w:rPr>
                          <w:rFonts w:ascii="IBM Plex Sans" w:hAnsi="IBM Plex Sans"/>
                          <w:i/>
                          <w:iCs/>
                          <w:color w:val="000000" w:themeColor="text1"/>
                          <w:sz w:val="22"/>
                          <w:szCs w:val="18"/>
                          <w:lang w:val="en-US"/>
                        </w:rPr>
                        <w:t xml:space="preserve">This is a standard agreement, and we recommend that you consult with a professional adviser to adapt it to your own use. </w:t>
                      </w:r>
                    </w:p>
                    <w:p w14:paraId="20D81EEF" w14:textId="512D975D" w:rsidR="00412335" w:rsidRPr="000E47EA" w:rsidRDefault="00412335" w:rsidP="00412335">
                      <w:pPr>
                        <w:rPr>
                          <w:rFonts w:ascii="IBM Plex Sans" w:hAnsi="IBM Plex Sans"/>
                          <w:i/>
                          <w:iCs/>
                          <w:color w:val="000000" w:themeColor="text1"/>
                          <w:sz w:val="22"/>
                          <w:szCs w:val="18"/>
                          <w:lang w:val="en-US"/>
                        </w:rPr>
                      </w:pPr>
                    </w:p>
                  </w:txbxContent>
                </v:textbox>
                <w10:wrap anchorx="margin"/>
              </v:rect>
            </w:pict>
          </mc:Fallback>
        </mc:AlternateContent>
      </w:r>
    </w:p>
    <w:p w14:paraId="46776DBD" w14:textId="08305A02" w:rsidR="00226AF2" w:rsidRPr="003B6601" w:rsidRDefault="00226AF2" w:rsidP="000E47EA">
      <w:pPr>
        <w:spacing w:line="276" w:lineRule="auto"/>
        <w:rPr>
          <w:rFonts w:ascii="IBM Plex Sans" w:hAnsi="IBM Plex Sans" w:cs="Segoe UI"/>
          <w:color w:val="0D0D0D" w:themeColor="text1" w:themeTint="F2"/>
          <w:sz w:val="22"/>
          <w:szCs w:val="22"/>
        </w:rPr>
      </w:pPr>
    </w:p>
    <w:p w14:paraId="6EB9BE01" w14:textId="11ABF96B" w:rsidR="00BA154F" w:rsidRPr="003B6601" w:rsidRDefault="00BA154F" w:rsidP="000E47EA">
      <w:pPr>
        <w:spacing w:line="276" w:lineRule="auto"/>
        <w:rPr>
          <w:rFonts w:ascii="IBM Plex Sans" w:hAnsi="IBM Plex Sans" w:cs="Segoe UI"/>
          <w:color w:val="0D0D0D" w:themeColor="text1" w:themeTint="F2"/>
          <w:sz w:val="22"/>
          <w:szCs w:val="22"/>
        </w:rPr>
      </w:pPr>
    </w:p>
    <w:p w14:paraId="0D8C25D0" w14:textId="549348EB" w:rsidR="000E47EA" w:rsidRPr="003B6601" w:rsidRDefault="000E47EA" w:rsidP="000E47EA">
      <w:pPr>
        <w:spacing w:line="276" w:lineRule="auto"/>
        <w:rPr>
          <w:rFonts w:ascii="IBM Plex Sans" w:hAnsi="IBM Plex Sans" w:cs="Segoe UI"/>
          <w:color w:val="0D0D0D" w:themeColor="text1" w:themeTint="F2"/>
          <w:sz w:val="22"/>
          <w:szCs w:val="22"/>
        </w:rPr>
      </w:pPr>
    </w:p>
    <w:p w14:paraId="31614D98" w14:textId="7CEA7B1C" w:rsidR="000E47EA" w:rsidRPr="003B6601" w:rsidRDefault="000E47EA" w:rsidP="000E47EA">
      <w:pPr>
        <w:spacing w:line="276" w:lineRule="auto"/>
        <w:rPr>
          <w:rFonts w:ascii="IBM Plex Sans" w:hAnsi="IBM Plex Sans" w:cs="Segoe UI"/>
          <w:color w:val="0D0D0D" w:themeColor="text1" w:themeTint="F2"/>
          <w:sz w:val="22"/>
          <w:szCs w:val="22"/>
        </w:rPr>
      </w:pPr>
    </w:p>
    <w:p w14:paraId="4A81D888" w14:textId="725CC0E1" w:rsidR="000E47EA" w:rsidRPr="003B6601" w:rsidRDefault="000E47EA" w:rsidP="000E47EA">
      <w:pPr>
        <w:spacing w:line="276" w:lineRule="auto"/>
        <w:rPr>
          <w:rFonts w:ascii="IBM Plex Sans" w:hAnsi="IBM Plex Sans" w:cs="Segoe UI"/>
          <w:color w:val="0D0D0D" w:themeColor="text1" w:themeTint="F2"/>
          <w:sz w:val="22"/>
          <w:szCs w:val="22"/>
        </w:rPr>
      </w:pPr>
    </w:p>
    <w:p w14:paraId="0733F8D0" w14:textId="6FDCFB3B" w:rsidR="000E47EA" w:rsidRPr="003B6601" w:rsidRDefault="000E47EA" w:rsidP="000E47EA">
      <w:pPr>
        <w:spacing w:line="276" w:lineRule="auto"/>
        <w:rPr>
          <w:rFonts w:ascii="IBM Plex Sans" w:hAnsi="IBM Plex Sans" w:cs="Segoe UI"/>
          <w:color w:val="0D0D0D" w:themeColor="text1" w:themeTint="F2"/>
          <w:sz w:val="22"/>
          <w:szCs w:val="22"/>
        </w:rPr>
      </w:pPr>
    </w:p>
    <w:p w14:paraId="17553B16" w14:textId="6C994E66" w:rsidR="000E47EA" w:rsidRPr="003B6601" w:rsidRDefault="000E47EA" w:rsidP="000E47EA">
      <w:pPr>
        <w:tabs>
          <w:tab w:val="left" w:pos="709"/>
        </w:tabs>
        <w:spacing w:line="276" w:lineRule="auto"/>
        <w:ind w:right="75"/>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This Exclusive Agency Agreement is made and entered into this </w:t>
      </w:r>
      <w:sdt>
        <w:sdtPr>
          <w:rPr>
            <w:rFonts w:ascii="IBM Plex Sans" w:hAnsi="IBM Plex Sans"/>
            <w:color w:val="0D0D0D" w:themeColor="text1" w:themeTint="F2"/>
            <w:sz w:val="22"/>
            <w:szCs w:val="22"/>
            <w:lang w:val="en-US"/>
          </w:rPr>
          <w:id w:val="-1490468113"/>
          <w:placeholder>
            <w:docPart w:val="DefaultPlaceholder_-1854013440"/>
          </w:placeholder>
          <w:temporary/>
        </w:sdtPr>
        <w:sdtEndPr>
          <w:rPr>
            <w:color w:val="0D0D0D" w:themeColor="text1" w:themeTint="F2"/>
            <w:highlight w:val="lightGray"/>
          </w:rPr>
        </w:sdtEndPr>
        <w:sdtContent>
          <w:r w:rsidRPr="003B6601">
            <w:rPr>
              <w:rFonts w:ascii="IBM Plex Sans" w:hAnsi="IBM Plex Sans"/>
              <w:color w:val="0D0D0D" w:themeColor="text1" w:themeTint="F2"/>
              <w:sz w:val="22"/>
              <w:szCs w:val="22"/>
              <w:highlight w:val="lightGray"/>
              <w:lang w:val="en-US"/>
            </w:rPr>
            <w:t>[insert date]</w:t>
          </w:r>
        </w:sdtContent>
      </w:sdt>
      <w:r w:rsidRPr="003B6601">
        <w:rPr>
          <w:rFonts w:ascii="IBM Plex Sans" w:hAnsi="IBM Plex Sans"/>
          <w:color w:val="0D0D0D" w:themeColor="text1" w:themeTint="F2"/>
          <w:sz w:val="22"/>
          <w:szCs w:val="22"/>
          <w:lang w:val="en-US"/>
        </w:rPr>
        <w:t xml:space="preserve"> by and between </w:t>
      </w:r>
      <w:sdt>
        <w:sdtPr>
          <w:rPr>
            <w:rFonts w:ascii="IBM Plex Sans" w:hAnsi="IBM Plex Sans"/>
            <w:color w:val="0D0D0D" w:themeColor="text1" w:themeTint="F2"/>
            <w:sz w:val="22"/>
            <w:szCs w:val="22"/>
            <w:lang w:val="en-US"/>
          </w:rPr>
          <w:id w:val="-849876223"/>
          <w:placeholder>
            <w:docPart w:val="DefaultPlaceholder_-1854013440"/>
          </w:placeholder>
          <w:temporary/>
        </w:sdtPr>
        <w:sdtContent>
          <w:r w:rsidRPr="003B6601">
            <w:rPr>
              <w:rFonts w:ascii="IBM Plex Sans" w:hAnsi="IBM Plex Sans"/>
              <w:color w:val="0D0D0D" w:themeColor="text1" w:themeTint="F2"/>
              <w:sz w:val="22"/>
              <w:szCs w:val="22"/>
              <w:highlight w:val="lightGray"/>
              <w:lang w:val="en-US"/>
            </w:rPr>
            <w:t>[insert name]</w:t>
          </w:r>
        </w:sdtContent>
      </w:sdt>
      <w:r w:rsidRPr="003B6601">
        <w:rPr>
          <w:rFonts w:ascii="IBM Plex Sans" w:hAnsi="IBM Plex Sans"/>
          <w:color w:val="0D0D0D" w:themeColor="text1" w:themeTint="F2"/>
          <w:sz w:val="22"/>
          <w:szCs w:val="22"/>
          <w:lang w:val="en-US"/>
        </w:rPr>
        <w:t xml:space="preserve"> with its principal place of business located at </w:t>
      </w:r>
      <w:sdt>
        <w:sdtPr>
          <w:rPr>
            <w:rFonts w:ascii="IBM Plex Sans" w:hAnsi="IBM Plex Sans"/>
            <w:color w:val="0D0D0D" w:themeColor="text1" w:themeTint="F2"/>
            <w:sz w:val="22"/>
            <w:szCs w:val="22"/>
            <w:lang w:val="en-US"/>
          </w:rPr>
          <w:id w:val="-1044437390"/>
          <w:placeholder>
            <w:docPart w:val="DefaultPlaceholder_-1854013440"/>
          </w:placeholder>
          <w:temporary/>
        </w:sdtPr>
        <w:sdtContent>
          <w:r w:rsidRPr="003B6601">
            <w:rPr>
              <w:rFonts w:ascii="IBM Plex Sans" w:hAnsi="IBM Plex Sans"/>
              <w:color w:val="0D0D0D" w:themeColor="text1" w:themeTint="F2"/>
              <w:sz w:val="22"/>
              <w:szCs w:val="22"/>
              <w:highlight w:val="lightGray"/>
              <w:lang w:val="en-US"/>
            </w:rPr>
            <w:t>[insert address]</w:t>
          </w:r>
        </w:sdtContent>
      </w:sdt>
      <w:r w:rsidRPr="003B6601">
        <w:rPr>
          <w:rFonts w:ascii="IBM Plex Sans" w:hAnsi="IBM Plex Sans"/>
          <w:color w:val="0D0D0D" w:themeColor="text1" w:themeTint="F2"/>
          <w:sz w:val="22"/>
          <w:szCs w:val="22"/>
          <w:lang w:val="en-US"/>
        </w:rPr>
        <w:t xml:space="preserve"> (the “Agent”) and </w:t>
      </w:r>
      <w:sdt>
        <w:sdtPr>
          <w:rPr>
            <w:rFonts w:ascii="IBM Plex Sans" w:hAnsi="IBM Plex Sans"/>
            <w:color w:val="0D0D0D" w:themeColor="text1" w:themeTint="F2"/>
            <w:sz w:val="22"/>
            <w:szCs w:val="22"/>
            <w:lang w:val="en-US"/>
          </w:rPr>
          <w:id w:val="-1562018459"/>
          <w:placeholder>
            <w:docPart w:val="8799088C87F6412D890935CD498EEC6F"/>
          </w:placeholder>
          <w:temporary/>
        </w:sdtPr>
        <w:sdtContent>
          <w:r w:rsidR="003B6601" w:rsidRPr="003B6601">
            <w:rPr>
              <w:rFonts w:ascii="IBM Plex Sans" w:hAnsi="IBM Plex Sans"/>
              <w:color w:val="0D0D0D" w:themeColor="text1" w:themeTint="F2"/>
              <w:sz w:val="22"/>
              <w:szCs w:val="22"/>
              <w:highlight w:val="lightGray"/>
              <w:lang w:val="en-US"/>
            </w:rPr>
            <w:t>[insert name]</w:t>
          </w:r>
        </w:sdtContent>
      </w:sdt>
      <w:r w:rsidRPr="003B6601">
        <w:rPr>
          <w:rFonts w:ascii="IBM Plex Sans" w:hAnsi="IBM Plex Sans"/>
          <w:color w:val="0D0D0D" w:themeColor="text1" w:themeTint="F2"/>
          <w:sz w:val="22"/>
          <w:szCs w:val="22"/>
          <w:lang w:val="en-US"/>
        </w:rPr>
        <w:t xml:space="preserve"> with its principal place of business located at </w:t>
      </w:r>
      <w:sdt>
        <w:sdtPr>
          <w:rPr>
            <w:rFonts w:ascii="IBM Plex Sans" w:hAnsi="IBM Plex Sans"/>
            <w:color w:val="0D0D0D" w:themeColor="text1" w:themeTint="F2"/>
            <w:sz w:val="22"/>
            <w:szCs w:val="22"/>
            <w:lang w:val="en-US"/>
          </w:rPr>
          <w:id w:val="1562509294"/>
          <w:placeholder>
            <w:docPart w:val="3691E816B8094AD6839342120A082D7B"/>
          </w:placeholder>
          <w:temporary/>
        </w:sdtPr>
        <w:sdtContent>
          <w:r w:rsidR="003B6601" w:rsidRPr="003B6601">
            <w:rPr>
              <w:rFonts w:ascii="IBM Plex Sans" w:hAnsi="IBM Plex Sans"/>
              <w:color w:val="0D0D0D" w:themeColor="text1" w:themeTint="F2"/>
              <w:sz w:val="22"/>
              <w:szCs w:val="22"/>
              <w:highlight w:val="lightGray"/>
              <w:lang w:val="en-US"/>
            </w:rPr>
            <w:t>[insert address]</w:t>
          </w:r>
        </w:sdtContent>
      </w:sdt>
      <w:r w:rsidRPr="003B6601">
        <w:rPr>
          <w:rFonts w:ascii="IBM Plex Sans" w:hAnsi="IBM Plex Sans"/>
          <w:color w:val="0D0D0D" w:themeColor="text1" w:themeTint="F2"/>
          <w:sz w:val="22"/>
          <w:szCs w:val="22"/>
          <w:lang w:val="en-US"/>
        </w:rPr>
        <w:t xml:space="preserve"> (the “Company”) (hereinafter referred to individually as a “Party” and collectively </w:t>
      </w:r>
      <w:smartTag w:uri="urn:schemas-microsoft-com:office:smarttags" w:element="PersonName">
        <w:smartTagPr>
          <w:attr w:name="ProductID" w:val="as “the"/>
        </w:smartTagPr>
        <w:r w:rsidRPr="003B6601">
          <w:rPr>
            <w:rFonts w:ascii="IBM Plex Sans" w:hAnsi="IBM Plex Sans"/>
            <w:color w:val="0D0D0D" w:themeColor="text1" w:themeTint="F2"/>
            <w:sz w:val="22"/>
            <w:szCs w:val="22"/>
            <w:lang w:val="en-US"/>
          </w:rPr>
          <w:t>as “the</w:t>
        </w:r>
      </w:smartTag>
      <w:r w:rsidRPr="003B6601">
        <w:rPr>
          <w:rFonts w:ascii="IBM Plex Sans" w:hAnsi="IBM Plex Sans"/>
          <w:color w:val="0D0D0D" w:themeColor="text1" w:themeTint="F2"/>
          <w:sz w:val="22"/>
          <w:szCs w:val="22"/>
          <w:lang w:val="en-US"/>
        </w:rPr>
        <w:t xml:space="preserve"> Parties”).</w:t>
      </w:r>
    </w:p>
    <w:p w14:paraId="3BC87EF4" w14:textId="77777777" w:rsidR="000E47EA" w:rsidRPr="003B6601" w:rsidRDefault="000E47EA" w:rsidP="000E47EA">
      <w:pPr>
        <w:tabs>
          <w:tab w:val="left" w:pos="709"/>
        </w:tabs>
        <w:spacing w:line="276" w:lineRule="auto"/>
        <w:ind w:right="75"/>
        <w:rPr>
          <w:rFonts w:ascii="IBM Plex Sans" w:hAnsi="IBM Plex Sans"/>
          <w:color w:val="0D0D0D" w:themeColor="text1" w:themeTint="F2"/>
          <w:sz w:val="22"/>
          <w:szCs w:val="22"/>
          <w:lang w:val="en-US"/>
        </w:rPr>
      </w:pPr>
    </w:p>
    <w:p w14:paraId="15BB26D1" w14:textId="1D2DF224" w:rsidR="000E47EA" w:rsidRPr="003B6601" w:rsidRDefault="000E47EA" w:rsidP="000E47EA">
      <w:pPr>
        <w:tabs>
          <w:tab w:val="left" w:pos="709"/>
        </w:tabs>
        <w:spacing w:line="276" w:lineRule="auto"/>
        <w:ind w:right="75"/>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WHEREAS, Company is in </w:t>
      </w:r>
      <w:smartTag w:uri="urn:schemas-microsoft-com:office:smarttags" w:element="PersonName">
        <w:smartTagPr>
          <w:attr w:name="ProductID" w:val="the business of"/>
        </w:smartTagPr>
        <w:r w:rsidRPr="003B6601">
          <w:rPr>
            <w:rFonts w:ascii="IBM Plex Sans" w:hAnsi="IBM Plex Sans"/>
            <w:color w:val="0D0D0D" w:themeColor="text1" w:themeTint="F2"/>
            <w:sz w:val="22"/>
            <w:szCs w:val="22"/>
            <w:lang w:val="en-US"/>
          </w:rPr>
          <w:t>the business of</w:t>
        </w:r>
      </w:smartTag>
      <w:r w:rsidRPr="003B6601">
        <w:rPr>
          <w:rFonts w:ascii="IBM Plex Sans" w:hAnsi="IBM Plex Sans"/>
          <w:color w:val="0D0D0D" w:themeColor="text1" w:themeTint="F2"/>
          <w:sz w:val="22"/>
          <w:szCs w:val="22"/>
          <w:lang w:val="en-US"/>
        </w:rPr>
        <w:t xml:space="preserve"> developing, manufacturing and selling throughout </w:t>
      </w:r>
      <w:smartTag w:uri="urn:schemas-microsoft-com:office:smarttags" w:element="PersonName">
        <w:smartTagPr>
          <w:attr w:name="ProductID" w:val="the world"/>
        </w:smartTagPr>
        <w:r w:rsidRPr="003B6601">
          <w:rPr>
            <w:rFonts w:ascii="IBM Plex Sans" w:hAnsi="IBM Plex Sans"/>
            <w:color w:val="0D0D0D" w:themeColor="text1" w:themeTint="F2"/>
            <w:sz w:val="22"/>
            <w:szCs w:val="22"/>
            <w:lang w:val="en-US"/>
          </w:rPr>
          <w:t>the world</w:t>
        </w:r>
      </w:smartTag>
      <w:r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224266973"/>
          <w:placeholder>
            <w:docPart w:val="DefaultPlaceholder_-1854013440"/>
          </w:placeholder>
          <w:temporary/>
        </w:sdtPr>
        <w:sdtContent>
          <w:r w:rsidRPr="003B6601">
            <w:rPr>
              <w:rFonts w:ascii="IBM Plex Sans" w:hAnsi="IBM Plex Sans"/>
              <w:color w:val="0D0D0D" w:themeColor="text1" w:themeTint="F2"/>
              <w:sz w:val="22"/>
              <w:szCs w:val="22"/>
              <w:highlight w:val="lightGray"/>
              <w:lang w:val="en-US"/>
            </w:rPr>
            <w:t>[insert description of products]</w:t>
          </w:r>
        </w:sdtContent>
      </w:sdt>
      <w:r w:rsidRPr="003B6601">
        <w:rPr>
          <w:rFonts w:ascii="IBM Plex Sans" w:hAnsi="IBM Plex Sans"/>
          <w:color w:val="0D0D0D" w:themeColor="text1" w:themeTint="F2"/>
          <w:sz w:val="22"/>
          <w:szCs w:val="22"/>
          <w:lang w:val="en-US"/>
        </w:rPr>
        <w:t>;</w:t>
      </w:r>
    </w:p>
    <w:p w14:paraId="47CCE10A" w14:textId="77777777" w:rsidR="000E47EA" w:rsidRPr="003B6601" w:rsidRDefault="000E47EA" w:rsidP="000E47EA">
      <w:pPr>
        <w:tabs>
          <w:tab w:val="left" w:pos="709"/>
        </w:tabs>
        <w:spacing w:line="276" w:lineRule="auto"/>
        <w:ind w:right="75"/>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b/>
      </w:r>
    </w:p>
    <w:p w14:paraId="19E2108E" w14:textId="4254DC43" w:rsidR="000E47EA" w:rsidRPr="003B6601" w:rsidRDefault="000E47EA" w:rsidP="000E47EA">
      <w:pPr>
        <w:tabs>
          <w:tab w:val="left" w:pos="709"/>
        </w:tabs>
        <w:spacing w:line="276" w:lineRule="auto"/>
        <w:ind w:right="75"/>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WHEREAS, Agent is in </w:t>
      </w:r>
      <w:smartTag w:uri="urn:schemas-microsoft-com:office:smarttags" w:element="PersonName">
        <w:smartTagPr>
          <w:attr w:name="ProductID" w:val="the business of"/>
        </w:smartTagPr>
        <w:r w:rsidRPr="003B6601">
          <w:rPr>
            <w:rFonts w:ascii="IBM Plex Sans" w:hAnsi="IBM Plex Sans"/>
            <w:color w:val="0D0D0D" w:themeColor="text1" w:themeTint="F2"/>
            <w:sz w:val="22"/>
            <w:szCs w:val="22"/>
            <w:lang w:val="en-US"/>
          </w:rPr>
          <w:t>the business of</w:t>
        </w:r>
      </w:smartTag>
      <w:r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0229733"/>
          <w:placeholder>
            <w:docPart w:val="DefaultPlaceholder_-1854013440"/>
          </w:placeholder>
          <w:temporary/>
        </w:sdtPr>
        <w:sdtContent>
          <w:r w:rsidRPr="003B6601">
            <w:rPr>
              <w:rFonts w:ascii="IBM Plex Sans" w:hAnsi="IBM Plex Sans"/>
              <w:color w:val="0D0D0D" w:themeColor="text1" w:themeTint="F2"/>
              <w:sz w:val="22"/>
              <w:szCs w:val="22"/>
              <w:highlight w:val="lightGray"/>
              <w:lang w:val="en-US"/>
            </w:rPr>
            <w:t>[insert description of business]</w:t>
          </w:r>
        </w:sdtContent>
      </w:sdt>
      <w:r w:rsidRPr="003B6601">
        <w:rPr>
          <w:rFonts w:ascii="IBM Plex Sans" w:hAnsi="IBM Plex Sans"/>
          <w:color w:val="0D0D0D" w:themeColor="text1" w:themeTint="F2"/>
          <w:sz w:val="22"/>
          <w:szCs w:val="22"/>
          <w:lang w:val="en-US"/>
        </w:rPr>
        <w:t xml:space="preserve"> and wishes to market and promote certain Company products in </w:t>
      </w:r>
      <w:sdt>
        <w:sdtPr>
          <w:rPr>
            <w:rFonts w:ascii="IBM Plex Sans" w:hAnsi="IBM Plex Sans"/>
            <w:color w:val="0D0D0D" w:themeColor="text1" w:themeTint="F2"/>
            <w:sz w:val="22"/>
            <w:szCs w:val="22"/>
            <w:lang w:val="en-US"/>
          </w:rPr>
          <w:id w:val="-1725666296"/>
          <w:placeholder>
            <w:docPart w:val="DefaultPlaceholder_-1854013440"/>
          </w:placeholder>
          <w:temporary/>
        </w:sdtPr>
        <w:sdtContent>
          <w:r w:rsidRPr="003B6601">
            <w:rPr>
              <w:rFonts w:ascii="IBM Plex Sans" w:hAnsi="IBM Plex Sans"/>
              <w:color w:val="0D0D0D" w:themeColor="text1" w:themeTint="F2"/>
              <w:sz w:val="22"/>
              <w:szCs w:val="22"/>
              <w:highlight w:val="lightGray"/>
              <w:lang w:val="en-US"/>
            </w:rPr>
            <w:t>[insert list of countries]</w:t>
          </w:r>
        </w:sdtContent>
      </w:sdt>
      <w:r w:rsidRPr="003B6601">
        <w:rPr>
          <w:rFonts w:ascii="IBM Plex Sans" w:hAnsi="IBM Plex Sans"/>
          <w:color w:val="0D0D0D" w:themeColor="text1" w:themeTint="F2"/>
          <w:sz w:val="22"/>
          <w:szCs w:val="22"/>
          <w:lang w:val="en-US"/>
        </w:rPr>
        <w:t>;</w:t>
      </w:r>
    </w:p>
    <w:p w14:paraId="10A1DBD9" w14:textId="77777777" w:rsidR="000E47EA" w:rsidRPr="003B6601" w:rsidRDefault="000E47EA" w:rsidP="000E47EA">
      <w:pPr>
        <w:tabs>
          <w:tab w:val="left" w:pos="709"/>
        </w:tabs>
        <w:spacing w:line="276" w:lineRule="auto"/>
        <w:ind w:right="75"/>
        <w:rPr>
          <w:rFonts w:ascii="IBM Plex Sans" w:hAnsi="IBM Plex Sans"/>
          <w:color w:val="0D0D0D" w:themeColor="text1" w:themeTint="F2"/>
          <w:sz w:val="22"/>
          <w:szCs w:val="22"/>
          <w:lang w:val="en-US"/>
        </w:rPr>
      </w:pPr>
    </w:p>
    <w:p w14:paraId="2C7BD984" w14:textId="7B3F0F95" w:rsidR="000E47EA" w:rsidRPr="003B6601" w:rsidRDefault="000E47EA" w:rsidP="000E47EA">
      <w:pPr>
        <w:tabs>
          <w:tab w:val="left" w:pos="709"/>
        </w:tabs>
        <w:spacing w:line="276" w:lineRule="auto"/>
        <w:ind w:right="75"/>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WHEREAS, Company wishes to appoint Agent as its agent to market and promote such products in such countries on an exclusive basis;</w:t>
      </w:r>
    </w:p>
    <w:p w14:paraId="265473F2" w14:textId="77777777" w:rsidR="000E47EA" w:rsidRPr="003B6601" w:rsidRDefault="000E47EA" w:rsidP="000E47EA">
      <w:pPr>
        <w:spacing w:line="276" w:lineRule="auto"/>
        <w:ind w:right="75"/>
        <w:rPr>
          <w:rFonts w:ascii="IBM Plex Sans" w:hAnsi="IBM Plex Sans"/>
          <w:color w:val="0D0D0D" w:themeColor="text1" w:themeTint="F2"/>
          <w:sz w:val="22"/>
          <w:szCs w:val="22"/>
          <w:lang w:val="en-US"/>
        </w:rPr>
      </w:pPr>
    </w:p>
    <w:p w14:paraId="10F0E056" w14:textId="3D45BC78" w:rsidR="000E47EA" w:rsidRPr="003B6601" w:rsidRDefault="000E47EA" w:rsidP="000E47EA">
      <w:pPr>
        <w:tabs>
          <w:tab w:val="left" w:pos="709"/>
        </w:tabs>
        <w:spacing w:line="276" w:lineRule="auto"/>
        <w:ind w:right="75"/>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NOW, THEREFORE, the Parties hereby agree as follows: </w:t>
      </w:r>
    </w:p>
    <w:p w14:paraId="03DAF96B" w14:textId="77777777" w:rsidR="000E47EA" w:rsidRPr="003B6601" w:rsidRDefault="000E47EA" w:rsidP="000E47EA">
      <w:pPr>
        <w:spacing w:line="276" w:lineRule="auto"/>
        <w:rPr>
          <w:rFonts w:ascii="IBM Plex Sans" w:hAnsi="IBM Plex Sans"/>
          <w:color w:val="0D0D0D" w:themeColor="text1" w:themeTint="F2"/>
          <w:sz w:val="22"/>
          <w:szCs w:val="22"/>
          <w:lang w:val="en-US"/>
        </w:rPr>
      </w:pPr>
    </w:p>
    <w:p w14:paraId="029F3DDD" w14:textId="77777777" w:rsidR="000E47EA" w:rsidRPr="003B6601" w:rsidRDefault="000E47EA" w:rsidP="000E47EA">
      <w:pPr>
        <w:spacing w:line="276" w:lineRule="auto"/>
        <w:rPr>
          <w:rFonts w:ascii="IBM Plex Sans" w:hAnsi="IBM Plex Sans"/>
          <w:color w:val="0D0D0D" w:themeColor="text1" w:themeTint="F2"/>
          <w:sz w:val="22"/>
          <w:szCs w:val="22"/>
          <w:lang w:val="en-US"/>
        </w:rPr>
      </w:pPr>
    </w:p>
    <w:p w14:paraId="42F31190" w14:textId="1FED227A" w:rsidR="000E47EA" w:rsidRPr="003B6601" w:rsidRDefault="000E47EA" w:rsidP="003B135B">
      <w:pPr>
        <w:pStyle w:val="ListParagraph"/>
        <w:numPr>
          <w:ilvl w:val="0"/>
          <w:numId w:val="16"/>
        </w:numPr>
        <w:tabs>
          <w:tab w:val="left" w:pos="709"/>
        </w:tabs>
        <w:spacing w:line="276" w:lineRule="auto"/>
        <w:ind w:right="-2"/>
        <w:jc w:val="both"/>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Definitions</w:t>
      </w:r>
    </w:p>
    <w:p w14:paraId="3214FF68" w14:textId="01F58F2B" w:rsidR="000E47EA" w:rsidRPr="003B6601" w:rsidRDefault="000E47EA" w:rsidP="000E47EA">
      <w:pPr>
        <w:pStyle w:val="ListParagraph"/>
        <w:tabs>
          <w:tab w:val="left" w:pos="709"/>
        </w:tabs>
        <w:spacing w:line="276" w:lineRule="auto"/>
        <w:ind w:left="0" w:right="-2"/>
        <w:jc w:val="both"/>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ab/>
      </w:r>
      <w:r w:rsidRPr="003B6601">
        <w:rPr>
          <w:rFonts w:ascii="IBM Plex Sans" w:hAnsi="IBM Plex Sans"/>
          <w:color w:val="0D0D0D" w:themeColor="text1" w:themeTint="F2"/>
          <w:sz w:val="22"/>
          <w:szCs w:val="22"/>
          <w:lang w:val="en-US"/>
        </w:rPr>
        <w:t>In this Agreement, the following terms shall have the following respective meanings:</w:t>
      </w:r>
    </w:p>
    <w:p w14:paraId="6A97147E"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u w:val="single"/>
          <w:lang w:val="en-US"/>
        </w:rPr>
      </w:pPr>
    </w:p>
    <w:p w14:paraId="40FA2334" w14:textId="268BDC94"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“Agreement” means this Exclusive Agency Agreement and Exhibit A and Exhibit B hereto.</w:t>
      </w:r>
    </w:p>
    <w:p w14:paraId="57255E47" w14:textId="77777777" w:rsidR="000E47EA" w:rsidRPr="003B6601" w:rsidRDefault="000E47EA" w:rsidP="000E47EA">
      <w:pPr>
        <w:pStyle w:val="ListParagraph"/>
        <w:tabs>
          <w:tab w:val="left" w:pos="709"/>
        </w:tabs>
        <w:spacing w:line="276" w:lineRule="auto"/>
        <w:ind w:left="1305" w:right="-2"/>
        <w:rPr>
          <w:rFonts w:ascii="IBM Plex Sans" w:hAnsi="IBM Plex Sans"/>
          <w:color w:val="0D0D0D" w:themeColor="text1" w:themeTint="F2"/>
          <w:sz w:val="22"/>
          <w:szCs w:val="22"/>
          <w:lang w:val="en-US"/>
        </w:rPr>
      </w:pPr>
    </w:p>
    <w:p w14:paraId="4F9EA235" w14:textId="123886E6"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“Confidential Information” means any and all information that is disclosed by one Party to the other Party and that relates to a Party’s business or the Parties’ business relationship hereunder, including, but not limited to, information concerning finances, products, services, customers and suppliers. </w:t>
      </w:r>
    </w:p>
    <w:p w14:paraId="13C1B1FC" w14:textId="7FB3B022" w:rsidR="000E47EA" w:rsidRPr="003B6601" w:rsidRDefault="000E47EA" w:rsidP="000E47EA">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Any Confidential Information disclosed in tangible form shall be marked as “CONFIDENTIAL” or “PROPRIETARY” or by a similar legend by the disclosing Party prior to disclosure. Any Confidential Information disclosed orally or visually shall be identified as such prior to, concurrent with or following disclosure and summarized in writing by the disclosing Party to the receiving Party within thirty (30) calendar days of the disclosure. </w:t>
      </w:r>
    </w:p>
    <w:p w14:paraId="5E2197B5"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08D5C526" w14:textId="472BA95D" w:rsidR="000E47EA" w:rsidRPr="003B6601" w:rsidRDefault="000E47EA" w:rsidP="000E47EA">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Confidential Information shall not include information which (</w:t>
      </w:r>
      <w:proofErr w:type="spellStart"/>
      <w:r w:rsidRPr="003B6601">
        <w:rPr>
          <w:rFonts w:ascii="IBM Plex Sans" w:hAnsi="IBM Plex Sans"/>
          <w:color w:val="0D0D0D" w:themeColor="text1" w:themeTint="F2"/>
          <w:sz w:val="22"/>
          <w:szCs w:val="22"/>
          <w:lang w:val="en-US"/>
        </w:rPr>
        <w:t>i</w:t>
      </w:r>
      <w:proofErr w:type="spellEnd"/>
      <w:r w:rsidRPr="003B6601">
        <w:rPr>
          <w:rFonts w:ascii="IBM Plex Sans" w:hAnsi="IBM Plex Sans"/>
          <w:color w:val="0D0D0D" w:themeColor="text1" w:themeTint="F2"/>
          <w:sz w:val="22"/>
          <w:szCs w:val="22"/>
          <w:lang w:val="en-US"/>
        </w:rPr>
        <w:t xml:space="preserve">) is in or comes into the public domain without breach of this Agreement by the receiving Party; (ii) was in the possession of the receiving Party prior to receipt from the disclosing Party and was not acquired by the receiving Party from the disclosing Party under an obligation of confidentiality or non-use; (iii) </w:t>
      </w:r>
      <w:r w:rsidRPr="003B6601">
        <w:rPr>
          <w:rFonts w:ascii="IBM Plex Sans" w:hAnsi="IBM Plex Sans"/>
          <w:color w:val="0D0D0D" w:themeColor="text1" w:themeTint="F2"/>
          <w:sz w:val="22"/>
          <w:szCs w:val="22"/>
          <w:lang w:val="en-US"/>
        </w:rPr>
        <w:lastRenderedPageBreak/>
        <w:t>is acquired by the receiving Party from a third party not under an obligation of confidentiality or non-use to the disclosing Party; or (iv) is independently developed by the receiving Party without use of any Confidential Information of the disclosing Party.</w:t>
      </w:r>
    </w:p>
    <w:p w14:paraId="0BF909EA"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6BFE17F1" w14:textId="3830C9DC"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“Effective Date” means the date first written above.</w:t>
      </w:r>
    </w:p>
    <w:p w14:paraId="0DE972C3"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4FE46035" w14:textId="454372DC"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“General Terms and Conditions of Sale” means the Company’s then-current general terms and conditions of sale, a current copy of which is attached under Exhibit A hereto.</w:t>
      </w:r>
    </w:p>
    <w:p w14:paraId="074BA208"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7B93B909" w14:textId="12CD19C4"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w:t>
      </w:r>
      <w:smartTag w:uri="urn:schemas-microsoft-com:office:smarttags" w:element="PersonName">
        <w:smartTagPr>
          <w:attr w:name="ProductID" w:val="Net Product Sales"/>
        </w:smartTagPr>
        <w:r w:rsidRPr="003B6601">
          <w:rPr>
            <w:rFonts w:ascii="IBM Plex Sans" w:hAnsi="IBM Plex Sans"/>
            <w:color w:val="0D0D0D" w:themeColor="text1" w:themeTint="F2"/>
            <w:sz w:val="22"/>
            <w:szCs w:val="22"/>
            <w:lang w:val="en-US"/>
          </w:rPr>
          <w:t>Net Product Sales</w:t>
        </w:r>
      </w:smartTag>
      <w:r w:rsidRPr="003B6601">
        <w:rPr>
          <w:rFonts w:ascii="IBM Plex Sans" w:hAnsi="IBM Plex Sans"/>
          <w:color w:val="0D0D0D" w:themeColor="text1" w:themeTint="F2"/>
          <w:sz w:val="22"/>
          <w:szCs w:val="22"/>
          <w:lang w:val="en-US"/>
        </w:rPr>
        <w:t>” means payments actually received by the Company on purchase orders for Products procured by the Agent from customers in the Territory during the Term and subsequently accepted by the Company, after deduction, where applicable, for: (</w:t>
      </w:r>
      <w:proofErr w:type="spellStart"/>
      <w:r w:rsidRPr="003B6601">
        <w:rPr>
          <w:rFonts w:ascii="IBM Plex Sans" w:hAnsi="IBM Plex Sans"/>
          <w:color w:val="0D0D0D" w:themeColor="text1" w:themeTint="F2"/>
          <w:sz w:val="22"/>
          <w:szCs w:val="22"/>
          <w:lang w:val="en-US"/>
        </w:rPr>
        <w:t>i</w:t>
      </w:r>
      <w:proofErr w:type="spellEnd"/>
      <w:r w:rsidRPr="003B6601">
        <w:rPr>
          <w:rFonts w:ascii="IBM Plex Sans" w:hAnsi="IBM Plex Sans"/>
          <w:color w:val="0D0D0D" w:themeColor="text1" w:themeTint="F2"/>
          <w:sz w:val="22"/>
          <w:szCs w:val="22"/>
          <w:lang w:val="en-US"/>
        </w:rPr>
        <w:t>) discounts, including cash discounts or other rebates, (ii) freight, postage, transportation, insurance and duties on shipment of Products, (iii) special packing charges, and (iv) any tax, government charge or duty (including any tax such as value added or similar tax) levied on the sale, transportation or delivery of Products.</w:t>
      </w:r>
    </w:p>
    <w:p w14:paraId="6D2E8DF2"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2E086A89" w14:textId="5DFE0461"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“Products” means the Company products listed in Exhibit B attached hereto from time to time.</w:t>
      </w:r>
    </w:p>
    <w:p w14:paraId="13EBD9B9"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5A0C3A6A" w14:textId="69755CD1"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“Term” means the period commencing on the Effective Date and terminating as set forth in Article 11 hereof.</w:t>
      </w:r>
    </w:p>
    <w:p w14:paraId="2229D4CB"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b/>
      </w:r>
    </w:p>
    <w:p w14:paraId="39D532E2" w14:textId="4D5BA486"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“Territory” means </w:t>
      </w:r>
      <w:sdt>
        <w:sdtPr>
          <w:rPr>
            <w:rFonts w:ascii="IBM Plex Sans" w:hAnsi="IBM Plex Sans"/>
            <w:color w:val="0D0D0D" w:themeColor="text1" w:themeTint="F2"/>
            <w:sz w:val="22"/>
            <w:szCs w:val="22"/>
            <w:lang w:val="en-US"/>
          </w:rPr>
          <w:id w:val="-1618595461"/>
          <w:placeholder>
            <w:docPart w:val="DefaultPlaceholder_-1854013440"/>
          </w:placeholder>
          <w:temporary/>
        </w:sdtPr>
        <w:sdtContent>
          <w:r w:rsidRPr="009A42AD">
            <w:rPr>
              <w:rFonts w:ascii="IBM Plex Sans" w:hAnsi="IBM Plex Sans"/>
              <w:color w:val="0D0D0D" w:themeColor="text1" w:themeTint="F2"/>
              <w:sz w:val="22"/>
              <w:szCs w:val="22"/>
              <w:highlight w:val="lightGray"/>
              <w:lang w:val="en-US"/>
            </w:rPr>
            <w:t xml:space="preserve">[insert list of countries covered by </w:t>
          </w:r>
          <w:smartTag w:uri="urn:schemas-microsoft-com:office:smarttags" w:element="PersonName">
            <w:smartTagPr>
              <w:attr w:name="ProductID" w:val="the agency"/>
            </w:smartTagPr>
            <w:r w:rsidRPr="009A42AD">
              <w:rPr>
                <w:rFonts w:ascii="IBM Plex Sans" w:hAnsi="IBM Plex Sans"/>
                <w:color w:val="0D0D0D" w:themeColor="text1" w:themeTint="F2"/>
                <w:sz w:val="22"/>
                <w:szCs w:val="22"/>
                <w:highlight w:val="lightGray"/>
                <w:lang w:val="en-US"/>
              </w:rPr>
              <w:t>the agency</w:t>
            </w:r>
          </w:smartTag>
          <w:r w:rsidRPr="009A42AD">
            <w:rPr>
              <w:rFonts w:ascii="IBM Plex Sans" w:hAnsi="IBM Plex Sans"/>
              <w:color w:val="0D0D0D" w:themeColor="text1" w:themeTint="F2"/>
              <w:sz w:val="22"/>
              <w:szCs w:val="22"/>
              <w:highlight w:val="lightGray"/>
              <w:lang w:val="en-US"/>
            </w:rPr>
            <w:t>]</w:t>
          </w:r>
        </w:sdtContent>
      </w:sdt>
      <w:r w:rsidRPr="003B6601">
        <w:rPr>
          <w:rFonts w:ascii="IBM Plex Sans" w:hAnsi="IBM Plex Sans"/>
          <w:color w:val="0D0D0D" w:themeColor="text1" w:themeTint="F2"/>
          <w:sz w:val="22"/>
          <w:szCs w:val="22"/>
          <w:lang w:val="en-US"/>
        </w:rPr>
        <w:t>.</w:t>
      </w:r>
    </w:p>
    <w:p w14:paraId="430DD85A"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0531BCC8" w14:textId="68759D58" w:rsidR="000E47EA" w:rsidRPr="003B6601" w:rsidRDefault="000E47EA" w:rsidP="000E47EA">
      <w:pPr>
        <w:pStyle w:val="ListParagraph"/>
        <w:numPr>
          <w:ilvl w:val="0"/>
          <w:numId w:val="9"/>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“Trademarks” means all trademarks, service marks, logos, brand names, trade names, domain names and/or slogans used by Company in connection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Products from time to time (whether registered or unregistered).</w:t>
      </w:r>
    </w:p>
    <w:p w14:paraId="6023EE17"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5D71D35A" w14:textId="0D9E5909" w:rsidR="000E47EA" w:rsidRPr="003B6601" w:rsidRDefault="000E47EA" w:rsidP="003B135B">
      <w:pPr>
        <w:pStyle w:val="ListParagraph"/>
        <w:numPr>
          <w:ilvl w:val="0"/>
          <w:numId w:val="16"/>
        </w:numPr>
        <w:tabs>
          <w:tab w:val="left" w:pos="709"/>
        </w:tabs>
        <w:spacing w:line="276" w:lineRule="auto"/>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Grant of Right</w:t>
      </w:r>
    </w:p>
    <w:p w14:paraId="72C60C38"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32CFA918" w14:textId="6B54488E" w:rsidR="000E47EA" w:rsidRPr="003B6601" w:rsidRDefault="000E47EA" w:rsidP="003B135B">
      <w:pPr>
        <w:pStyle w:val="ListParagraph"/>
        <w:numPr>
          <w:ilvl w:val="0"/>
          <w:numId w:val="10"/>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u w:val="single"/>
          <w:lang w:val="en-US"/>
        </w:rPr>
        <w:t>Appointment</w:t>
      </w:r>
      <w:r w:rsidRPr="003B6601">
        <w:rPr>
          <w:rFonts w:ascii="IBM Plex Sans" w:hAnsi="IBM Plex Sans"/>
          <w:color w:val="0D0D0D" w:themeColor="text1" w:themeTint="F2"/>
          <w:sz w:val="22"/>
          <w:szCs w:val="22"/>
          <w:lang w:val="en-US"/>
        </w:rPr>
        <w:t>. Subject to the terms and conditions of this Agreement, Company hereby appoints the Agent as its exclusive Agent to market and promote the Products, and to solicit purchase orders for the Products, in the Territory. Agent hereby accepts such appointment and agrees not to use a third party to perform its obligations pursuant to this Agreement without the prior written consent of Company. It is expressly agreed that the Agent has no authority to enter into agreements or make any commitments on the Company’s behalf.</w:t>
      </w:r>
    </w:p>
    <w:p w14:paraId="6396D529"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2C7C5EC3" w14:textId="69AE80F0" w:rsidR="000E47EA" w:rsidRPr="003B6601" w:rsidRDefault="000E47EA" w:rsidP="003B135B">
      <w:pPr>
        <w:pStyle w:val="ListParagraph"/>
        <w:numPr>
          <w:ilvl w:val="0"/>
          <w:numId w:val="10"/>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u w:val="single"/>
          <w:lang w:val="en-US"/>
        </w:rPr>
        <w:t>Restrictions on Agent’s Activities</w:t>
      </w:r>
      <w:r w:rsidRPr="003B6601">
        <w:rPr>
          <w:rFonts w:ascii="IBM Plex Sans" w:hAnsi="IBM Plex Sans"/>
          <w:color w:val="0D0D0D" w:themeColor="text1" w:themeTint="F2"/>
          <w:sz w:val="22"/>
          <w:szCs w:val="22"/>
          <w:lang w:val="en-US"/>
        </w:rPr>
        <w:t xml:space="preserve">. Agent shall not: </w:t>
      </w:r>
      <w:proofErr w:type="spellStart"/>
      <w:r w:rsidRPr="003B6601">
        <w:rPr>
          <w:rFonts w:ascii="IBM Plex Sans" w:hAnsi="IBM Plex Sans"/>
          <w:color w:val="0D0D0D" w:themeColor="text1" w:themeTint="F2"/>
          <w:sz w:val="22"/>
          <w:szCs w:val="22"/>
          <w:lang w:val="en-US"/>
        </w:rPr>
        <w:t>i</w:t>
      </w:r>
      <w:proofErr w:type="spellEnd"/>
      <w:r w:rsidRPr="003B6601">
        <w:rPr>
          <w:rFonts w:ascii="IBM Plex Sans" w:hAnsi="IBM Plex Sans"/>
          <w:color w:val="0D0D0D" w:themeColor="text1" w:themeTint="F2"/>
          <w:sz w:val="22"/>
          <w:szCs w:val="22"/>
          <w:lang w:val="en-US"/>
        </w:rPr>
        <w:t>) engage in any promotional activities relating to the Products directed primarily to customers outside the Territory, ii) solicit orders for Products from any prospective customer located outside the Territory, or iii) solicit orders for Products from any prospective customer located in the Territory with a view to their exportation.</w:t>
      </w:r>
    </w:p>
    <w:p w14:paraId="3A4C22A7"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45A05D01" w14:textId="77777777" w:rsidR="003B135B" w:rsidRPr="003B6601" w:rsidRDefault="000E47EA" w:rsidP="003B135B">
      <w:pPr>
        <w:pStyle w:val="ListParagraph"/>
        <w:numPr>
          <w:ilvl w:val="0"/>
          <w:numId w:val="10"/>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u w:val="single"/>
          <w:lang w:val="en-US"/>
        </w:rPr>
        <w:lastRenderedPageBreak/>
        <w:t>Restrictions on Company’s Activities</w:t>
      </w:r>
      <w:r w:rsidRPr="003B6601">
        <w:rPr>
          <w:rFonts w:ascii="IBM Plex Sans" w:hAnsi="IBM Plex Sans"/>
          <w:color w:val="0D0D0D" w:themeColor="text1" w:themeTint="F2"/>
          <w:sz w:val="22"/>
          <w:szCs w:val="22"/>
          <w:lang w:val="en-US"/>
        </w:rPr>
        <w:t xml:space="preserve">. Subject to Article 2 (d) hereof, Company shall not, and shall procure an undertaking from its agents or other intermediaries for territories other than the Territory that they will not: </w:t>
      </w:r>
      <w:proofErr w:type="spellStart"/>
      <w:r w:rsidRPr="003B6601">
        <w:rPr>
          <w:rFonts w:ascii="IBM Plex Sans" w:hAnsi="IBM Plex Sans"/>
          <w:color w:val="0D0D0D" w:themeColor="text1" w:themeTint="F2"/>
          <w:sz w:val="22"/>
          <w:szCs w:val="22"/>
          <w:lang w:val="en-US"/>
        </w:rPr>
        <w:t>i</w:t>
      </w:r>
      <w:proofErr w:type="spellEnd"/>
      <w:r w:rsidRPr="003B6601">
        <w:rPr>
          <w:rFonts w:ascii="IBM Plex Sans" w:hAnsi="IBM Plex Sans"/>
          <w:color w:val="0D0D0D" w:themeColor="text1" w:themeTint="F2"/>
          <w:sz w:val="22"/>
          <w:szCs w:val="22"/>
          <w:lang w:val="en-US"/>
        </w:rPr>
        <w:t>) engage in any promotional activities relating to the Products directed primarily to customers in the Territory, (ii) solicit orders for Products from any prospective customer located in the Territory, or (iii) solicit orders for Products from any prospective customer located outside the Territory with a view to their exportation to the Territory.</w:t>
      </w:r>
    </w:p>
    <w:p w14:paraId="341CBB1E" w14:textId="77777777" w:rsidR="003B135B" w:rsidRPr="003B6601" w:rsidRDefault="003B135B" w:rsidP="003B135B">
      <w:pPr>
        <w:pStyle w:val="ListParagraph"/>
        <w:rPr>
          <w:rFonts w:ascii="IBM Plex Sans" w:hAnsi="IBM Plex Sans"/>
          <w:color w:val="0D0D0D" w:themeColor="text1" w:themeTint="F2"/>
          <w:sz w:val="22"/>
          <w:szCs w:val="22"/>
          <w:lang w:val="en-US"/>
        </w:rPr>
      </w:pPr>
    </w:p>
    <w:p w14:paraId="1BB82B63" w14:textId="5240A0C9" w:rsidR="000E47EA" w:rsidRPr="003B6601" w:rsidRDefault="003B135B" w:rsidP="003B135B">
      <w:pPr>
        <w:pStyle w:val="ListParagraph"/>
        <w:numPr>
          <w:ilvl w:val="0"/>
          <w:numId w:val="10"/>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 </w:t>
      </w:r>
      <w:r w:rsidR="000E47EA" w:rsidRPr="003B6601">
        <w:rPr>
          <w:rFonts w:ascii="IBM Plex Sans" w:hAnsi="IBM Plex Sans"/>
          <w:color w:val="0D0D0D" w:themeColor="text1" w:themeTint="F2"/>
          <w:sz w:val="22"/>
          <w:szCs w:val="22"/>
          <w:u w:val="single"/>
          <w:lang w:val="en-US"/>
        </w:rPr>
        <w:t>Reservation of Rights by Company</w:t>
      </w:r>
      <w:r w:rsidR="000E47EA" w:rsidRPr="003B6601">
        <w:rPr>
          <w:rFonts w:ascii="IBM Plex Sans" w:hAnsi="IBM Plex Sans"/>
          <w:color w:val="0D0D0D" w:themeColor="text1" w:themeTint="F2"/>
          <w:sz w:val="22"/>
          <w:szCs w:val="22"/>
          <w:lang w:val="en-US"/>
        </w:rPr>
        <w:t xml:space="preserve">. Company reserves the right to take the following actions at any time upon </w:t>
      </w:r>
      <w:sdt>
        <w:sdtPr>
          <w:rPr>
            <w:rFonts w:ascii="IBM Plex Sans" w:hAnsi="IBM Plex Sans"/>
            <w:color w:val="0D0D0D" w:themeColor="text1" w:themeTint="F2"/>
            <w:sz w:val="22"/>
            <w:szCs w:val="22"/>
            <w:lang w:val="en-US"/>
          </w:rPr>
          <w:id w:val="492075314"/>
          <w:placeholder>
            <w:docPart w:val="DefaultPlaceholder_-1854013440"/>
          </w:placeholder>
          <w:temporary/>
        </w:sdtPr>
        <w:sdtContent>
          <w:r w:rsidR="000E47EA" w:rsidRPr="009A42AD">
            <w:rPr>
              <w:rFonts w:ascii="IBM Plex Sans" w:hAnsi="IBM Plex Sans"/>
              <w:color w:val="0D0D0D" w:themeColor="text1" w:themeTint="F2"/>
              <w:sz w:val="22"/>
              <w:szCs w:val="22"/>
              <w:highlight w:val="lightGray"/>
              <w:lang w:val="en-US"/>
            </w:rPr>
            <w:t>[insert number in words]</w:t>
          </w:r>
        </w:sdtContent>
      </w:sdt>
      <w:r w:rsidR="000E47EA"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684330216"/>
          <w:placeholder>
            <w:docPart w:val="DefaultPlaceholder_-1854013440"/>
          </w:placeholder>
          <w:temporary/>
        </w:sdtPr>
        <w:sdtContent>
          <w:r w:rsidR="000E47EA" w:rsidRPr="009A42AD">
            <w:rPr>
              <w:rFonts w:ascii="IBM Plex Sans" w:hAnsi="IBM Plex Sans"/>
              <w:color w:val="0D0D0D" w:themeColor="text1" w:themeTint="F2"/>
              <w:sz w:val="22"/>
              <w:szCs w:val="22"/>
              <w:highlight w:val="lightGray"/>
              <w:lang w:val="en-US"/>
            </w:rPr>
            <w:t>([insert number])</w:t>
          </w:r>
        </w:sdtContent>
      </w:sdt>
      <w:r w:rsidR="000E47EA" w:rsidRPr="003B6601">
        <w:rPr>
          <w:rFonts w:ascii="IBM Plex Sans" w:hAnsi="IBM Plex Sans"/>
          <w:color w:val="0D0D0D" w:themeColor="text1" w:themeTint="F2"/>
          <w:sz w:val="22"/>
          <w:szCs w:val="22"/>
          <w:lang w:val="en-US"/>
        </w:rPr>
        <w:t xml:space="preserve"> calendar days prior written notice to Agent without liability: (</w:t>
      </w:r>
      <w:proofErr w:type="spellStart"/>
      <w:r w:rsidR="000E47EA" w:rsidRPr="003B6601">
        <w:rPr>
          <w:rFonts w:ascii="IBM Plex Sans" w:hAnsi="IBM Plex Sans"/>
          <w:color w:val="0D0D0D" w:themeColor="text1" w:themeTint="F2"/>
          <w:sz w:val="22"/>
          <w:szCs w:val="22"/>
          <w:lang w:val="en-US"/>
        </w:rPr>
        <w:t>i</w:t>
      </w:r>
      <w:proofErr w:type="spellEnd"/>
      <w:r w:rsidR="000E47EA" w:rsidRPr="003B6601">
        <w:rPr>
          <w:rFonts w:ascii="IBM Plex Sans" w:hAnsi="IBM Plex Sans"/>
          <w:color w:val="0D0D0D" w:themeColor="text1" w:themeTint="F2"/>
          <w:sz w:val="22"/>
          <w:szCs w:val="22"/>
          <w:lang w:val="en-US"/>
        </w:rPr>
        <w:t>) to add Products to or delete Products from Exhibit B hereto, (ii) to modify the design of or upgrade the Products or any part of the Products, and (iii) to sell the Products exclusively, on a direct or indirect basis, to certain types of customers or specific accounts in the Territory.</w:t>
      </w:r>
    </w:p>
    <w:p w14:paraId="0365406C"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3D20460A" w14:textId="7FD5DF5A" w:rsidR="003B135B" w:rsidRPr="003B6601" w:rsidRDefault="000E47EA" w:rsidP="003B135B">
      <w:pPr>
        <w:pStyle w:val="ListParagraph"/>
        <w:numPr>
          <w:ilvl w:val="0"/>
          <w:numId w:val="16"/>
        </w:numPr>
        <w:tabs>
          <w:tab w:val="left" w:pos="709"/>
        </w:tabs>
        <w:spacing w:line="276" w:lineRule="auto"/>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Trademarks</w:t>
      </w:r>
    </w:p>
    <w:p w14:paraId="4AE67482" w14:textId="77777777" w:rsidR="003B135B" w:rsidRPr="003B6601" w:rsidRDefault="003B135B" w:rsidP="003B135B">
      <w:pPr>
        <w:pStyle w:val="ListParagraph"/>
        <w:tabs>
          <w:tab w:val="left" w:pos="709"/>
        </w:tabs>
        <w:spacing w:line="276" w:lineRule="auto"/>
        <w:rPr>
          <w:rFonts w:ascii="IBM Plex Sans" w:hAnsi="IBM Plex Sans"/>
          <w:b/>
          <w:color w:val="0D0D0D" w:themeColor="text1" w:themeTint="F2"/>
          <w:sz w:val="22"/>
          <w:szCs w:val="22"/>
          <w:u w:val="single"/>
          <w:lang w:val="en-US"/>
        </w:rPr>
      </w:pPr>
    </w:p>
    <w:p w14:paraId="2F468EB2" w14:textId="239879CA" w:rsidR="000E47EA" w:rsidRPr="003B6601" w:rsidRDefault="000E47EA" w:rsidP="003B135B">
      <w:pPr>
        <w:pStyle w:val="ListParagraph"/>
        <w:numPr>
          <w:ilvl w:val="0"/>
          <w:numId w:val="14"/>
        </w:numPr>
        <w:tabs>
          <w:tab w:val="left" w:pos="709"/>
        </w:tabs>
        <w:spacing w:line="276" w:lineRule="auto"/>
        <w:rPr>
          <w:rFonts w:ascii="IBM Plex Sans" w:hAnsi="IBM Plex Sans"/>
          <w:b/>
          <w:color w:val="0D0D0D" w:themeColor="text1" w:themeTint="F2"/>
          <w:sz w:val="22"/>
          <w:szCs w:val="22"/>
          <w:u w:val="single"/>
          <w:lang w:val="en-US"/>
        </w:rPr>
      </w:pPr>
      <w:r w:rsidRPr="003B6601">
        <w:rPr>
          <w:rFonts w:ascii="IBM Plex Sans" w:hAnsi="IBM Plex Sans"/>
          <w:color w:val="0D0D0D" w:themeColor="text1" w:themeTint="F2"/>
          <w:sz w:val="22"/>
          <w:szCs w:val="22"/>
          <w:u w:val="single"/>
          <w:lang w:val="en-US"/>
        </w:rPr>
        <w:t>Ownership</w:t>
      </w:r>
      <w:r w:rsidRPr="003B6601">
        <w:rPr>
          <w:rFonts w:ascii="IBM Plex Sans" w:hAnsi="IBM Plex Sans"/>
          <w:color w:val="0D0D0D" w:themeColor="text1" w:themeTint="F2"/>
          <w:sz w:val="22"/>
          <w:szCs w:val="22"/>
          <w:lang w:val="en-US"/>
        </w:rPr>
        <w:t xml:space="preserve">. The Agent acknowledges Company’s exclusive ownership of the Trademarks and acquires no right, title or interest in or to the Trademarks hereunder. Any and all goodwill associated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Trademarks will inure exclusively to the benefit of Company. During the Term, the Agent shall not attempt to register any of the Trademarks or any trademarks, service marks, logos, brand names, trade names, domain names and/or slogans confusingly similar to the Trademarks. The Agent shall execute such documents and do all such acts and things as may be necessary in Company’s reasonable opinion to establish Company’s ownership of any rights in and to the Trademarks, at Company’s expense.</w:t>
      </w:r>
    </w:p>
    <w:p w14:paraId="40DD0008"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u w:val="single"/>
          <w:lang w:val="en-US"/>
        </w:rPr>
      </w:pPr>
    </w:p>
    <w:p w14:paraId="795703AD" w14:textId="2B37F31A" w:rsidR="000E47EA" w:rsidRPr="003B6601" w:rsidRDefault="000E47EA" w:rsidP="003B135B">
      <w:pPr>
        <w:pStyle w:val="ListParagraph"/>
        <w:numPr>
          <w:ilvl w:val="0"/>
          <w:numId w:val="14"/>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u w:val="single"/>
          <w:lang w:val="en-US"/>
        </w:rPr>
        <w:t>Grant of Rights</w:t>
      </w:r>
      <w:r w:rsidRPr="003B6601">
        <w:rPr>
          <w:rFonts w:ascii="IBM Plex Sans" w:hAnsi="IBM Plex Sans"/>
          <w:color w:val="0D0D0D" w:themeColor="text1" w:themeTint="F2"/>
          <w:sz w:val="22"/>
          <w:szCs w:val="22"/>
          <w:lang w:val="en-US"/>
        </w:rPr>
        <w:t xml:space="preserve">. Company hereby grants to the Agent for the Term, and subject to the terms and conditions herein, a non-exclusive, non-transferable, revocable right to use the Trademarks in connection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marketing and promotion of the Products in the Territory in accordance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terms and conditions of this Agreement and any guidelines issued by Company from time to time. During the Term, Agent shall have the right to indicate to the public that it is an authorized Agent of the Products.</w:t>
      </w:r>
    </w:p>
    <w:p w14:paraId="430DBA84" w14:textId="77777777" w:rsidR="003B135B" w:rsidRPr="003B6601" w:rsidRDefault="003B135B" w:rsidP="003B135B">
      <w:pPr>
        <w:tabs>
          <w:tab w:val="left" w:pos="709"/>
        </w:tabs>
        <w:spacing w:line="276" w:lineRule="auto"/>
        <w:ind w:right="-2"/>
        <w:rPr>
          <w:rFonts w:ascii="IBM Plex Sans" w:hAnsi="IBM Plex Sans"/>
          <w:b/>
          <w:color w:val="0D0D0D" w:themeColor="text1" w:themeTint="F2"/>
          <w:sz w:val="22"/>
          <w:szCs w:val="22"/>
          <w:u w:val="single"/>
          <w:lang w:val="en-US"/>
        </w:rPr>
      </w:pPr>
    </w:p>
    <w:p w14:paraId="7DCF8524" w14:textId="3B1DC330" w:rsidR="000E47EA" w:rsidRPr="003B6601" w:rsidRDefault="000E47EA" w:rsidP="003B135B">
      <w:pPr>
        <w:pStyle w:val="ListParagraph"/>
        <w:numPr>
          <w:ilvl w:val="0"/>
          <w:numId w:val="16"/>
        </w:numPr>
        <w:tabs>
          <w:tab w:val="left" w:pos="709"/>
        </w:tabs>
        <w:spacing w:line="276" w:lineRule="auto"/>
        <w:ind w:right="-2"/>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Agent’s Obligations</w:t>
      </w:r>
    </w:p>
    <w:p w14:paraId="1D33AAAB" w14:textId="3692441C" w:rsidR="000E47EA" w:rsidRPr="003B6601" w:rsidRDefault="000E47EA" w:rsidP="003B135B">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In addition to such other duties and obligations as are set forth in this Agreement, the Agent shall:</w:t>
      </w:r>
    </w:p>
    <w:p w14:paraId="62272DDF"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1417B65B" w14:textId="1076C35B" w:rsidR="000E47EA" w:rsidRPr="003B6601" w:rsidRDefault="000E47EA" w:rsidP="003B135B">
      <w:pPr>
        <w:pStyle w:val="ListParagraph"/>
        <w:numPr>
          <w:ilvl w:val="0"/>
          <w:numId w:val="17"/>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b/>
        <w:t>Diligently market and promote the Products, and solicit purchase orders for the Products, within the Territory;</w:t>
      </w:r>
    </w:p>
    <w:p w14:paraId="6CBB7B93" w14:textId="77777777" w:rsidR="000E47EA" w:rsidRPr="003B6601" w:rsidRDefault="000E47EA" w:rsidP="000E47EA">
      <w:pPr>
        <w:pStyle w:val="ListParagraph"/>
        <w:tabs>
          <w:tab w:val="left" w:pos="0"/>
        </w:tabs>
        <w:spacing w:line="276" w:lineRule="auto"/>
        <w:ind w:left="0" w:firstLine="709"/>
        <w:rPr>
          <w:rFonts w:ascii="IBM Plex Sans" w:hAnsi="IBM Plex Sans"/>
          <w:color w:val="0D0D0D" w:themeColor="text1" w:themeTint="F2"/>
          <w:sz w:val="22"/>
          <w:szCs w:val="22"/>
          <w:lang w:val="en-US"/>
        </w:rPr>
      </w:pPr>
    </w:p>
    <w:p w14:paraId="6F80B148" w14:textId="59520885" w:rsidR="000E47EA" w:rsidRPr="003B6601" w:rsidRDefault="000E47EA" w:rsidP="003B135B">
      <w:pPr>
        <w:pStyle w:val="ListParagraph"/>
        <w:numPr>
          <w:ilvl w:val="0"/>
          <w:numId w:val="17"/>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Maintain in the Territory an office and an adequately trained sales force knowledgeable of the Products;</w:t>
      </w:r>
    </w:p>
    <w:p w14:paraId="371E132A"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17D1FD6A" w14:textId="188405B8" w:rsidR="000E47EA" w:rsidRPr="003B6601" w:rsidRDefault="003B135B" w:rsidP="003B135B">
      <w:pPr>
        <w:pStyle w:val="ListParagraph"/>
        <w:numPr>
          <w:ilvl w:val="0"/>
          <w:numId w:val="17"/>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lastRenderedPageBreak/>
        <w:t>D</w:t>
      </w:r>
      <w:r w:rsidR="000E47EA" w:rsidRPr="003B6601">
        <w:rPr>
          <w:rFonts w:ascii="IBM Plex Sans" w:hAnsi="IBM Plex Sans"/>
          <w:color w:val="0D0D0D" w:themeColor="text1" w:themeTint="F2"/>
          <w:sz w:val="22"/>
          <w:szCs w:val="22"/>
          <w:lang w:val="en-US"/>
        </w:rPr>
        <w:t>evelop promotional materials for the Products appropriate for use in the Territory, including modification of the Company’s promotional materials, subject to the Company’s advance approval of such materials;</w:t>
      </w:r>
    </w:p>
    <w:p w14:paraId="6DF38619"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326C6EEF" w14:textId="7F25D034" w:rsidR="000E47EA" w:rsidRPr="003B6601" w:rsidRDefault="000E47EA" w:rsidP="003B135B">
      <w:pPr>
        <w:pStyle w:val="ListParagraph"/>
        <w:numPr>
          <w:ilvl w:val="0"/>
          <w:numId w:val="17"/>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Participate in trade shows and exhibitions in the Territory where such participation will promote the Products;</w:t>
      </w:r>
    </w:p>
    <w:p w14:paraId="04E8986D"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6A2C39A7" w14:textId="395D7E1D" w:rsidR="000E47EA" w:rsidRPr="003B6601" w:rsidRDefault="000E47EA" w:rsidP="003B135B">
      <w:pPr>
        <w:pStyle w:val="ListParagraph"/>
        <w:numPr>
          <w:ilvl w:val="0"/>
          <w:numId w:val="17"/>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Assist the Company in providing </w:t>
      </w:r>
      <w:smartTag w:uri="urn:schemas-microsoft-com:office:smarttags" w:element="PersonName">
        <w:smartTagPr>
          <w:attr w:name="ProductID" w:val="support services"/>
        </w:smartTagPr>
        <w:r w:rsidRPr="003B6601">
          <w:rPr>
            <w:rFonts w:ascii="IBM Plex Sans" w:hAnsi="IBM Plex Sans"/>
            <w:color w:val="0D0D0D" w:themeColor="text1" w:themeTint="F2"/>
            <w:sz w:val="22"/>
            <w:szCs w:val="22"/>
            <w:lang w:val="en-US"/>
          </w:rPr>
          <w:t>support services</w:t>
        </w:r>
      </w:smartTag>
      <w:r w:rsidRPr="003B6601">
        <w:rPr>
          <w:rFonts w:ascii="IBM Plex Sans" w:hAnsi="IBM Plex Sans"/>
          <w:color w:val="0D0D0D" w:themeColor="text1" w:themeTint="F2"/>
          <w:sz w:val="22"/>
          <w:szCs w:val="22"/>
          <w:lang w:val="en-US"/>
        </w:rPr>
        <w:t xml:space="preserve"> to customers of the Products in the Territory;</w:t>
      </w:r>
    </w:p>
    <w:p w14:paraId="3DACB461"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2590B89E" w14:textId="4CFD0C74" w:rsidR="000E47EA" w:rsidRPr="003B6601" w:rsidRDefault="000E47EA" w:rsidP="003B135B">
      <w:pPr>
        <w:pStyle w:val="ListParagraph"/>
        <w:numPr>
          <w:ilvl w:val="0"/>
          <w:numId w:val="17"/>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Fully and promptly answer all communications from the Company and its customers in the Territory;</w:t>
      </w:r>
    </w:p>
    <w:p w14:paraId="3C0754E6"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0050CAAF" w14:textId="340EBDA6" w:rsidR="000E47EA" w:rsidRPr="003B6601" w:rsidRDefault="000E47EA" w:rsidP="003B135B">
      <w:pPr>
        <w:pStyle w:val="ListParagraph"/>
        <w:numPr>
          <w:ilvl w:val="0"/>
          <w:numId w:val="17"/>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Render such assistance as the Company may reasonably request with respect to credit and collection matters;</w:t>
      </w:r>
    </w:p>
    <w:p w14:paraId="367C47DC" w14:textId="77777777" w:rsidR="000E47EA" w:rsidRPr="003B6601" w:rsidRDefault="000E47EA" w:rsidP="000E47EA">
      <w:pPr>
        <w:pStyle w:val="ListParagraph"/>
        <w:tabs>
          <w:tab w:val="left" w:pos="0"/>
        </w:tabs>
        <w:spacing w:line="276" w:lineRule="auto"/>
        <w:ind w:left="0" w:firstLine="709"/>
        <w:rPr>
          <w:rFonts w:ascii="IBM Plex Sans" w:hAnsi="IBM Plex Sans"/>
          <w:color w:val="0D0D0D" w:themeColor="text1" w:themeTint="F2"/>
          <w:sz w:val="22"/>
          <w:szCs w:val="22"/>
          <w:lang w:val="en-US"/>
        </w:rPr>
      </w:pPr>
    </w:p>
    <w:p w14:paraId="73CCBBB7" w14:textId="77777777" w:rsidR="003B135B" w:rsidRPr="003B6601" w:rsidRDefault="000E47EA" w:rsidP="003B135B">
      <w:pPr>
        <w:pStyle w:val="ListParagraph"/>
        <w:numPr>
          <w:ilvl w:val="0"/>
          <w:numId w:val="17"/>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Prepare and maintain, and submit to the Company on a timely basis, all documentation and reports reasonably required from time to time to be prepared, maintained or submitted, including but not limited to, the following: </w:t>
      </w:r>
    </w:p>
    <w:p w14:paraId="104A4B80" w14:textId="77777777" w:rsidR="003B135B" w:rsidRPr="003B6601" w:rsidRDefault="003B135B" w:rsidP="003B135B">
      <w:pPr>
        <w:pStyle w:val="ListParagraph"/>
        <w:rPr>
          <w:rFonts w:ascii="IBM Plex Sans" w:hAnsi="IBM Plex Sans"/>
          <w:color w:val="0D0D0D" w:themeColor="text1" w:themeTint="F2"/>
          <w:sz w:val="22"/>
          <w:szCs w:val="22"/>
          <w:lang w:val="en-US"/>
        </w:rPr>
      </w:pPr>
    </w:p>
    <w:p w14:paraId="26B26C66" w14:textId="4F1C87E7" w:rsidR="003B135B" w:rsidRPr="003B6601" w:rsidRDefault="000E47EA" w:rsidP="00B2772A">
      <w:pPr>
        <w:pStyle w:val="ListParagraph"/>
        <w:numPr>
          <w:ilvl w:val="2"/>
          <w:numId w:val="17"/>
        </w:numPr>
        <w:tabs>
          <w:tab w:val="left" w:pos="709"/>
        </w:tabs>
        <w:spacing w:line="276" w:lineRule="auto"/>
        <w:ind w:left="1418"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 database of information on current and prospective customers, which database shall at all times be the property of the Company, </w:t>
      </w:r>
    </w:p>
    <w:p w14:paraId="25F547F8" w14:textId="77777777" w:rsidR="003B135B" w:rsidRPr="003B6601" w:rsidRDefault="003B135B" w:rsidP="003B135B">
      <w:pPr>
        <w:pStyle w:val="ListParagraph"/>
        <w:ind w:left="1069"/>
        <w:rPr>
          <w:rFonts w:ascii="IBM Plex Sans" w:hAnsi="IBM Plex Sans"/>
          <w:color w:val="0D0D0D" w:themeColor="text1" w:themeTint="F2"/>
          <w:sz w:val="22"/>
          <w:szCs w:val="22"/>
          <w:lang w:val="en-US"/>
        </w:rPr>
      </w:pPr>
    </w:p>
    <w:p w14:paraId="161CEEB9" w14:textId="12F91126" w:rsidR="003B135B" w:rsidRPr="003B6601" w:rsidRDefault="000E47EA" w:rsidP="00B2772A">
      <w:pPr>
        <w:pStyle w:val="ListParagraph"/>
        <w:numPr>
          <w:ilvl w:val="2"/>
          <w:numId w:val="17"/>
        </w:numPr>
        <w:tabs>
          <w:tab w:val="left" w:pos="709"/>
        </w:tabs>
        <w:spacing w:line="276" w:lineRule="auto"/>
        <w:ind w:left="1418"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 quarterly report concerning current and prospective customers, actual or pending purchase orders, competitive products, trade conditions within the Territory and related matters, </w:t>
      </w:r>
    </w:p>
    <w:p w14:paraId="6EFEFC4E" w14:textId="77777777" w:rsidR="003B135B" w:rsidRPr="003B6601" w:rsidRDefault="003B135B" w:rsidP="003B135B">
      <w:pPr>
        <w:pStyle w:val="ListParagraph"/>
        <w:ind w:left="1069"/>
        <w:rPr>
          <w:rFonts w:ascii="IBM Plex Sans" w:hAnsi="IBM Plex Sans"/>
          <w:color w:val="0D0D0D" w:themeColor="text1" w:themeTint="F2"/>
          <w:sz w:val="22"/>
          <w:szCs w:val="22"/>
          <w:lang w:val="en-US"/>
        </w:rPr>
      </w:pPr>
    </w:p>
    <w:p w14:paraId="423DCA76" w14:textId="68EA3F89" w:rsidR="003B135B" w:rsidRPr="003B6601" w:rsidRDefault="000E47EA" w:rsidP="00B2772A">
      <w:pPr>
        <w:pStyle w:val="ListParagraph"/>
        <w:numPr>
          <w:ilvl w:val="2"/>
          <w:numId w:val="17"/>
        </w:numPr>
        <w:tabs>
          <w:tab w:val="left" w:pos="709"/>
        </w:tabs>
        <w:spacing w:line="276" w:lineRule="auto"/>
        <w:ind w:left="1418"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 quarterly marketing plan, and </w:t>
      </w:r>
    </w:p>
    <w:p w14:paraId="578CFB57" w14:textId="77777777" w:rsidR="003B135B" w:rsidRPr="003B6601" w:rsidRDefault="003B135B" w:rsidP="003B135B">
      <w:pPr>
        <w:pStyle w:val="ListParagraph"/>
        <w:ind w:left="1069"/>
        <w:rPr>
          <w:rFonts w:ascii="IBM Plex Sans" w:hAnsi="IBM Plex Sans"/>
          <w:color w:val="0D0D0D" w:themeColor="text1" w:themeTint="F2"/>
          <w:sz w:val="22"/>
          <w:szCs w:val="22"/>
          <w:lang w:val="en-US"/>
        </w:rPr>
      </w:pPr>
    </w:p>
    <w:p w14:paraId="6E9AF6B8" w14:textId="5864D4D6" w:rsidR="00B2772A" w:rsidRPr="003B6601" w:rsidRDefault="000E47EA" w:rsidP="00B2772A">
      <w:pPr>
        <w:pStyle w:val="ListParagraph"/>
        <w:numPr>
          <w:ilvl w:val="2"/>
          <w:numId w:val="17"/>
        </w:numPr>
        <w:tabs>
          <w:tab w:val="left" w:pos="709"/>
        </w:tabs>
        <w:spacing w:line="276" w:lineRule="auto"/>
        <w:ind w:left="1418"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 written forecast of the number of Products expected to be ordered in the following </w:t>
      </w:r>
      <w:sdt>
        <w:sdtPr>
          <w:rPr>
            <w:rFonts w:ascii="IBM Plex Sans" w:hAnsi="IBM Plex Sans"/>
            <w:color w:val="0D0D0D" w:themeColor="text1" w:themeTint="F2"/>
            <w:sz w:val="22"/>
            <w:szCs w:val="22"/>
            <w:lang w:val="en-US"/>
          </w:rPr>
          <w:id w:val="-49918431"/>
          <w:placeholder>
            <w:docPart w:val="15B21C85E6EC4EB581A7BEC678B07A7D"/>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915609519"/>
          <w:placeholder>
            <w:docPart w:val="15B21C85E6EC4EB581A7BEC678B07A7D"/>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009A42AD" w:rsidRPr="003B6601">
        <w:rPr>
          <w:rFonts w:ascii="IBM Plex Sans" w:hAnsi="IBM Plex Sans"/>
          <w:color w:val="0D0D0D" w:themeColor="text1" w:themeTint="F2"/>
          <w:sz w:val="22"/>
          <w:szCs w:val="22"/>
          <w:lang w:val="en-US"/>
        </w:rPr>
        <w:t xml:space="preserve"> </w:t>
      </w:r>
      <w:r w:rsidRPr="003B6601">
        <w:rPr>
          <w:rFonts w:ascii="IBM Plex Sans" w:hAnsi="IBM Plex Sans"/>
          <w:color w:val="0D0D0D" w:themeColor="text1" w:themeTint="F2"/>
          <w:sz w:val="22"/>
          <w:szCs w:val="22"/>
          <w:lang w:val="en-US"/>
        </w:rPr>
        <w:t xml:space="preserve">month period, which forecast shall be submitted to the Company prior to the beginning of each calendar quarter. </w:t>
      </w:r>
    </w:p>
    <w:p w14:paraId="193B5AC5" w14:textId="77777777" w:rsidR="00B2772A" w:rsidRPr="003B6601" w:rsidRDefault="00B2772A" w:rsidP="00B2772A">
      <w:pPr>
        <w:tabs>
          <w:tab w:val="left" w:pos="709"/>
        </w:tabs>
        <w:spacing w:line="276" w:lineRule="auto"/>
        <w:ind w:right="-2"/>
        <w:rPr>
          <w:rFonts w:ascii="IBM Plex Sans" w:hAnsi="IBM Plex Sans"/>
          <w:color w:val="0D0D0D" w:themeColor="text1" w:themeTint="F2"/>
          <w:sz w:val="22"/>
          <w:szCs w:val="22"/>
          <w:lang w:val="en-US"/>
        </w:rPr>
      </w:pPr>
    </w:p>
    <w:p w14:paraId="45168FF7" w14:textId="3A8A7900" w:rsidR="000E47EA" w:rsidRPr="003B6601" w:rsidRDefault="000E47EA" w:rsidP="00B2772A">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All documentation and reports shall comply with any guidelines issued by the Company from time to time.</w:t>
      </w:r>
    </w:p>
    <w:p w14:paraId="0D9DC290"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783DBAE4" w14:textId="1E344197" w:rsidR="000E47EA" w:rsidRPr="003B6601" w:rsidRDefault="000E47EA" w:rsidP="00630460">
      <w:pPr>
        <w:pStyle w:val="ListParagraph"/>
        <w:numPr>
          <w:ilvl w:val="0"/>
          <w:numId w:val="16"/>
        </w:numPr>
        <w:tabs>
          <w:tab w:val="left" w:pos="709"/>
        </w:tabs>
        <w:spacing w:line="276" w:lineRule="auto"/>
        <w:ind w:right="-2"/>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Company’s Obligations</w:t>
      </w:r>
    </w:p>
    <w:p w14:paraId="7337BFF3" w14:textId="045622E9" w:rsidR="000E47EA" w:rsidRPr="003B6601" w:rsidRDefault="000E47EA" w:rsidP="00630460">
      <w:pPr>
        <w:pStyle w:val="ListParagraph"/>
        <w:tabs>
          <w:tab w:val="left" w:pos="709"/>
        </w:tabs>
        <w:spacing w:line="276" w:lineRule="auto"/>
        <w:ind w:left="360"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In addition to such other duties and obligations as are set forth in this Agreement, the Company shall:</w:t>
      </w:r>
    </w:p>
    <w:p w14:paraId="3CCBC8AF" w14:textId="77777777" w:rsidR="000E47EA" w:rsidRPr="003B6601" w:rsidRDefault="000E47EA" w:rsidP="000E47EA">
      <w:pPr>
        <w:pStyle w:val="ListParagraph"/>
        <w:tabs>
          <w:tab w:val="left" w:pos="709"/>
        </w:tabs>
        <w:spacing w:line="276" w:lineRule="auto"/>
        <w:ind w:left="1065"/>
        <w:rPr>
          <w:rFonts w:ascii="IBM Plex Sans" w:hAnsi="IBM Plex Sans"/>
          <w:color w:val="0D0D0D" w:themeColor="text1" w:themeTint="F2"/>
          <w:sz w:val="22"/>
          <w:szCs w:val="22"/>
          <w:lang w:val="en-US"/>
        </w:rPr>
      </w:pPr>
    </w:p>
    <w:p w14:paraId="70DEC1B4" w14:textId="34D60139" w:rsidR="000E47EA" w:rsidRPr="003B6601" w:rsidRDefault="000E47EA" w:rsidP="00630460">
      <w:pPr>
        <w:pStyle w:val="ListParagraph"/>
        <w:numPr>
          <w:ilvl w:val="0"/>
          <w:numId w:val="19"/>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Assist the Agent by providing an adequate supply of Product data sheets, price lists, catalogues and other promotional literature at no charge to the Agent;</w:t>
      </w:r>
    </w:p>
    <w:p w14:paraId="2CBA1851"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7A43B410" w14:textId="512CAD81" w:rsidR="000E47EA" w:rsidRPr="003B6601" w:rsidRDefault="000E47EA" w:rsidP="00630460">
      <w:pPr>
        <w:pStyle w:val="ListParagraph"/>
        <w:numPr>
          <w:ilvl w:val="0"/>
          <w:numId w:val="19"/>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Provide to the Agent one demonstration unit of each Product, which demonstration units shall at all times be the property of the Company;</w:t>
      </w:r>
    </w:p>
    <w:p w14:paraId="125FC573"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7F267529" w14:textId="360E41F1" w:rsidR="000E47EA" w:rsidRPr="003B6601" w:rsidRDefault="000E47EA" w:rsidP="00630460">
      <w:pPr>
        <w:pStyle w:val="ListParagraph"/>
        <w:numPr>
          <w:ilvl w:val="0"/>
          <w:numId w:val="19"/>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lastRenderedPageBreak/>
        <w:t xml:space="preserve">Provide Product training and field sales support to the Agent’s sales force at no charge to the Agent,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frequency and content of the training to be determined by Company;</w:t>
      </w:r>
    </w:p>
    <w:p w14:paraId="0169A26E"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4C89053E" w14:textId="562D8530" w:rsidR="000E47EA" w:rsidRPr="003B6601" w:rsidRDefault="000E47EA" w:rsidP="00630460">
      <w:pPr>
        <w:pStyle w:val="ListParagraph"/>
        <w:numPr>
          <w:ilvl w:val="0"/>
          <w:numId w:val="19"/>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Place advertisements in applicable publications and participate in trade shows and exhibitions where such participation will promote the Products; and</w:t>
      </w:r>
    </w:p>
    <w:p w14:paraId="3F9AE69A"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348D8766" w14:textId="0507ED5A" w:rsidR="000E47EA" w:rsidRPr="003B6601" w:rsidRDefault="000E47EA" w:rsidP="00630460">
      <w:pPr>
        <w:pStyle w:val="ListParagraph"/>
        <w:numPr>
          <w:ilvl w:val="0"/>
          <w:numId w:val="19"/>
        </w:numPr>
        <w:tabs>
          <w:tab w:val="left" w:pos="709"/>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Bear responsibility for collection of all customer payments.</w:t>
      </w:r>
      <w:r w:rsidRPr="003B6601">
        <w:rPr>
          <w:rFonts w:ascii="IBM Plex Sans" w:hAnsi="IBM Plex Sans"/>
          <w:color w:val="0D0D0D" w:themeColor="text1" w:themeTint="F2"/>
          <w:sz w:val="22"/>
          <w:szCs w:val="22"/>
          <w:lang w:val="en-US"/>
        </w:rPr>
        <w:tab/>
      </w:r>
    </w:p>
    <w:p w14:paraId="060A5DC1" w14:textId="77777777" w:rsidR="00F73C96" w:rsidRPr="003B6601" w:rsidRDefault="00F73C96" w:rsidP="00F73C96">
      <w:pPr>
        <w:tabs>
          <w:tab w:val="left" w:pos="709"/>
        </w:tabs>
        <w:spacing w:line="276" w:lineRule="auto"/>
        <w:ind w:right="-2"/>
        <w:rPr>
          <w:rFonts w:ascii="IBM Plex Sans" w:hAnsi="IBM Plex Sans"/>
          <w:b/>
          <w:color w:val="0D0D0D" w:themeColor="text1" w:themeTint="F2"/>
          <w:sz w:val="22"/>
          <w:szCs w:val="22"/>
          <w:lang w:val="en-US"/>
        </w:rPr>
      </w:pPr>
    </w:p>
    <w:p w14:paraId="19E73FBF" w14:textId="2C058013" w:rsidR="000E47EA" w:rsidRPr="003B6601" w:rsidRDefault="00630460" w:rsidP="00F73C96">
      <w:pPr>
        <w:pStyle w:val="ListParagraph"/>
        <w:numPr>
          <w:ilvl w:val="7"/>
          <w:numId w:val="17"/>
        </w:numPr>
        <w:tabs>
          <w:tab w:val="left" w:pos="709"/>
        </w:tabs>
        <w:spacing w:line="276" w:lineRule="auto"/>
        <w:ind w:left="709" w:right="-2"/>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Q</w:t>
      </w:r>
      <w:r w:rsidR="000E47EA" w:rsidRPr="003B6601">
        <w:rPr>
          <w:rFonts w:ascii="IBM Plex Sans" w:hAnsi="IBM Plex Sans"/>
          <w:b/>
          <w:color w:val="0D0D0D" w:themeColor="text1" w:themeTint="F2"/>
          <w:sz w:val="22"/>
          <w:szCs w:val="22"/>
          <w:lang w:val="en-US"/>
        </w:rPr>
        <w:t>uotes and Purchase Orders</w:t>
      </w:r>
    </w:p>
    <w:p w14:paraId="473A4A07" w14:textId="77777777" w:rsidR="00F73C96" w:rsidRPr="003B6601" w:rsidRDefault="00F73C96"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2DA6A2FE" w14:textId="4A645869" w:rsidR="000E47EA" w:rsidRPr="003B6601" w:rsidRDefault="000E47EA" w:rsidP="00F73C96">
      <w:pPr>
        <w:pStyle w:val="ListParagraph"/>
        <w:numPr>
          <w:ilvl w:val="0"/>
          <w:numId w:val="21"/>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The Agent may provide quotes for the Products at prices no less than the Company's then-current prices and on the basis of the Company's then-current terms of payment and General Terms and Conditions of Sale. </w:t>
      </w:r>
    </w:p>
    <w:p w14:paraId="6CC7AC95" w14:textId="232258D0" w:rsidR="000E47EA" w:rsidRPr="003B6601" w:rsidRDefault="000E47EA" w:rsidP="00F73C96">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Any proposal at other prices or terms and conditions must be approved in advance by the Company. </w:t>
      </w:r>
    </w:p>
    <w:p w14:paraId="4334C6D1" w14:textId="116ED7F0" w:rsidR="000E47EA" w:rsidRPr="003B6601" w:rsidRDefault="000E47EA" w:rsidP="00F73C96">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The Company shall have the right, from time to time in its sole discretion and without notice, to amend prices, terms of payment and the General Terms and Conditions of Sale. </w:t>
      </w:r>
    </w:p>
    <w:p w14:paraId="5ABC0EF9" w14:textId="645EC7C2" w:rsidR="000E47EA" w:rsidRPr="003B6601" w:rsidRDefault="000E47EA" w:rsidP="00F73C96">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The Agent shall promptly forward to the Company copies of all proposals made by the Agent to current or prospective customers.</w:t>
      </w:r>
    </w:p>
    <w:p w14:paraId="7B97587F"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782AEB82" w14:textId="799A25FE" w:rsidR="000E47EA" w:rsidRPr="003B6601" w:rsidRDefault="000E47EA" w:rsidP="00F73C96">
      <w:pPr>
        <w:pStyle w:val="ListParagraph"/>
        <w:numPr>
          <w:ilvl w:val="0"/>
          <w:numId w:val="21"/>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All purchase orders for and offers to purchase Products received by the Agent shall promptly be forwarded to the Company and are subject to acceptance by the Company. </w:t>
      </w:r>
    </w:p>
    <w:p w14:paraId="2199BF4F" w14:textId="37ADD969" w:rsidR="000E47EA" w:rsidRPr="003B6601" w:rsidRDefault="000E47EA" w:rsidP="00F73C96">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The Company reserves the right in its sole discretion to accept or reject any such order or offer, and to cancel or delay any order, in whole or in part, at any time after acceptance, without incurring any liability to the Agent for commissions, damages or otherwise. </w:t>
      </w:r>
    </w:p>
    <w:p w14:paraId="224CEE87" w14:textId="237A73FA" w:rsidR="000E47EA" w:rsidRPr="003B6601" w:rsidRDefault="000E47EA" w:rsidP="00F73C96">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The Company shall send the Agent a copy of all acceptances or rejections sent by it to customers with respect to purchase orders or offers procured by the Agent from customers.</w:t>
      </w:r>
    </w:p>
    <w:p w14:paraId="7C6766B0"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25DB703D" w14:textId="04DF6B27" w:rsidR="000E47EA" w:rsidRPr="003B6601" w:rsidRDefault="000E47EA" w:rsidP="00F73C96">
      <w:pPr>
        <w:pStyle w:val="ListParagraph"/>
        <w:numPr>
          <w:ilvl w:val="0"/>
          <w:numId w:val="21"/>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The Company shall invoice all customers directly, and all payments due from customers shall be made directly to the Company. In the event payment for Products is made by any customer to the Agent, the Agent shall immediately forward such payment to the Company.</w:t>
      </w:r>
    </w:p>
    <w:p w14:paraId="6E6DA934"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00010FF4" w14:textId="588D5170" w:rsidR="000E47EA" w:rsidRPr="003B6601" w:rsidRDefault="000E47EA" w:rsidP="00CA0CDD">
      <w:pPr>
        <w:pStyle w:val="ListParagraph"/>
        <w:numPr>
          <w:ilvl w:val="0"/>
          <w:numId w:val="23"/>
        </w:numPr>
        <w:tabs>
          <w:tab w:val="left" w:pos="709"/>
        </w:tabs>
        <w:spacing w:line="276" w:lineRule="auto"/>
        <w:ind w:right="-2"/>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ab/>
        <w:t>Commissions and Expenses</w:t>
      </w:r>
    </w:p>
    <w:p w14:paraId="43CDB205"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u w:val="single"/>
          <w:lang w:val="en-US"/>
        </w:rPr>
      </w:pPr>
    </w:p>
    <w:p w14:paraId="4533545E" w14:textId="00D3392C" w:rsidR="000E47EA" w:rsidRPr="003B6601" w:rsidRDefault="000E47EA" w:rsidP="00CA0CDD">
      <w:pPr>
        <w:pStyle w:val="ListParagraph"/>
        <w:numPr>
          <w:ilvl w:val="0"/>
          <w:numId w:val="24"/>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The Company shall pay to the Agent, as compensation for its services during the Term, a commission of </w:t>
      </w:r>
      <w:sdt>
        <w:sdtPr>
          <w:rPr>
            <w:rFonts w:ascii="IBM Plex Sans" w:hAnsi="IBM Plex Sans"/>
            <w:color w:val="0D0D0D" w:themeColor="text1" w:themeTint="F2"/>
            <w:sz w:val="22"/>
            <w:szCs w:val="22"/>
            <w:lang w:val="en-US"/>
          </w:rPr>
          <w:id w:val="1501465370"/>
          <w:placeholder>
            <w:docPart w:val="6485D1FE4251497CA3730C8D0019FD22"/>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109574630"/>
          <w:placeholder>
            <w:docPart w:val="6485D1FE4251497CA3730C8D0019FD22"/>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 of </w:t>
      </w:r>
      <w:smartTag w:uri="urn:schemas-microsoft-com:office:smarttags" w:element="PersonName">
        <w:smartTagPr>
          <w:attr w:name="ProductID" w:val="the Net"/>
        </w:smartTagPr>
        <w:r w:rsidRPr="003B6601">
          <w:rPr>
            <w:rFonts w:ascii="IBM Plex Sans" w:hAnsi="IBM Plex Sans"/>
            <w:color w:val="0D0D0D" w:themeColor="text1" w:themeTint="F2"/>
            <w:sz w:val="22"/>
            <w:szCs w:val="22"/>
            <w:lang w:val="en-US"/>
          </w:rPr>
          <w:t>the Net</w:t>
        </w:r>
      </w:smartTag>
      <w:r w:rsidRPr="003B6601">
        <w:rPr>
          <w:rFonts w:ascii="IBM Plex Sans" w:hAnsi="IBM Plex Sans"/>
          <w:color w:val="0D0D0D" w:themeColor="text1" w:themeTint="F2"/>
          <w:sz w:val="22"/>
          <w:szCs w:val="22"/>
          <w:lang w:val="en-US"/>
        </w:rPr>
        <w:t xml:space="preserve"> Product Sales. </w:t>
      </w:r>
    </w:p>
    <w:p w14:paraId="5D3866B9" w14:textId="2F05BAE3" w:rsidR="000E47EA" w:rsidRPr="003B6601" w:rsidRDefault="000E47EA" w:rsidP="00CA0CDD">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Payment of commission shall be made by the Company to the Agent on or before the</w:t>
      </w:r>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23901813"/>
          <w:placeholder>
            <w:docPart w:val="B2C7EE681A5542BCA7FA90041E91152C"/>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day of the month following the calendar quarter of receipt by Company of payment for Products from its customer. At the time of payment of commission, the Company shall furnish the Agent with an itemized statement setting forth the computation of commissions.</w:t>
      </w:r>
    </w:p>
    <w:p w14:paraId="57C9B979"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70DD30DE" w14:textId="5E8BCA25" w:rsidR="000E47EA" w:rsidRPr="003B6601" w:rsidRDefault="000E47EA" w:rsidP="00CA0CDD">
      <w:pPr>
        <w:pStyle w:val="ListParagraph"/>
        <w:numPr>
          <w:ilvl w:val="0"/>
          <w:numId w:val="24"/>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In the event of termination of this Agreement for any reason, the Company shall be obligated to pay commissions only with respect to purchase orders for Products procured by the Agent </w:t>
      </w:r>
      <w:r w:rsidRPr="003B6601">
        <w:rPr>
          <w:rFonts w:ascii="IBM Plex Sans" w:hAnsi="IBM Plex Sans"/>
          <w:color w:val="0D0D0D" w:themeColor="text1" w:themeTint="F2"/>
          <w:sz w:val="22"/>
          <w:szCs w:val="22"/>
          <w:lang w:val="en-US"/>
        </w:rPr>
        <w:lastRenderedPageBreak/>
        <w:t xml:space="preserve">from customers in the Territory prior to termination of this Agreement and subsequently accepted by the Company. </w:t>
      </w:r>
    </w:p>
    <w:p w14:paraId="70A8B3A6" w14:textId="7C0D0AF9" w:rsidR="000E47EA" w:rsidRPr="003B6601" w:rsidRDefault="000E47EA" w:rsidP="00CA0CDD">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Any adjustments which may be required pursuant to Article 7 (d) hereof shall be made notwithstanding any termination of this Agreement.</w:t>
      </w:r>
    </w:p>
    <w:p w14:paraId="1300E304"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23BABC4C" w14:textId="77777777" w:rsidR="00CA0CDD" w:rsidRPr="003B6601" w:rsidRDefault="000E47EA" w:rsidP="00CA0CDD">
      <w:pPr>
        <w:pStyle w:val="ListParagraph"/>
        <w:numPr>
          <w:ilvl w:val="0"/>
          <w:numId w:val="24"/>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Notwithstanding anything to the contrary set forth above, there shall be deducted from any commissions </w:t>
      </w:r>
      <w:smartTag w:uri="urn:schemas-microsoft-com:office:smarttags" w:element="PersonName">
        <w:smartTagPr>
          <w:attr w:name="ProductID" w:val="due the"/>
        </w:smartTagPr>
        <w:r w:rsidRPr="003B6601">
          <w:rPr>
            <w:rFonts w:ascii="IBM Plex Sans" w:hAnsi="IBM Plex Sans"/>
            <w:color w:val="0D0D0D" w:themeColor="text1" w:themeTint="F2"/>
            <w:sz w:val="22"/>
            <w:szCs w:val="22"/>
            <w:lang w:val="en-US"/>
          </w:rPr>
          <w:t>due the</w:t>
        </w:r>
      </w:smartTag>
      <w:r w:rsidRPr="003B6601">
        <w:rPr>
          <w:rFonts w:ascii="IBM Plex Sans" w:hAnsi="IBM Plex Sans"/>
          <w:color w:val="0D0D0D" w:themeColor="text1" w:themeTint="F2"/>
          <w:sz w:val="22"/>
          <w:szCs w:val="22"/>
          <w:lang w:val="en-US"/>
        </w:rPr>
        <w:t xml:space="preserve"> Agent an amount equal to: (</w:t>
      </w:r>
      <w:proofErr w:type="spellStart"/>
      <w:r w:rsidRPr="003B6601">
        <w:rPr>
          <w:rFonts w:ascii="IBM Plex Sans" w:hAnsi="IBM Plex Sans"/>
          <w:color w:val="0D0D0D" w:themeColor="text1" w:themeTint="F2"/>
          <w:sz w:val="22"/>
          <w:szCs w:val="22"/>
          <w:lang w:val="en-US"/>
        </w:rPr>
        <w:t>i</w:t>
      </w:r>
      <w:proofErr w:type="spellEnd"/>
      <w:r w:rsidRPr="003B6601">
        <w:rPr>
          <w:rFonts w:ascii="IBM Plex Sans" w:hAnsi="IBM Plex Sans"/>
          <w:color w:val="0D0D0D" w:themeColor="text1" w:themeTint="F2"/>
          <w:sz w:val="22"/>
          <w:szCs w:val="22"/>
          <w:lang w:val="en-US"/>
        </w:rPr>
        <w:t>) commissions previously paid or credited to the Agent for sales of Products which are thereafter returned by the customer; and (ii) the applicable portion of commissions previously paid or credited to the Agent for sales of Products as to which any allowance or adjustment is credited to the customer for any reason.</w:t>
      </w:r>
    </w:p>
    <w:p w14:paraId="3A1ED58E" w14:textId="77777777" w:rsidR="00CA0CDD" w:rsidRPr="003B6601" w:rsidRDefault="00CA0CDD" w:rsidP="00CA0CDD">
      <w:pPr>
        <w:pStyle w:val="ListParagraph"/>
        <w:tabs>
          <w:tab w:val="left" w:pos="709"/>
        </w:tabs>
        <w:spacing w:line="276" w:lineRule="auto"/>
        <w:ind w:right="-2"/>
        <w:rPr>
          <w:rFonts w:ascii="IBM Plex Sans" w:hAnsi="IBM Plex Sans"/>
          <w:color w:val="0D0D0D" w:themeColor="text1" w:themeTint="F2"/>
          <w:sz w:val="22"/>
          <w:szCs w:val="22"/>
          <w:lang w:val="en-US"/>
        </w:rPr>
      </w:pPr>
    </w:p>
    <w:p w14:paraId="7A98EEDC" w14:textId="4DD687A6" w:rsidR="000E47EA" w:rsidRPr="003B6601" w:rsidRDefault="000E47EA" w:rsidP="00CA0CDD">
      <w:pPr>
        <w:pStyle w:val="ListParagraph"/>
        <w:numPr>
          <w:ilvl w:val="0"/>
          <w:numId w:val="24"/>
        </w:numPr>
        <w:tabs>
          <w:tab w:val="left" w:pos="709"/>
        </w:tab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The Agent and the Company will agree on an acceptable quarterly expense level for the Agent. The Company will pay the agreed upon amount to the Agent in advance at the beginning of each calendar quarter following receipt of a proper invoice. Any additional expenditures or extraordinary expenses must be approved in advance by the Company in order to be reimbursed.</w:t>
      </w:r>
    </w:p>
    <w:p w14:paraId="581073E4"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0A3AE958" w14:textId="2B226E31" w:rsidR="000E47EA" w:rsidRPr="003B6601" w:rsidRDefault="000E47EA" w:rsidP="004A3A48">
      <w:pPr>
        <w:pStyle w:val="ListParagraph"/>
        <w:numPr>
          <w:ilvl w:val="0"/>
          <w:numId w:val="26"/>
        </w:numPr>
        <w:tabs>
          <w:tab w:val="left" w:pos="709"/>
        </w:tabs>
        <w:spacing w:line="276" w:lineRule="auto"/>
        <w:ind w:right="-2"/>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Non-Competition</w:t>
      </w:r>
    </w:p>
    <w:p w14:paraId="62EA1189" w14:textId="77777777" w:rsidR="004A3A48" w:rsidRPr="003B6601" w:rsidRDefault="004A3A48" w:rsidP="004A3A48">
      <w:pPr>
        <w:pStyle w:val="ListParagraph"/>
        <w:tabs>
          <w:tab w:val="left" w:pos="709"/>
        </w:tabs>
        <w:spacing w:line="276" w:lineRule="auto"/>
        <w:ind w:right="-2"/>
        <w:rPr>
          <w:rFonts w:ascii="IBM Plex Sans" w:hAnsi="IBM Plex Sans"/>
          <w:b/>
          <w:color w:val="0D0D0D" w:themeColor="text1" w:themeTint="F2"/>
          <w:sz w:val="22"/>
          <w:szCs w:val="22"/>
          <w:lang w:val="en-US"/>
        </w:rPr>
      </w:pPr>
    </w:p>
    <w:p w14:paraId="11167D95" w14:textId="0A599E81" w:rsidR="000E47EA" w:rsidRPr="003B6601" w:rsidRDefault="000E47EA" w:rsidP="004A3A48">
      <w:pPr>
        <w:pStyle w:val="ListParagraph"/>
        <w:tabs>
          <w:tab w:val="left" w:pos="709"/>
        </w:tabs>
        <w:spacing w:line="276" w:lineRule="auto"/>
        <w:ind w:left="360"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During the Term and for a period of one (1) year after voluntary termination of the Agreement by the Agent or termination by the Company pursuant to Article 11 (c) hereof, the Agent shall not, directly or indirectly, market, sell or promote the sale of, or otherwise commercially deal in or with, any products or services within the Territory that will then be in competition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Products.</w:t>
      </w:r>
    </w:p>
    <w:p w14:paraId="26DC81D7" w14:textId="77777777" w:rsidR="000E47EA" w:rsidRPr="003B6601" w:rsidRDefault="000E47EA" w:rsidP="000E47EA">
      <w:pPr>
        <w:pStyle w:val="ListParagraph"/>
        <w:tabs>
          <w:tab w:val="left" w:pos="709"/>
        </w:tabs>
        <w:spacing w:line="276" w:lineRule="auto"/>
        <w:ind w:left="0"/>
        <w:rPr>
          <w:rFonts w:ascii="IBM Plex Sans" w:hAnsi="IBM Plex Sans"/>
          <w:color w:val="0D0D0D" w:themeColor="text1" w:themeTint="F2"/>
          <w:sz w:val="22"/>
          <w:szCs w:val="22"/>
          <w:lang w:val="en-US"/>
        </w:rPr>
      </w:pPr>
    </w:p>
    <w:p w14:paraId="5DEF9DEC" w14:textId="767B7E68" w:rsidR="004A3A48" w:rsidRPr="003B6601" w:rsidRDefault="000E47EA" w:rsidP="004A3A48">
      <w:pPr>
        <w:pStyle w:val="ListParagraph"/>
        <w:numPr>
          <w:ilvl w:val="0"/>
          <w:numId w:val="26"/>
        </w:numPr>
        <w:tabs>
          <w:tab w:val="left" w:pos="709"/>
        </w:tabs>
        <w:spacing w:line="276" w:lineRule="auto"/>
        <w:ind w:right="-2"/>
        <w:rPr>
          <w:rFonts w:ascii="IBM Plex Sans" w:hAnsi="IBM Plex Sans"/>
          <w:b/>
          <w:color w:val="0D0D0D" w:themeColor="text1" w:themeTint="F2"/>
          <w:sz w:val="22"/>
          <w:szCs w:val="22"/>
          <w:lang w:val="en-US"/>
        </w:rPr>
      </w:pPr>
      <w:r w:rsidRPr="003B6601">
        <w:rPr>
          <w:rFonts w:ascii="IBM Plex Sans" w:hAnsi="IBM Plex Sans"/>
          <w:b/>
          <w:color w:val="0D0D0D" w:themeColor="text1" w:themeTint="F2"/>
          <w:sz w:val="22"/>
          <w:szCs w:val="22"/>
          <w:lang w:val="en-US"/>
        </w:rPr>
        <w:t>Confidentiality</w:t>
      </w:r>
    </w:p>
    <w:p w14:paraId="7AAD4C65" w14:textId="77777777" w:rsidR="004A3A48" w:rsidRPr="003B6601" w:rsidRDefault="004A3A48" w:rsidP="004A3A48">
      <w:pPr>
        <w:pStyle w:val="ListParagraph"/>
        <w:tabs>
          <w:tab w:val="left" w:pos="709"/>
        </w:tabs>
        <w:spacing w:line="276" w:lineRule="auto"/>
        <w:ind w:right="-2"/>
        <w:rPr>
          <w:rFonts w:ascii="IBM Plex Sans" w:hAnsi="IBM Plex Sans"/>
          <w:b/>
          <w:color w:val="0D0D0D" w:themeColor="text1" w:themeTint="F2"/>
          <w:sz w:val="22"/>
          <w:szCs w:val="22"/>
          <w:lang w:val="en-US"/>
        </w:rPr>
      </w:pPr>
    </w:p>
    <w:p w14:paraId="660F5D4F" w14:textId="77777777" w:rsidR="004A3A48" w:rsidRPr="003B6601" w:rsidRDefault="000E47EA" w:rsidP="004A3A48">
      <w:pPr>
        <w:pStyle w:val="ListParagraph"/>
        <w:numPr>
          <w:ilvl w:val="0"/>
          <w:numId w:val="31"/>
        </w:numPr>
        <w:tabs>
          <w:tab w:val="left" w:pos="709"/>
        </w:tabs>
        <w:spacing w:line="276" w:lineRule="auto"/>
        <w:ind w:right="-2"/>
        <w:rPr>
          <w:rFonts w:ascii="IBM Plex Sans" w:hAnsi="IBM Plex Sans"/>
          <w:b/>
          <w:color w:val="0D0D0D" w:themeColor="text1" w:themeTint="F2"/>
          <w:sz w:val="22"/>
          <w:szCs w:val="22"/>
          <w:lang w:val="en-US"/>
        </w:rPr>
      </w:pPr>
      <w:r w:rsidRPr="003B6601">
        <w:rPr>
          <w:rFonts w:ascii="IBM Plex Sans" w:hAnsi="IBM Plex Sans"/>
          <w:color w:val="0D0D0D" w:themeColor="text1" w:themeTint="F2"/>
          <w:sz w:val="22"/>
          <w:szCs w:val="22"/>
          <w:u w:val="single"/>
          <w:lang w:val="en-US"/>
        </w:rPr>
        <w:t>Obligations of Non-Disclosure and Non-Use</w:t>
      </w:r>
    </w:p>
    <w:p w14:paraId="5AC59556" w14:textId="6DA29FDF" w:rsidR="000E47EA" w:rsidRPr="003B6601" w:rsidRDefault="000E47EA" w:rsidP="004A3A48">
      <w:pPr>
        <w:pStyle w:val="ListParagraph"/>
        <w:tabs>
          <w:tab w:val="left" w:pos="709"/>
        </w:tabs>
        <w:spacing w:line="276" w:lineRule="auto"/>
        <w:ind w:right="-2"/>
        <w:rPr>
          <w:rFonts w:ascii="IBM Plex Sans" w:hAnsi="IBM Plex Sans"/>
          <w:b/>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Unless otherwise agreed to in advance, in writing, by the disclosing Party or except as expressly permitted by this Agreement, the receiving Party will not, except as required by law or court order, use Confidential Information of the disclosing Party or disclose it to any third party for the Term and for a period of </w:t>
      </w:r>
      <w:sdt>
        <w:sdtPr>
          <w:rPr>
            <w:rFonts w:ascii="IBM Plex Sans" w:hAnsi="IBM Plex Sans"/>
            <w:color w:val="0D0D0D" w:themeColor="text1" w:themeTint="F2"/>
            <w:sz w:val="22"/>
            <w:szCs w:val="22"/>
            <w:lang w:val="en-US"/>
          </w:rPr>
          <w:id w:val="480356839"/>
          <w:placeholder>
            <w:docPart w:val="53651167884741D48C5592E0E6B125E6"/>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893083550"/>
          <w:placeholder>
            <w:docPart w:val="53651167884741D48C5592E0E6B125E6"/>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years thereafter. </w:t>
      </w:r>
    </w:p>
    <w:p w14:paraId="68FEF8FA" w14:textId="77777777" w:rsidR="000E47EA" w:rsidRPr="003B6601" w:rsidRDefault="000E47EA" w:rsidP="004A3A48">
      <w:pPr>
        <w:pStyle w:val="ListParagraph"/>
        <w:tabs>
          <w:tab w:val="left" w:pos="-720"/>
          <w:tab w:val="left" w:pos="709"/>
        </w:tabs>
        <w:suppressAutoHyphen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The receiving Party may disclose Confidential Information of the disclosing Party only to those of its employees or contractors who need to know such information. In addition, prior to any disclosure of such Confidential Information to any such employee or contractor, such employee or contractor shall be made aware of the confidential nature of the Confidential Information and shall execute, or shall already be bound by, a non-disclosure agreement containing terms and conditions consistent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terms and conditions of this Agreement. </w:t>
      </w:r>
    </w:p>
    <w:p w14:paraId="18A28EE0" w14:textId="77777777" w:rsidR="000E47EA" w:rsidRPr="003B6601" w:rsidRDefault="000E47EA" w:rsidP="004A3A48">
      <w:pPr>
        <w:pStyle w:val="ListParagraph"/>
        <w:tabs>
          <w:tab w:val="left" w:pos="-720"/>
          <w:tab w:val="left" w:pos="709"/>
        </w:tabs>
        <w:suppressAutoHyphen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In any event, the receiving Party shall be responsible for any breach of the terms and conditions of this Agreement by any of its employees or contractors. </w:t>
      </w:r>
    </w:p>
    <w:p w14:paraId="2F4FEB1D" w14:textId="77777777" w:rsidR="000E47EA" w:rsidRPr="003B6601" w:rsidRDefault="000E47EA" w:rsidP="004A3A48">
      <w:pPr>
        <w:pStyle w:val="ListParagraph"/>
        <w:tabs>
          <w:tab w:val="left" w:pos="-720"/>
          <w:tab w:val="left" w:pos="709"/>
        </w:tabs>
        <w:suppressAutoHyphens/>
        <w:spacing w:line="276" w:lineRule="auto"/>
        <w:ind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The receiving Party shall use the same degree of care to avoid disclosure of the disclosing Party’</w:t>
      </w:r>
      <w:smartTag w:uri="urn:schemas-microsoft-com:office:smarttags" w:element="PersonName">
        <w:smartTagPr>
          <w:attr w:name="ProductID" w:val="s Confidential Information"/>
        </w:smartTagPr>
        <w:r w:rsidRPr="003B6601">
          <w:rPr>
            <w:rFonts w:ascii="IBM Plex Sans" w:hAnsi="IBM Plex Sans"/>
            <w:color w:val="0D0D0D" w:themeColor="text1" w:themeTint="F2"/>
            <w:sz w:val="22"/>
            <w:szCs w:val="22"/>
            <w:lang w:val="en-US"/>
          </w:rPr>
          <w:t>s Confidential Information</w:t>
        </w:r>
      </w:smartTag>
      <w:r w:rsidRPr="003B6601">
        <w:rPr>
          <w:rFonts w:ascii="IBM Plex Sans" w:hAnsi="IBM Plex Sans"/>
          <w:color w:val="0D0D0D" w:themeColor="text1" w:themeTint="F2"/>
          <w:sz w:val="22"/>
          <w:szCs w:val="22"/>
          <w:lang w:val="en-US"/>
        </w:rPr>
        <w:t xml:space="preserve"> as the receiving Party employs with respect to its own Confidential Information of like importance, but not less than a reasonable degree of care.</w:t>
      </w:r>
    </w:p>
    <w:p w14:paraId="27FB72CE" w14:textId="77777777" w:rsidR="000E47EA" w:rsidRPr="003B6601" w:rsidRDefault="000E47EA" w:rsidP="000E47EA">
      <w:pPr>
        <w:tabs>
          <w:tab w:val="left" w:pos="-720"/>
          <w:tab w:val="left" w:pos="709"/>
        </w:tabs>
        <w:suppressAutoHyphens/>
        <w:spacing w:line="276" w:lineRule="auto"/>
        <w:ind w:right="-2"/>
        <w:rPr>
          <w:rFonts w:ascii="IBM Plex Sans" w:hAnsi="IBM Plex Sans"/>
          <w:color w:val="0D0D0D" w:themeColor="text1" w:themeTint="F2"/>
          <w:sz w:val="22"/>
          <w:szCs w:val="22"/>
          <w:lang w:val="en-US"/>
        </w:rPr>
      </w:pPr>
    </w:p>
    <w:p w14:paraId="0A4A0036" w14:textId="77777777" w:rsidR="004A3A48" w:rsidRPr="003B6601" w:rsidRDefault="000E47EA" w:rsidP="004A3A48">
      <w:pPr>
        <w:pStyle w:val="ListParagraph"/>
        <w:numPr>
          <w:ilvl w:val="0"/>
          <w:numId w:val="31"/>
        </w:numPr>
        <w:tabs>
          <w:tab w:val="left" w:pos="709"/>
        </w:tabs>
        <w:spacing w:line="276" w:lineRule="auto"/>
        <w:ind w:right="-1"/>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u w:val="single"/>
          <w:lang w:val="en-US"/>
        </w:rPr>
        <w:t>Return of Confidential Information</w:t>
      </w:r>
    </w:p>
    <w:p w14:paraId="7470164F" w14:textId="53F6D4E8" w:rsidR="000E47EA" w:rsidRPr="003B6601" w:rsidRDefault="000E47EA" w:rsidP="004A3A48">
      <w:pPr>
        <w:pStyle w:val="ListParagraph"/>
        <w:tabs>
          <w:tab w:val="left" w:pos="709"/>
        </w:tabs>
        <w:spacing w:line="276" w:lineRule="auto"/>
        <w:ind w:right="-1"/>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Upon the termination or expiration of this Agreement for any reason, or upon the disclosing Party’s earlier request, the receiving Party will deliver to the disclosing Party all of the disclosing Party’s property or Confidential Information in tangible form that the receiving Party may have in its possession or control. The receiving Party may retain one copy of the Confidential Information in its legal files.</w:t>
      </w:r>
    </w:p>
    <w:p w14:paraId="7F7181CF" w14:textId="77777777" w:rsidR="005C0FB6" w:rsidRDefault="005C0FB6" w:rsidP="005C0FB6">
      <w:pPr>
        <w:spacing w:line="276" w:lineRule="auto"/>
        <w:rPr>
          <w:rFonts w:ascii="IBM Plex Sans" w:hAnsi="IBM Plex Sans"/>
          <w:b/>
          <w:color w:val="0D0D0D" w:themeColor="text1" w:themeTint="F2"/>
          <w:sz w:val="22"/>
          <w:szCs w:val="22"/>
          <w:lang w:val="en-US"/>
        </w:rPr>
      </w:pPr>
    </w:p>
    <w:p w14:paraId="382A3FD2" w14:textId="0B1B4CC0" w:rsidR="000E47EA" w:rsidRPr="005A12D1" w:rsidRDefault="005A12D1" w:rsidP="005A12D1">
      <w:pPr>
        <w:spacing w:line="276" w:lineRule="auto"/>
        <w:ind w:left="426"/>
        <w:rPr>
          <w:rFonts w:ascii="IBM Plex Sans" w:hAnsi="IBM Plex Sans"/>
          <w:color w:val="0D0D0D" w:themeColor="text1" w:themeTint="F2"/>
          <w:sz w:val="22"/>
          <w:szCs w:val="22"/>
          <w:lang w:val="en-US"/>
        </w:rPr>
      </w:pPr>
      <w:r>
        <w:rPr>
          <w:rFonts w:ascii="IBM Plex Sans" w:hAnsi="IBM Plex Sans"/>
          <w:b/>
          <w:color w:val="0D0D0D" w:themeColor="text1" w:themeTint="F2"/>
          <w:sz w:val="22"/>
          <w:szCs w:val="22"/>
          <w:lang w:val="en-US"/>
        </w:rPr>
        <w:t xml:space="preserve">10.0 </w:t>
      </w:r>
      <w:r w:rsidR="000E47EA" w:rsidRPr="005A12D1">
        <w:rPr>
          <w:rFonts w:ascii="IBM Plex Sans" w:hAnsi="IBM Plex Sans"/>
          <w:b/>
          <w:color w:val="0D0D0D" w:themeColor="text1" w:themeTint="F2"/>
          <w:sz w:val="22"/>
          <w:szCs w:val="22"/>
          <w:lang w:val="en-US"/>
        </w:rPr>
        <w:t>Infringement of Intellectual Property Rights</w:t>
      </w:r>
    </w:p>
    <w:p w14:paraId="3161A327" w14:textId="77777777" w:rsidR="003B6601" w:rsidRDefault="003B6601" w:rsidP="003B6601">
      <w:pPr>
        <w:tabs>
          <w:tab w:val="left" w:pos="709"/>
        </w:tabs>
        <w:spacing w:line="276" w:lineRule="auto"/>
        <w:rPr>
          <w:rFonts w:ascii="IBM Plex Sans" w:hAnsi="IBM Plex Sans"/>
          <w:color w:val="0D0D0D" w:themeColor="text1" w:themeTint="F2"/>
          <w:sz w:val="22"/>
          <w:szCs w:val="22"/>
          <w:lang w:val="en-US"/>
        </w:rPr>
      </w:pPr>
    </w:p>
    <w:p w14:paraId="47DF3F65" w14:textId="5396156A" w:rsidR="000E47EA" w:rsidRPr="003B6601" w:rsidRDefault="000E47EA" w:rsidP="005A12D1">
      <w:pPr>
        <w:tabs>
          <w:tab w:val="left" w:pos="709"/>
        </w:tabs>
        <w:spacing w:line="276" w:lineRule="auto"/>
        <w:ind w:left="426"/>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The Agent agrees that if it is notified or otherwise obtains knowledge of any actual or alleged infringement of the Trademarks or any other intellectual property rights of Company by a third party in the Territory, the Agent will promptly notify the Company. No legal proceedings shall be instituted by the Agent against any third party in respect of any such actual or alleged infringement without the prior written consent of Company. Agent shall cooperate fully with Company in any legal proceedings instituted by Company, at Company’s expense.</w:t>
      </w:r>
    </w:p>
    <w:p w14:paraId="5A8FD2F1" w14:textId="77777777" w:rsidR="000E47EA" w:rsidRPr="003B6601" w:rsidRDefault="000E47EA" w:rsidP="000E47EA">
      <w:pPr>
        <w:tabs>
          <w:tab w:val="left" w:pos="-720"/>
          <w:tab w:val="left" w:pos="709"/>
        </w:tabs>
        <w:suppressAutoHyphens/>
        <w:spacing w:line="276" w:lineRule="auto"/>
        <w:ind w:right="-2"/>
        <w:rPr>
          <w:rFonts w:ascii="IBM Plex Sans" w:hAnsi="IBM Plex Sans"/>
          <w:color w:val="0D0D0D" w:themeColor="text1" w:themeTint="F2"/>
          <w:sz w:val="22"/>
          <w:szCs w:val="22"/>
          <w:u w:val="single"/>
          <w:lang w:val="en-US"/>
        </w:rPr>
      </w:pPr>
    </w:p>
    <w:p w14:paraId="5A9C4BCE" w14:textId="5A67844D" w:rsidR="000E47EA" w:rsidRPr="005A12D1" w:rsidRDefault="005A12D1" w:rsidP="005A12D1">
      <w:pPr>
        <w:tabs>
          <w:tab w:val="left" w:pos="-720"/>
        </w:tabs>
        <w:suppressAutoHyphens/>
        <w:spacing w:line="276" w:lineRule="auto"/>
        <w:ind w:left="426" w:right="-2"/>
        <w:rPr>
          <w:rFonts w:ascii="IBM Plex Sans" w:hAnsi="IBM Plex Sans"/>
          <w:b/>
          <w:color w:val="0D0D0D" w:themeColor="text1" w:themeTint="F2"/>
          <w:sz w:val="22"/>
          <w:szCs w:val="22"/>
          <w:lang w:val="en-US"/>
        </w:rPr>
      </w:pPr>
      <w:r>
        <w:rPr>
          <w:rFonts w:ascii="IBM Plex Sans" w:hAnsi="IBM Plex Sans"/>
          <w:b/>
          <w:color w:val="0D0D0D" w:themeColor="text1" w:themeTint="F2"/>
          <w:sz w:val="22"/>
          <w:szCs w:val="22"/>
          <w:lang w:val="en-US"/>
        </w:rPr>
        <w:t xml:space="preserve">11.0 </w:t>
      </w:r>
      <w:r w:rsidR="000E47EA" w:rsidRPr="005A12D1">
        <w:rPr>
          <w:rFonts w:ascii="IBM Plex Sans" w:hAnsi="IBM Plex Sans"/>
          <w:b/>
          <w:color w:val="0D0D0D" w:themeColor="text1" w:themeTint="F2"/>
          <w:sz w:val="22"/>
          <w:szCs w:val="22"/>
          <w:lang w:val="en-US"/>
        </w:rPr>
        <w:t>Term and Termination</w:t>
      </w:r>
    </w:p>
    <w:p w14:paraId="3914F906" w14:textId="77777777" w:rsidR="000E47EA" w:rsidRPr="005A12D1" w:rsidRDefault="000E47EA" w:rsidP="000E47EA">
      <w:pPr>
        <w:tabs>
          <w:tab w:val="left" w:pos="-720"/>
          <w:tab w:val="left" w:pos="709"/>
        </w:tabs>
        <w:suppressAutoHyphens/>
        <w:spacing w:line="276" w:lineRule="auto"/>
        <w:ind w:right="-2"/>
        <w:rPr>
          <w:rFonts w:ascii="IBM Plex Sans" w:hAnsi="IBM Plex Sans"/>
          <w:color w:val="0D0D0D" w:themeColor="text1" w:themeTint="F2"/>
          <w:sz w:val="22"/>
          <w:szCs w:val="22"/>
          <w:lang w:val="en-US"/>
        </w:rPr>
      </w:pPr>
    </w:p>
    <w:p w14:paraId="2724FF81" w14:textId="2B544AC4" w:rsidR="005C0FB6" w:rsidRPr="005A12D1" w:rsidRDefault="000E47EA" w:rsidP="005A12D1">
      <w:pPr>
        <w:pStyle w:val="ListParagraph"/>
        <w:numPr>
          <w:ilvl w:val="0"/>
          <w:numId w:val="39"/>
        </w:numPr>
        <w:tabs>
          <w:tab w:val="left" w:pos="-720"/>
          <w:tab w:val="left" w:pos="709"/>
        </w:tabs>
        <w:suppressAutoHyphens/>
        <w:spacing w:line="276" w:lineRule="auto"/>
        <w:ind w:right="-2"/>
        <w:rPr>
          <w:rFonts w:ascii="IBM Plex Sans" w:hAnsi="IBM Plex Sans"/>
          <w:color w:val="0D0D0D" w:themeColor="text1" w:themeTint="F2"/>
          <w:sz w:val="22"/>
          <w:szCs w:val="22"/>
          <w:lang w:val="en-US"/>
        </w:rPr>
      </w:pPr>
      <w:r w:rsidRPr="005A12D1">
        <w:rPr>
          <w:rFonts w:ascii="IBM Plex Sans" w:hAnsi="IBM Plex Sans"/>
          <w:color w:val="0D0D0D" w:themeColor="text1" w:themeTint="F2"/>
          <w:sz w:val="22"/>
          <w:szCs w:val="22"/>
          <w:u w:val="single"/>
          <w:lang w:val="en-US"/>
        </w:rPr>
        <w:t>Term</w:t>
      </w:r>
    </w:p>
    <w:p w14:paraId="74A23730" w14:textId="54B4C304" w:rsidR="000E47EA" w:rsidRPr="003B6601" w:rsidRDefault="000E47EA" w:rsidP="005A12D1">
      <w:pPr>
        <w:tabs>
          <w:tab w:val="left" w:pos="-720"/>
          <w:tab w:val="left" w:pos="709"/>
        </w:tabs>
        <w:suppressAutoHyphen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This Agreement shall commence on the Effective Date and shall, unless earlier terminated pursuant to Article 11 (b) or 11 (c) hereof, continue for a term </w:t>
      </w:r>
      <w:sdt>
        <w:sdtPr>
          <w:rPr>
            <w:rFonts w:ascii="IBM Plex Sans" w:hAnsi="IBM Plex Sans"/>
            <w:color w:val="0D0D0D" w:themeColor="text1" w:themeTint="F2"/>
            <w:sz w:val="22"/>
            <w:szCs w:val="22"/>
            <w:lang w:val="en-US"/>
          </w:rPr>
          <w:id w:val="-1441290971"/>
          <w:placeholder>
            <w:docPart w:val="C6AA3F4113394CAA9DCC60976759910A"/>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643662679"/>
          <w:placeholder>
            <w:docPart w:val="C6AA3F4113394CAA9DCC60976759910A"/>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years following the Effective Date (the “Initial Term”). </w:t>
      </w:r>
    </w:p>
    <w:p w14:paraId="76191E00" w14:textId="0B72773E" w:rsidR="005A12D1" w:rsidRDefault="000E47EA" w:rsidP="005A12D1">
      <w:pPr>
        <w:tabs>
          <w:tab w:val="left" w:pos="-720"/>
          <w:tab w:val="left" w:pos="709"/>
        </w:tabs>
        <w:suppressAutoHyphen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Upon expiration of the Initial Term and each Renewal Term thereafter, this Agreement will be automatically renewed for an additional one (1) year term (the “Renewal Term”) unless terminated by either Party upon </w:t>
      </w:r>
      <w:sdt>
        <w:sdtPr>
          <w:rPr>
            <w:rFonts w:ascii="IBM Plex Sans" w:hAnsi="IBM Plex Sans"/>
            <w:color w:val="0D0D0D" w:themeColor="text1" w:themeTint="F2"/>
            <w:sz w:val="22"/>
            <w:szCs w:val="22"/>
            <w:lang w:val="en-US"/>
          </w:rPr>
          <w:id w:val="-1943680185"/>
          <w:placeholder>
            <w:docPart w:val="BA809A49E47D4FB1B28E2A6C50752D6A"/>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843629068"/>
          <w:placeholder>
            <w:docPart w:val="BA809A49E47D4FB1B28E2A6C50752D6A"/>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calendar days written notice to the other Party prior to the expiration of the Initial Term or any Renewal Term.</w:t>
      </w:r>
    </w:p>
    <w:p w14:paraId="040B9DEC" w14:textId="77777777" w:rsidR="005A12D1" w:rsidRDefault="005A12D1" w:rsidP="005A12D1">
      <w:pPr>
        <w:tabs>
          <w:tab w:val="left" w:pos="-720"/>
          <w:tab w:val="left" w:pos="709"/>
        </w:tabs>
        <w:suppressAutoHyphens/>
        <w:spacing w:line="276" w:lineRule="auto"/>
        <w:ind w:right="-2"/>
        <w:rPr>
          <w:rFonts w:ascii="IBM Plex Sans" w:hAnsi="IBM Plex Sans"/>
          <w:color w:val="0D0D0D" w:themeColor="text1" w:themeTint="F2"/>
          <w:sz w:val="22"/>
          <w:szCs w:val="22"/>
          <w:lang w:val="en-US"/>
        </w:rPr>
      </w:pPr>
    </w:p>
    <w:p w14:paraId="45E71936" w14:textId="4CD52139" w:rsidR="005C0FB6" w:rsidRPr="005A12D1" w:rsidRDefault="000E47EA" w:rsidP="005A12D1">
      <w:pPr>
        <w:pStyle w:val="ListParagraph"/>
        <w:numPr>
          <w:ilvl w:val="0"/>
          <w:numId w:val="39"/>
        </w:numPr>
        <w:tabs>
          <w:tab w:val="left" w:pos="-720"/>
          <w:tab w:val="left" w:pos="709"/>
        </w:tabs>
        <w:suppressAutoHyphens/>
        <w:spacing w:line="276" w:lineRule="auto"/>
        <w:ind w:right="-2"/>
        <w:rPr>
          <w:rFonts w:ascii="IBM Plex Sans" w:hAnsi="IBM Plex Sans"/>
          <w:color w:val="0D0D0D" w:themeColor="text1" w:themeTint="F2"/>
          <w:sz w:val="22"/>
          <w:szCs w:val="22"/>
          <w:lang w:val="en-US"/>
        </w:rPr>
      </w:pPr>
      <w:r w:rsidRPr="005A12D1">
        <w:rPr>
          <w:rFonts w:ascii="IBM Plex Sans" w:hAnsi="IBM Plex Sans"/>
          <w:color w:val="0D0D0D" w:themeColor="text1" w:themeTint="F2"/>
          <w:sz w:val="22"/>
          <w:szCs w:val="22"/>
          <w:u w:val="single"/>
          <w:lang w:val="en-US"/>
        </w:rPr>
        <w:t>Termination Without Cause</w:t>
      </w:r>
    </w:p>
    <w:p w14:paraId="258B2273" w14:textId="705E673C" w:rsidR="000E47EA" w:rsidRPr="003B6601" w:rsidRDefault="000E47EA" w:rsidP="005A12D1">
      <w:pPr>
        <w:tabs>
          <w:tab w:val="left" w:pos="-720"/>
          <w:tab w:val="left" w:pos="709"/>
        </w:tabs>
        <w:suppressAutoHyphen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After the </w:t>
      </w:r>
      <w:sdt>
        <w:sdtPr>
          <w:rPr>
            <w:rFonts w:ascii="IBM Plex Sans" w:hAnsi="IBM Plex Sans"/>
            <w:color w:val="0D0D0D" w:themeColor="text1" w:themeTint="F2"/>
            <w:sz w:val="22"/>
            <w:szCs w:val="22"/>
            <w:lang w:val="en-US"/>
          </w:rPr>
          <w:id w:val="2055888653"/>
          <w:placeholder>
            <w:docPart w:val="3C7603B56D894E5A8F0AC1F9FF9950E3"/>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r w:rsidRPr="003B6601">
        <w:rPr>
          <w:rFonts w:ascii="IBM Plex Sans" w:hAnsi="IBM Plex Sans"/>
          <w:color w:val="0D0D0D" w:themeColor="text1" w:themeTint="F2"/>
          <w:sz w:val="22"/>
          <w:szCs w:val="22"/>
          <w:lang w:val="en-US"/>
        </w:rPr>
        <w:t xml:space="preserve">year of this Agreement, this Agreement may be terminated by Company at any time for any reason by giving </w:t>
      </w:r>
      <w:sdt>
        <w:sdtPr>
          <w:rPr>
            <w:rFonts w:ascii="IBM Plex Sans" w:hAnsi="IBM Plex Sans"/>
            <w:color w:val="0D0D0D" w:themeColor="text1" w:themeTint="F2"/>
            <w:sz w:val="22"/>
            <w:szCs w:val="22"/>
            <w:lang w:val="en-US"/>
          </w:rPr>
          <w:id w:val="1541634599"/>
          <w:placeholder>
            <w:docPart w:val="714AF0446F3C402CA6D58CC299026269"/>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926328750"/>
          <w:placeholder>
            <w:docPart w:val="714AF0446F3C402CA6D58CC299026269"/>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009A42AD" w:rsidRPr="003B6601">
        <w:rPr>
          <w:rFonts w:ascii="IBM Plex Sans" w:hAnsi="IBM Plex Sans"/>
          <w:color w:val="0D0D0D" w:themeColor="text1" w:themeTint="F2"/>
          <w:sz w:val="22"/>
          <w:szCs w:val="22"/>
          <w:lang w:val="en-US"/>
        </w:rPr>
        <w:t xml:space="preserve"> </w:t>
      </w:r>
      <w:r w:rsidRPr="003B6601">
        <w:rPr>
          <w:rFonts w:ascii="IBM Plex Sans" w:hAnsi="IBM Plex Sans"/>
          <w:color w:val="0D0D0D" w:themeColor="text1" w:themeTint="F2"/>
          <w:sz w:val="22"/>
          <w:szCs w:val="22"/>
          <w:lang w:val="en-US"/>
        </w:rPr>
        <w:t xml:space="preserve"> calendar days written notice of such termination to the Agent. Agent may terminate this Agreement at any time for any reason by giving </w:t>
      </w:r>
      <w:sdt>
        <w:sdtPr>
          <w:rPr>
            <w:rFonts w:ascii="IBM Plex Sans" w:hAnsi="IBM Plex Sans"/>
            <w:color w:val="0D0D0D" w:themeColor="text1" w:themeTint="F2"/>
            <w:sz w:val="22"/>
            <w:szCs w:val="22"/>
            <w:lang w:val="en-US"/>
          </w:rPr>
          <w:id w:val="-19088947"/>
          <w:placeholder>
            <w:docPart w:val="96A216DF728C4CFF8CDEF2E75C2C2C9F"/>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231508368"/>
          <w:placeholder>
            <w:docPart w:val="96A216DF728C4CFF8CDEF2E75C2C2C9F"/>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009A42AD" w:rsidRPr="003B6601">
        <w:rPr>
          <w:rFonts w:ascii="IBM Plex Sans" w:hAnsi="IBM Plex Sans"/>
          <w:color w:val="0D0D0D" w:themeColor="text1" w:themeTint="F2"/>
          <w:sz w:val="22"/>
          <w:szCs w:val="22"/>
          <w:lang w:val="en-US"/>
        </w:rPr>
        <w:t xml:space="preserve"> </w:t>
      </w:r>
      <w:r w:rsidRPr="003B6601">
        <w:rPr>
          <w:rFonts w:ascii="IBM Plex Sans" w:hAnsi="IBM Plex Sans"/>
          <w:color w:val="0D0D0D" w:themeColor="text1" w:themeTint="F2"/>
          <w:sz w:val="22"/>
          <w:szCs w:val="22"/>
          <w:lang w:val="en-US"/>
        </w:rPr>
        <w:t xml:space="preserve"> calendar days written notice of such termination to the Company.</w:t>
      </w:r>
    </w:p>
    <w:p w14:paraId="65B56A5F" w14:textId="77777777" w:rsidR="000E47EA" w:rsidRPr="003B6601" w:rsidRDefault="000E47EA" w:rsidP="000E47EA">
      <w:pPr>
        <w:tabs>
          <w:tab w:val="left" w:pos="-720"/>
          <w:tab w:val="left" w:pos="709"/>
        </w:tabs>
        <w:suppressAutoHyphens/>
        <w:spacing w:line="276" w:lineRule="auto"/>
        <w:ind w:right="-2"/>
        <w:rPr>
          <w:rFonts w:ascii="IBM Plex Sans" w:hAnsi="IBM Plex Sans"/>
          <w:color w:val="0D0D0D" w:themeColor="text1" w:themeTint="F2"/>
          <w:sz w:val="22"/>
          <w:szCs w:val="22"/>
          <w:u w:val="single"/>
          <w:lang w:val="en-US"/>
        </w:rPr>
      </w:pPr>
    </w:p>
    <w:p w14:paraId="38B42A55" w14:textId="3DEC7167" w:rsidR="005A12D1" w:rsidRDefault="000E47EA" w:rsidP="005A12D1">
      <w:pPr>
        <w:pStyle w:val="ListParagraph"/>
        <w:numPr>
          <w:ilvl w:val="0"/>
          <w:numId w:val="39"/>
        </w:numPr>
        <w:tabs>
          <w:tab w:val="left" w:pos="709"/>
          <w:tab w:val="left" w:pos="1418"/>
        </w:tabs>
        <w:spacing w:line="276" w:lineRule="auto"/>
        <w:ind w:right="-2"/>
        <w:rPr>
          <w:rFonts w:ascii="IBM Plex Sans" w:hAnsi="IBM Plex Sans"/>
          <w:color w:val="0D0D0D" w:themeColor="text1" w:themeTint="F2"/>
          <w:sz w:val="22"/>
          <w:szCs w:val="22"/>
          <w:u w:val="single"/>
          <w:lang w:val="en-US"/>
        </w:rPr>
      </w:pPr>
      <w:r w:rsidRPr="003B6601">
        <w:rPr>
          <w:rFonts w:ascii="IBM Plex Sans" w:hAnsi="IBM Plex Sans"/>
          <w:color w:val="0D0D0D" w:themeColor="text1" w:themeTint="F2"/>
          <w:sz w:val="22"/>
          <w:szCs w:val="22"/>
          <w:u w:val="single"/>
          <w:lang w:val="en-US"/>
        </w:rPr>
        <w:t>Termination for Material Breach</w:t>
      </w:r>
    </w:p>
    <w:p w14:paraId="7BBE9B1F" w14:textId="042B9A12" w:rsidR="000E47EA" w:rsidRPr="003B6601" w:rsidRDefault="000E47EA" w:rsidP="005A12D1">
      <w:pPr>
        <w:pStyle w:val="ListParagraph"/>
        <w:tabs>
          <w:tab w:val="left" w:pos="709"/>
          <w:tab w:val="left" w:pos="1418"/>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This Agreement may be terminated by either Party by giving </w:t>
      </w:r>
      <w:sdt>
        <w:sdtPr>
          <w:rPr>
            <w:rFonts w:ascii="IBM Plex Sans" w:hAnsi="IBM Plex Sans"/>
            <w:color w:val="0D0D0D" w:themeColor="text1" w:themeTint="F2"/>
            <w:sz w:val="22"/>
            <w:szCs w:val="22"/>
            <w:lang w:val="en-US"/>
          </w:rPr>
          <w:id w:val="-62418375"/>
          <w:placeholder>
            <w:docPart w:val="34F90B8E5D5D49E587ED2313BE137FA4"/>
          </w:placeholder>
          <w:temporary/>
        </w:sdtPr>
        <w:sdtContent>
          <w:r w:rsidR="009A42AD" w:rsidRPr="009A42AD">
            <w:rPr>
              <w:rFonts w:ascii="IBM Plex Sans" w:hAnsi="IBM Plex Sans"/>
              <w:color w:val="0D0D0D" w:themeColor="text1" w:themeTint="F2"/>
              <w:sz w:val="22"/>
              <w:szCs w:val="22"/>
              <w:highlight w:val="lightGray"/>
              <w:lang w:val="en-US"/>
            </w:rPr>
            <w:t>[insert number in words]</w:t>
          </w:r>
        </w:sdtContent>
      </w:sdt>
      <w:r w:rsidR="009A42AD"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49754840"/>
          <w:placeholder>
            <w:docPart w:val="34F90B8E5D5D49E587ED2313BE137FA4"/>
          </w:placeholder>
          <w:temporary/>
        </w:sdtPr>
        <w:sdtContent>
          <w:r w:rsidR="009A42AD"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calendar days written notice of such termination to the other Party in the event of a material breach by the other Party. “Material breach” shall include: (</w:t>
      </w:r>
      <w:proofErr w:type="spellStart"/>
      <w:r w:rsidRPr="003B6601">
        <w:rPr>
          <w:rFonts w:ascii="IBM Plex Sans" w:hAnsi="IBM Plex Sans"/>
          <w:color w:val="0D0D0D" w:themeColor="text1" w:themeTint="F2"/>
          <w:sz w:val="22"/>
          <w:szCs w:val="22"/>
          <w:lang w:val="en-US"/>
        </w:rPr>
        <w:t>i</w:t>
      </w:r>
      <w:proofErr w:type="spellEnd"/>
      <w:r w:rsidRPr="003B6601">
        <w:rPr>
          <w:rFonts w:ascii="IBM Plex Sans" w:hAnsi="IBM Plex Sans"/>
          <w:color w:val="0D0D0D" w:themeColor="text1" w:themeTint="F2"/>
          <w:sz w:val="22"/>
          <w:szCs w:val="22"/>
          <w:lang w:val="en-US"/>
        </w:rPr>
        <w:t xml:space="preserve">) any violation of the terms of Articles 2 (b), 2 (c), 3, 8, 9 or 15, (ii) any other breach that a Party has failed to cure within </w:t>
      </w:r>
      <w:sdt>
        <w:sdtPr>
          <w:rPr>
            <w:rFonts w:ascii="IBM Plex Sans" w:hAnsi="IBM Plex Sans"/>
            <w:color w:val="0D0D0D" w:themeColor="text1" w:themeTint="F2"/>
            <w:sz w:val="22"/>
            <w:szCs w:val="22"/>
            <w:lang w:val="en-US"/>
          </w:rPr>
          <w:id w:val="54511897"/>
          <w:placeholder>
            <w:docPart w:val="A7A6282CF37340C986BEB8013E232F95"/>
          </w:placeholder>
          <w:temporary/>
        </w:sdtPr>
        <w:sdtContent>
          <w:r w:rsidR="00B86438" w:rsidRPr="009A42AD">
            <w:rPr>
              <w:rFonts w:ascii="IBM Plex Sans" w:hAnsi="IBM Plex Sans"/>
              <w:color w:val="0D0D0D" w:themeColor="text1" w:themeTint="F2"/>
              <w:sz w:val="22"/>
              <w:szCs w:val="22"/>
              <w:highlight w:val="lightGray"/>
              <w:lang w:val="en-US"/>
            </w:rPr>
            <w:t>[insert number in words]</w:t>
          </w:r>
        </w:sdtContent>
      </w:sdt>
      <w:r w:rsidR="00B86438"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973176012"/>
          <w:placeholder>
            <w:docPart w:val="A7A6282CF37340C986BEB8013E232F95"/>
          </w:placeholder>
          <w:temporary/>
        </w:sdtPr>
        <w:sdtContent>
          <w:r w:rsidR="00B86438"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calendar days after receipt of written notice by the other Party, (iii) Agent’s failure to meet the agreed </w:t>
      </w:r>
      <w:smartTag w:uri="urn:schemas-microsoft-com:office:smarttags" w:element="PersonName">
        <w:smartTagPr>
          <w:attr w:name="ProductID" w:val="Net Products Sales"/>
        </w:smartTagPr>
        <w:r w:rsidRPr="003B6601">
          <w:rPr>
            <w:rFonts w:ascii="IBM Plex Sans" w:hAnsi="IBM Plex Sans"/>
            <w:color w:val="0D0D0D" w:themeColor="text1" w:themeTint="F2"/>
            <w:sz w:val="22"/>
            <w:szCs w:val="22"/>
            <w:lang w:val="en-US"/>
          </w:rPr>
          <w:t>Net Products Sales</w:t>
        </w:r>
      </w:smartTag>
      <w:r w:rsidRPr="003B6601">
        <w:rPr>
          <w:rFonts w:ascii="IBM Plex Sans" w:hAnsi="IBM Plex Sans"/>
          <w:color w:val="0D0D0D" w:themeColor="text1" w:themeTint="F2"/>
          <w:sz w:val="22"/>
          <w:szCs w:val="22"/>
          <w:lang w:val="en-US"/>
        </w:rPr>
        <w:t xml:space="preserve"> target for a twelve month period, (iv) any activity or assistance by Agent of challenging the validity or </w:t>
      </w:r>
      <w:r w:rsidRPr="003B6601">
        <w:rPr>
          <w:rFonts w:ascii="IBM Plex Sans" w:hAnsi="IBM Plex Sans"/>
          <w:color w:val="0D0D0D" w:themeColor="text1" w:themeTint="F2"/>
          <w:sz w:val="22"/>
          <w:szCs w:val="22"/>
          <w:lang w:val="en-US"/>
        </w:rPr>
        <w:lastRenderedPageBreak/>
        <w:t>ownership of the Trademarks or any other intellectual property rights of Company, (v) an act of gross negligence or willful misconduct of a Party, or (vi) the insolvency, liquidation or bankruptcy of a Party.</w:t>
      </w:r>
    </w:p>
    <w:p w14:paraId="5A51E195" w14:textId="77777777" w:rsidR="000E47EA" w:rsidRPr="003B6601" w:rsidRDefault="000E47EA" w:rsidP="000E47EA">
      <w:pPr>
        <w:tabs>
          <w:tab w:val="left" w:pos="-720"/>
          <w:tab w:val="left" w:pos="709"/>
        </w:tabs>
        <w:suppressAutoHyphens/>
        <w:spacing w:line="276" w:lineRule="auto"/>
        <w:ind w:right="-2"/>
        <w:rPr>
          <w:rFonts w:ascii="IBM Plex Sans" w:hAnsi="IBM Plex Sans"/>
          <w:color w:val="0D0D0D" w:themeColor="text1" w:themeTint="F2"/>
          <w:sz w:val="22"/>
          <w:szCs w:val="22"/>
          <w:lang w:val="en-US"/>
        </w:rPr>
      </w:pPr>
    </w:p>
    <w:p w14:paraId="167C4A40" w14:textId="6DC5A86D" w:rsidR="005C0FB6" w:rsidRDefault="000E47EA" w:rsidP="005A12D1">
      <w:pPr>
        <w:pStyle w:val="ListParagraph"/>
        <w:numPr>
          <w:ilvl w:val="0"/>
          <w:numId w:val="39"/>
        </w:numPr>
        <w:tabs>
          <w:tab w:val="left" w:pos="660"/>
        </w:tabs>
        <w:spacing w:line="276" w:lineRule="auto"/>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u w:val="single"/>
          <w:lang w:val="en-US"/>
        </w:rPr>
        <w:t>Effect of Termination</w:t>
      </w:r>
    </w:p>
    <w:p w14:paraId="1247EB92" w14:textId="7A1CFD60" w:rsidR="000E47EA" w:rsidRPr="003B6601" w:rsidRDefault="000E47EA" w:rsidP="005A12D1">
      <w:pPr>
        <w:pStyle w:val="ListParagraph"/>
        <w:tabs>
          <w:tab w:val="left" w:pos="660"/>
        </w:tabs>
        <w:spacing w:line="276" w:lineRule="auto"/>
        <w:ind w:left="660"/>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Upon termination of this Agreement, the Agent shall cease all marketing and promotion of, and the solicitation of purchase orders for, the Products and promptly return to the Company all demonstration units, promotional literature and other similar materials or effects which the Company may have furnished to the Agent in connection with its activities hereunder. Upon any termination of this Agreement, the Company shall not be liable to the Agent for loss of future commissions, goodwill, investments, advertising or promotional costs or like expenses.</w:t>
      </w:r>
    </w:p>
    <w:p w14:paraId="6C24FCBB" w14:textId="77777777" w:rsidR="000E47EA" w:rsidRPr="003B6601" w:rsidRDefault="000E47EA" w:rsidP="000E47EA">
      <w:pPr>
        <w:tabs>
          <w:tab w:val="left" w:pos="-720"/>
          <w:tab w:val="left" w:pos="709"/>
        </w:tabs>
        <w:suppressAutoHyphens/>
        <w:spacing w:line="276" w:lineRule="auto"/>
        <w:ind w:right="-2"/>
        <w:rPr>
          <w:rFonts w:ascii="IBM Plex Sans" w:hAnsi="IBM Plex Sans"/>
          <w:color w:val="0D0D0D" w:themeColor="text1" w:themeTint="F2"/>
          <w:sz w:val="22"/>
          <w:szCs w:val="22"/>
          <w:lang w:val="en-US"/>
        </w:rPr>
      </w:pPr>
    </w:p>
    <w:p w14:paraId="620070B7" w14:textId="288D3483" w:rsidR="000E47EA" w:rsidRDefault="005A12D1" w:rsidP="00147AA4">
      <w:pPr>
        <w:tabs>
          <w:tab w:val="left" w:pos="-720"/>
        </w:tabs>
        <w:suppressAutoHyphens/>
        <w:spacing w:line="276" w:lineRule="auto"/>
        <w:ind w:left="426" w:right="-2"/>
        <w:rPr>
          <w:rFonts w:ascii="IBM Plex Sans" w:hAnsi="IBM Plex Sans"/>
          <w:b/>
          <w:color w:val="0D0D0D" w:themeColor="text1" w:themeTint="F2"/>
          <w:sz w:val="22"/>
          <w:szCs w:val="22"/>
          <w:lang w:val="en-US"/>
        </w:rPr>
      </w:pPr>
      <w:r>
        <w:rPr>
          <w:rFonts w:ascii="IBM Plex Sans" w:hAnsi="IBM Plex Sans"/>
          <w:b/>
          <w:color w:val="0D0D0D" w:themeColor="text1" w:themeTint="F2"/>
          <w:sz w:val="22"/>
          <w:szCs w:val="22"/>
          <w:lang w:val="en-US"/>
        </w:rPr>
        <w:t xml:space="preserve">12.0 </w:t>
      </w:r>
      <w:r w:rsidR="000E47EA" w:rsidRPr="005A12D1">
        <w:rPr>
          <w:rFonts w:ascii="IBM Plex Sans" w:hAnsi="IBM Plex Sans"/>
          <w:b/>
          <w:color w:val="0D0D0D" w:themeColor="text1" w:themeTint="F2"/>
          <w:sz w:val="22"/>
          <w:szCs w:val="22"/>
          <w:lang w:val="en-US"/>
        </w:rPr>
        <w:t>Force Majeure</w:t>
      </w:r>
    </w:p>
    <w:p w14:paraId="2C3EE171" w14:textId="77777777" w:rsidR="005A12D1" w:rsidRPr="005A12D1" w:rsidRDefault="005A12D1" w:rsidP="000E47EA">
      <w:pPr>
        <w:tabs>
          <w:tab w:val="left" w:pos="-720"/>
          <w:tab w:val="left" w:pos="709"/>
        </w:tabs>
        <w:suppressAutoHyphens/>
        <w:spacing w:line="276" w:lineRule="auto"/>
        <w:ind w:right="-2"/>
        <w:rPr>
          <w:rFonts w:ascii="IBM Plex Sans" w:hAnsi="IBM Plex Sans"/>
          <w:b/>
          <w:color w:val="0D0D0D" w:themeColor="text1" w:themeTint="F2"/>
          <w:sz w:val="22"/>
          <w:szCs w:val="22"/>
          <w:lang w:val="en-US"/>
        </w:rPr>
      </w:pPr>
    </w:p>
    <w:p w14:paraId="45F11424" w14:textId="36ABF2EF" w:rsidR="000E47EA" w:rsidRPr="003B6601" w:rsidRDefault="000E47EA" w:rsidP="00147AA4">
      <w:pPr>
        <w:tabs>
          <w:tab w:val="left" w:pos="-720"/>
          <w:tab w:val="left" w:pos="709"/>
        </w:tabs>
        <w:suppressAutoHyphens/>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Either Party shall be excused from any delay or failure in performance required hereunder if caused by reason of any occurrence or contingency beyond its reasonable control, including, but not limited to, acts of God, acts of war, fire, insurrection, strikes, lock-outs or other serious labor disputes, riots, earthquakes, floods, explosions or other acts of nature.  </w:t>
      </w:r>
    </w:p>
    <w:p w14:paraId="4C9E85FD" w14:textId="2B13D4F8" w:rsidR="000E47EA" w:rsidRPr="003B6601" w:rsidRDefault="000E47EA" w:rsidP="00147AA4">
      <w:pPr>
        <w:tabs>
          <w:tab w:val="left" w:pos="-720"/>
          <w:tab w:val="left" w:pos="426"/>
        </w:tabs>
        <w:suppressAutoHyphens/>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The obligations and rights of the Party so excused shall be extended on a day-to-day basis for the time period equal to the period of such excusable interruption. When such events have abated, the Parties’ respective obligations hereunder shall resume. </w:t>
      </w:r>
      <w:r w:rsidR="005A12D1">
        <w:rPr>
          <w:rFonts w:ascii="IBM Plex Sans" w:hAnsi="IBM Plex Sans"/>
          <w:color w:val="0D0D0D" w:themeColor="text1" w:themeTint="F2"/>
          <w:sz w:val="22"/>
          <w:szCs w:val="22"/>
          <w:lang w:val="en-US"/>
        </w:rPr>
        <w:tab/>
      </w:r>
    </w:p>
    <w:p w14:paraId="78871DBD" w14:textId="1777D031" w:rsidR="000E47EA" w:rsidRPr="003B6601" w:rsidRDefault="000E47EA" w:rsidP="00147AA4">
      <w:pPr>
        <w:tabs>
          <w:tab w:val="left" w:pos="-720"/>
          <w:tab w:val="left" w:pos="709"/>
        </w:tabs>
        <w:suppressAutoHyphens/>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In the event the interruption of the excused Party’s obligations continues for a period in excess of </w:t>
      </w:r>
      <w:sdt>
        <w:sdtPr>
          <w:rPr>
            <w:rFonts w:ascii="IBM Plex Sans" w:hAnsi="IBM Plex Sans"/>
            <w:color w:val="0D0D0D" w:themeColor="text1" w:themeTint="F2"/>
            <w:sz w:val="22"/>
            <w:szCs w:val="22"/>
            <w:lang w:val="en-US"/>
          </w:rPr>
          <w:id w:val="-1293668071"/>
          <w:placeholder>
            <w:docPart w:val="7DB2A7A501E6447EA3FB96CF573CA0AE"/>
          </w:placeholder>
          <w:temporary/>
        </w:sdtPr>
        <w:sdtContent>
          <w:r w:rsidR="00B86438" w:rsidRPr="009A42AD">
            <w:rPr>
              <w:rFonts w:ascii="IBM Plex Sans" w:hAnsi="IBM Plex Sans"/>
              <w:color w:val="0D0D0D" w:themeColor="text1" w:themeTint="F2"/>
              <w:sz w:val="22"/>
              <w:szCs w:val="22"/>
              <w:highlight w:val="lightGray"/>
              <w:lang w:val="en-US"/>
            </w:rPr>
            <w:t>[insert number in words]</w:t>
          </w:r>
        </w:sdtContent>
      </w:sdt>
      <w:r w:rsidR="00B86438"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553541178"/>
          <w:placeholder>
            <w:docPart w:val="7DB2A7A501E6447EA3FB96CF573CA0AE"/>
          </w:placeholder>
          <w:temporary/>
        </w:sdtPr>
        <w:sdtContent>
          <w:r w:rsidR="00B86438"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calendar days, either Party shall have the right to terminate this Agreement upon </w:t>
      </w:r>
      <w:sdt>
        <w:sdtPr>
          <w:rPr>
            <w:rFonts w:ascii="IBM Plex Sans" w:hAnsi="IBM Plex Sans"/>
            <w:color w:val="0D0D0D" w:themeColor="text1" w:themeTint="F2"/>
            <w:sz w:val="22"/>
            <w:szCs w:val="22"/>
            <w:lang w:val="en-US"/>
          </w:rPr>
          <w:id w:val="-253671957"/>
          <w:placeholder>
            <w:docPart w:val="828AFF0BD8074E888A783FB20AD55512"/>
          </w:placeholder>
          <w:temporary/>
        </w:sdtPr>
        <w:sdtContent>
          <w:r w:rsidR="00B86438" w:rsidRPr="009A42AD">
            <w:rPr>
              <w:rFonts w:ascii="IBM Plex Sans" w:hAnsi="IBM Plex Sans"/>
              <w:color w:val="0D0D0D" w:themeColor="text1" w:themeTint="F2"/>
              <w:sz w:val="22"/>
              <w:szCs w:val="22"/>
              <w:highlight w:val="lightGray"/>
              <w:lang w:val="en-US"/>
            </w:rPr>
            <w:t>[insert number in words]</w:t>
          </w:r>
        </w:sdtContent>
      </w:sdt>
      <w:r w:rsidR="00B86438" w:rsidRPr="003B6601">
        <w:rPr>
          <w:rFonts w:ascii="IBM Plex Sans" w:hAnsi="IBM Plex Sans"/>
          <w:color w:val="0D0D0D" w:themeColor="text1" w:themeTint="F2"/>
          <w:sz w:val="22"/>
          <w:szCs w:val="22"/>
          <w:lang w:val="en-US"/>
        </w:rPr>
        <w:t xml:space="preserve"> </w:t>
      </w:r>
      <w:sdt>
        <w:sdtPr>
          <w:rPr>
            <w:rFonts w:ascii="IBM Plex Sans" w:hAnsi="IBM Plex Sans"/>
            <w:color w:val="0D0D0D" w:themeColor="text1" w:themeTint="F2"/>
            <w:sz w:val="22"/>
            <w:szCs w:val="22"/>
            <w:lang w:val="en-US"/>
          </w:rPr>
          <w:id w:val="-1748185514"/>
          <w:placeholder>
            <w:docPart w:val="828AFF0BD8074E888A783FB20AD55512"/>
          </w:placeholder>
          <w:temporary/>
        </w:sdtPr>
        <w:sdtContent>
          <w:r w:rsidR="00B86438" w:rsidRPr="009A42AD">
            <w:rPr>
              <w:rFonts w:ascii="IBM Plex Sans" w:hAnsi="IBM Plex Sans"/>
              <w:color w:val="0D0D0D" w:themeColor="text1" w:themeTint="F2"/>
              <w:sz w:val="22"/>
              <w:szCs w:val="22"/>
              <w:highlight w:val="lightGray"/>
              <w:lang w:val="en-US"/>
            </w:rPr>
            <w:t>([insert number])</w:t>
          </w:r>
        </w:sdtContent>
      </w:sdt>
      <w:r w:rsidRPr="003B6601">
        <w:rPr>
          <w:rFonts w:ascii="IBM Plex Sans" w:hAnsi="IBM Plex Sans"/>
          <w:color w:val="0D0D0D" w:themeColor="text1" w:themeTint="F2"/>
          <w:sz w:val="22"/>
          <w:szCs w:val="22"/>
          <w:lang w:val="en-US"/>
        </w:rPr>
        <w:t xml:space="preserve"> calendar days’ prior written notice to the other Party.</w:t>
      </w:r>
    </w:p>
    <w:p w14:paraId="728CCBE6"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1E773AA8" w14:textId="513197DB" w:rsidR="000E47EA" w:rsidRPr="005A12D1" w:rsidRDefault="005A12D1" w:rsidP="00147AA4">
      <w:pPr>
        <w:pStyle w:val="ListParagraph"/>
        <w:tabs>
          <w:tab w:val="left" w:pos="426"/>
          <w:tab w:val="left" w:pos="709"/>
        </w:tabs>
        <w:spacing w:line="276" w:lineRule="auto"/>
        <w:ind w:left="0" w:right="-2"/>
        <w:rPr>
          <w:rFonts w:ascii="IBM Plex Sans" w:hAnsi="IBM Plex Sans"/>
          <w:b/>
          <w:color w:val="0D0D0D" w:themeColor="text1" w:themeTint="F2"/>
          <w:sz w:val="22"/>
          <w:szCs w:val="22"/>
          <w:lang w:val="en-US"/>
        </w:rPr>
      </w:pPr>
      <w:r>
        <w:rPr>
          <w:rFonts w:ascii="IBM Plex Sans" w:hAnsi="IBM Plex Sans"/>
          <w:b/>
          <w:color w:val="0D0D0D" w:themeColor="text1" w:themeTint="F2"/>
          <w:sz w:val="22"/>
          <w:szCs w:val="22"/>
          <w:lang w:val="en-US"/>
        </w:rPr>
        <w:tab/>
      </w:r>
      <w:r w:rsidR="000E47EA" w:rsidRPr="005A12D1">
        <w:rPr>
          <w:rFonts w:ascii="IBM Plex Sans" w:hAnsi="IBM Plex Sans"/>
          <w:b/>
          <w:color w:val="0D0D0D" w:themeColor="text1" w:themeTint="F2"/>
          <w:sz w:val="22"/>
          <w:szCs w:val="22"/>
          <w:lang w:val="en-US"/>
        </w:rPr>
        <w:t>13.</w:t>
      </w:r>
      <w:r>
        <w:rPr>
          <w:rFonts w:ascii="IBM Plex Sans" w:hAnsi="IBM Plex Sans"/>
          <w:b/>
          <w:color w:val="0D0D0D" w:themeColor="text1" w:themeTint="F2"/>
          <w:sz w:val="22"/>
          <w:szCs w:val="22"/>
          <w:lang w:val="en-US"/>
        </w:rPr>
        <w:t xml:space="preserve">0 </w:t>
      </w:r>
      <w:r w:rsidR="000E47EA" w:rsidRPr="005A12D1">
        <w:rPr>
          <w:rFonts w:ascii="IBM Plex Sans" w:hAnsi="IBM Plex Sans"/>
          <w:b/>
          <w:color w:val="0D0D0D" w:themeColor="text1" w:themeTint="F2"/>
          <w:sz w:val="22"/>
          <w:szCs w:val="22"/>
          <w:lang w:val="en-US"/>
        </w:rPr>
        <w:t>Limitation of Liability</w:t>
      </w:r>
    </w:p>
    <w:p w14:paraId="4B6AFB97" w14:textId="77777777" w:rsidR="005A12D1" w:rsidRDefault="005A12D1" w:rsidP="000E47EA">
      <w:pPr>
        <w:pStyle w:val="ListParagraph"/>
        <w:tabs>
          <w:tab w:val="left" w:pos="0"/>
          <w:tab w:val="left" w:pos="709"/>
        </w:tabs>
        <w:spacing w:line="276" w:lineRule="auto"/>
        <w:ind w:left="0" w:right="-2"/>
        <w:rPr>
          <w:rFonts w:ascii="IBM Plex Sans" w:hAnsi="IBM Plex Sans"/>
          <w:color w:val="0D0D0D" w:themeColor="text1" w:themeTint="F2"/>
          <w:sz w:val="22"/>
          <w:szCs w:val="22"/>
          <w:lang w:val="en-US"/>
        </w:rPr>
      </w:pPr>
    </w:p>
    <w:p w14:paraId="5F11FB7F" w14:textId="71F0B8B6" w:rsidR="000E47EA" w:rsidRPr="00147AA4" w:rsidRDefault="000E47EA" w:rsidP="00147AA4">
      <w:pPr>
        <w:tabs>
          <w:tab w:val="left" w:pos="0"/>
        </w:tabs>
        <w:spacing w:line="276" w:lineRule="auto"/>
        <w:ind w:left="426" w:right="-2"/>
        <w:rPr>
          <w:rFonts w:ascii="IBM Plex Sans" w:hAnsi="IBM Plex Sans"/>
          <w:color w:val="0D0D0D" w:themeColor="text1" w:themeTint="F2"/>
          <w:sz w:val="22"/>
          <w:szCs w:val="22"/>
          <w:lang w:val="en-US"/>
        </w:rPr>
      </w:pPr>
      <w:r w:rsidRPr="00147AA4">
        <w:rPr>
          <w:rFonts w:ascii="IBM Plex Sans" w:hAnsi="IBM Plex Sans"/>
          <w:color w:val="0D0D0D" w:themeColor="text1" w:themeTint="F2"/>
          <w:sz w:val="22"/>
          <w:szCs w:val="22"/>
          <w:lang w:val="en-US"/>
        </w:rPr>
        <w:t>Except for violations of Article 3, 8 or 9, neither Party shall be liable to the other Party for any special, incidental, consequential, indirect or punitive damages (including loss of (anticipated) profits) arising in any way out of this Agreement, however caused and on any theory of liability.</w:t>
      </w:r>
    </w:p>
    <w:p w14:paraId="4FEA2761"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64F591D2" w14:textId="2EE20808" w:rsidR="000E47EA" w:rsidRDefault="00147AA4" w:rsidP="00147AA4">
      <w:pPr>
        <w:pStyle w:val="ListParagraph"/>
        <w:tabs>
          <w:tab w:val="left" w:pos="426"/>
        </w:tabs>
        <w:spacing w:line="276" w:lineRule="auto"/>
        <w:ind w:left="0" w:right="-2"/>
        <w:rPr>
          <w:rFonts w:ascii="IBM Plex Sans" w:hAnsi="IBM Plex Sans"/>
          <w:b/>
          <w:color w:val="0D0D0D" w:themeColor="text1" w:themeTint="F2"/>
          <w:sz w:val="22"/>
          <w:szCs w:val="22"/>
          <w:lang w:val="en-US"/>
        </w:rPr>
      </w:pPr>
      <w:r>
        <w:rPr>
          <w:rFonts w:ascii="IBM Plex Sans" w:hAnsi="IBM Plex Sans"/>
          <w:b/>
          <w:color w:val="0D0D0D" w:themeColor="text1" w:themeTint="F2"/>
          <w:sz w:val="22"/>
          <w:szCs w:val="22"/>
          <w:lang w:val="en-US"/>
        </w:rPr>
        <w:tab/>
      </w:r>
      <w:r w:rsidR="000E47EA" w:rsidRPr="005A12D1">
        <w:rPr>
          <w:rFonts w:ascii="IBM Plex Sans" w:hAnsi="IBM Plex Sans"/>
          <w:b/>
          <w:color w:val="0D0D0D" w:themeColor="text1" w:themeTint="F2"/>
          <w:sz w:val="22"/>
          <w:szCs w:val="22"/>
          <w:lang w:val="en-US"/>
        </w:rPr>
        <w:t>14.</w:t>
      </w:r>
      <w:r w:rsidR="005F317F">
        <w:rPr>
          <w:rFonts w:ascii="IBM Plex Sans" w:hAnsi="IBM Plex Sans"/>
          <w:b/>
          <w:color w:val="0D0D0D" w:themeColor="text1" w:themeTint="F2"/>
          <w:sz w:val="22"/>
          <w:szCs w:val="22"/>
          <w:lang w:val="en-US"/>
        </w:rPr>
        <w:t xml:space="preserve">0 </w:t>
      </w:r>
      <w:r w:rsidR="000E47EA" w:rsidRPr="005A12D1">
        <w:rPr>
          <w:rFonts w:ascii="IBM Plex Sans" w:hAnsi="IBM Plex Sans"/>
          <w:b/>
          <w:color w:val="0D0D0D" w:themeColor="text1" w:themeTint="F2"/>
          <w:sz w:val="22"/>
          <w:szCs w:val="22"/>
          <w:lang w:val="en-US"/>
        </w:rPr>
        <w:t>Independent Contractors</w:t>
      </w:r>
    </w:p>
    <w:p w14:paraId="6DC170FE" w14:textId="77777777" w:rsidR="005F317F" w:rsidRPr="005A12D1" w:rsidRDefault="005F317F" w:rsidP="000E47EA">
      <w:pPr>
        <w:pStyle w:val="ListParagraph"/>
        <w:tabs>
          <w:tab w:val="left" w:pos="709"/>
        </w:tabs>
        <w:spacing w:line="276" w:lineRule="auto"/>
        <w:ind w:left="0" w:right="-2"/>
        <w:rPr>
          <w:rFonts w:ascii="IBM Plex Sans" w:hAnsi="IBM Plex Sans"/>
          <w:b/>
          <w:color w:val="0D0D0D" w:themeColor="text1" w:themeTint="F2"/>
          <w:sz w:val="22"/>
          <w:szCs w:val="22"/>
          <w:lang w:val="en-US"/>
        </w:rPr>
      </w:pPr>
    </w:p>
    <w:p w14:paraId="3BE82079" w14:textId="7955A3C2" w:rsidR="000E47EA" w:rsidRPr="003B6601" w:rsidRDefault="000E47EA" w:rsidP="00147AA4">
      <w:pPr>
        <w:pStyle w:val="ListParagraph"/>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It is understood that both Parties hereto are independent contractors and engage in the operation of their own respective businesses. </w:t>
      </w:r>
    </w:p>
    <w:p w14:paraId="53328D1C" w14:textId="0E94B0F7" w:rsidR="000E47EA" w:rsidRPr="003B6601" w:rsidRDefault="000E47EA" w:rsidP="00147AA4">
      <w:pPr>
        <w:pStyle w:val="ListParagraph"/>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Neither Party hereto is to be considered the agent of the other Party for any purpose whatsoever and neither Party has any authority to enter into any contract or assume any obligation for the other Party or to make any warranty or representation on behalf of the other Party. </w:t>
      </w:r>
    </w:p>
    <w:p w14:paraId="555C4C21" w14:textId="4F6AEF84" w:rsidR="000E47EA" w:rsidRPr="003B6601" w:rsidRDefault="000E47EA" w:rsidP="00147AA4">
      <w:pPr>
        <w:pStyle w:val="ListParagraph"/>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Each Party shall be fully responsible for its own employees, servants and agents, and the employees, servants and agents of one Party shall not be deemed to be employees, servants and agents of the other Party for any purpose whatsoever. </w:t>
      </w:r>
    </w:p>
    <w:p w14:paraId="2935FA0C" w14:textId="77777777" w:rsidR="00147AA4" w:rsidRDefault="00147AA4" w:rsidP="00147AA4">
      <w:pPr>
        <w:pStyle w:val="ListParagraph"/>
        <w:spacing w:line="276" w:lineRule="auto"/>
        <w:ind w:left="426" w:right="-2"/>
        <w:rPr>
          <w:rFonts w:ascii="IBM Plex Sans" w:hAnsi="IBM Plex Sans"/>
          <w:b/>
          <w:color w:val="0D0D0D" w:themeColor="text1" w:themeTint="F2"/>
          <w:sz w:val="22"/>
          <w:szCs w:val="22"/>
          <w:lang w:val="en-US"/>
        </w:rPr>
      </w:pPr>
    </w:p>
    <w:p w14:paraId="5554A157" w14:textId="77777777" w:rsidR="00147AA4" w:rsidRDefault="00147AA4" w:rsidP="00147AA4">
      <w:pPr>
        <w:pStyle w:val="ListParagraph"/>
        <w:spacing w:line="276" w:lineRule="auto"/>
        <w:ind w:left="426" w:right="-2"/>
        <w:rPr>
          <w:rFonts w:ascii="IBM Plex Sans" w:hAnsi="IBM Plex Sans"/>
          <w:b/>
          <w:color w:val="0D0D0D" w:themeColor="text1" w:themeTint="F2"/>
          <w:sz w:val="22"/>
          <w:szCs w:val="22"/>
          <w:lang w:val="en-US"/>
        </w:rPr>
      </w:pPr>
    </w:p>
    <w:p w14:paraId="72983ED7" w14:textId="22CF9DCC" w:rsidR="000E47EA" w:rsidRDefault="000E47EA" w:rsidP="00147AA4">
      <w:pPr>
        <w:pStyle w:val="ListParagraph"/>
        <w:spacing w:line="276" w:lineRule="auto"/>
        <w:ind w:left="426" w:right="-2"/>
        <w:rPr>
          <w:rFonts w:ascii="IBM Plex Sans" w:hAnsi="IBM Plex Sans"/>
          <w:b/>
          <w:color w:val="0D0D0D" w:themeColor="text1" w:themeTint="F2"/>
          <w:sz w:val="22"/>
          <w:szCs w:val="22"/>
          <w:lang w:val="en-US"/>
        </w:rPr>
      </w:pPr>
      <w:r w:rsidRPr="005A12D1">
        <w:rPr>
          <w:rFonts w:ascii="IBM Plex Sans" w:hAnsi="IBM Plex Sans"/>
          <w:b/>
          <w:color w:val="0D0D0D" w:themeColor="text1" w:themeTint="F2"/>
          <w:sz w:val="22"/>
          <w:szCs w:val="22"/>
          <w:lang w:val="en-US"/>
        </w:rPr>
        <w:lastRenderedPageBreak/>
        <w:t>15</w:t>
      </w:r>
      <w:r w:rsidR="0032471E">
        <w:rPr>
          <w:rFonts w:ascii="IBM Plex Sans" w:hAnsi="IBM Plex Sans"/>
          <w:b/>
          <w:color w:val="0D0D0D" w:themeColor="text1" w:themeTint="F2"/>
          <w:sz w:val="22"/>
          <w:szCs w:val="22"/>
          <w:lang w:val="en-US"/>
        </w:rPr>
        <w:t xml:space="preserve">.0 </w:t>
      </w:r>
      <w:r w:rsidRPr="005A12D1">
        <w:rPr>
          <w:rFonts w:ascii="IBM Plex Sans" w:hAnsi="IBM Plex Sans"/>
          <w:b/>
          <w:color w:val="0D0D0D" w:themeColor="text1" w:themeTint="F2"/>
          <w:sz w:val="22"/>
          <w:szCs w:val="22"/>
          <w:lang w:val="en-US"/>
        </w:rPr>
        <w:t>Non-Publicity</w:t>
      </w:r>
    </w:p>
    <w:p w14:paraId="11E55615" w14:textId="77777777" w:rsidR="00147AA4" w:rsidRPr="005A12D1" w:rsidRDefault="00147AA4" w:rsidP="00147AA4">
      <w:pPr>
        <w:pStyle w:val="ListParagraph"/>
        <w:spacing w:line="276" w:lineRule="auto"/>
        <w:ind w:left="426" w:right="-2"/>
        <w:rPr>
          <w:rFonts w:ascii="IBM Plex Sans" w:hAnsi="IBM Plex Sans"/>
          <w:b/>
          <w:color w:val="0D0D0D" w:themeColor="text1" w:themeTint="F2"/>
          <w:sz w:val="22"/>
          <w:szCs w:val="22"/>
          <w:lang w:val="en-US"/>
        </w:rPr>
      </w:pPr>
    </w:p>
    <w:p w14:paraId="55AFAFEC" w14:textId="77777777" w:rsidR="000E47EA" w:rsidRPr="003B6601" w:rsidRDefault="000E47EA" w:rsidP="00147AA4">
      <w:pPr>
        <w:pStyle w:val="ListParagraph"/>
        <w:tabs>
          <w:tab w:val="left" w:pos="709"/>
        </w:tabs>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Each of Company and Agent agree not to disclose the existence or contents of this Agreement to any third party without the prior written consent of the other Party except: (</w:t>
      </w:r>
      <w:proofErr w:type="spellStart"/>
      <w:r w:rsidRPr="003B6601">
        <w:rPr>
          <w:rFonts w:ascii="IBM Plex Sans" w:hAnsi="IBM Plex Sans"/>
          <w:color w:val="0D0D0D" w:themeColor="text1" w:themeTint="F2"/>
          <w:sz w:val="22"/>
          <w:szCs w:val="22"/>
          <w:lang w:val="en-US"/>
        </w:rPr>
        <w:t>i</w:t>
      </w:r>
      <w:proofErr w:type="spellEnd"/>
      <w:r w:rsidRPr="003B6601">
        <w:rPr>
          <w:rFonts w:ascii="IBM Plex Sans" w:hAnsi="IBM Plex Sans"/>
          <w:color w:val="0D0D0D" w:themeColor="text1" w:themeTint="F2"/>
          <w:sz w:val="22"/>
          <w:szCs w:val="22"/>
          <w:lang w:val="en-US"/>
        </w:rPr>
        <w:t xml:space="preserve">) to its advisors, attorneys or auditors who have a need to know such information, (ii) as required by law or court order, (iii) as required in connection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reorganization of a Party, or its merger into any other corporation, or the sale by a Party of all or substantially all of its properties or assets, or (iv) as may be required in connection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enforcement of this Agreement.</w:t>
      </w:r>
    </w:p>
    <w:p w14:paraId="4FFCC747" w14:textId="77777777" w:rsidR="000E47EA" w:rsidRPr="003B6601" w:rsidRDefault="000E47EA" w:rsidP="00147AA4">
      <w:pPr>
        <w:pStyle w:val="ListParagraph"/>
        <w:tabs>
          <w:tab w:val="left" w:pos="709"/>
        </w:tabs>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b/>
      </w:r>
    </w:p>
    <w:p w14:paraId="2F75C0C4" w14:textId="4458F6FE" w:rsidR="000E47EA" w:rsidRDefault="000E47EA" w:rsidP="00147AA4">
      <w:pPr>
        <w:pStyle w:val="HTMLPreformatted"/>
        <w:spacing w:line="276" w:lineRule="auto"/>
        <w:ind w:left="426"/>
        <w:jc w:val="both"/>
        <w:rPr>
          <w:rFonts w:ascii="IBM Plex Sans" w:hAnsi="IBM Plex Sans" w:cs="Times New Roman"/>
          <w:b/>
          <w:color w:val="0D0D0D" w:themeColor="text1" w:themeTint="F2"/>
          <w:sz w:val="22"/>
          <w:szCs w:val="22"/>
          <w:lang w:val="en-US"/>
        </w:rPr>
      </w:pPr>
      <w:r w:rsidRPr="003B6601">
        <w:rPr>
          <w:rFonts w:ascii="IBM Plex Sans" w:hAnsi="IBM Plex Sans" w:cs="Times New Roman"/>
          <w:b/>
          <w:color w:val="0D0D0D" w:themeColor="text1" w:themeTint="F2"/>
          <w:sz w:val="22"/>
          <w:szCs w:val="22"/>
          <w:lang w:val="en-US"/>
        </w:rPr>
        <w:t>16.</w:t>
      </w:r>
      <w:r w:rsidR="00147AA4">
        <w:rPr>
          <w:rFonts w:ascii="IBM Plex Sans" w:hAnsi="IBM Plex Sans" w:cs="Times New Roman"/>
          <w:b/>
          <w:color w:val="0D0D0D" w:themeColor="text1" w:themeTint="F2"/>
          <w:sz w:val="22"/>
          <w:szCs w:val="22"/>
          <w:lang w:val="en-US"/>
        </w:rPr>
        <w:t xml:space="preserve">0 </w:t>
      </w:r>
      <w:r w:rsidRPr="005A12D1">
        <w:rPr>
          <w:rFonts w:ascii="IBM Plex Sans" w:hAnsi="IBM Plex Sans" w:cs="Times New Roman"/>
          <w:b/>
          <w:color w:val="0D0D0D" w:themeColor="text1" w:themeTint="F2"/>
          <w:sz w:val="22"/>
          <w:szCs w:val="22"/>
          <w:lang w:val="en-US"/>
        </w:rPr>
        <w:t>Assignment</w:t>
      </w:r>
    </w:p>
    <w:p w14:paraId="24083E73" w14:textId="77777777" w:rsidR="00147AA4" w:rsidRPr="003B6601" w:rsidRDefault="00147AA4" w:rsidP="00147AA4">
      <w:pPr>
        <w:pStyle w:val="HTMLPreformatted"/>
        <w:spacing w:line="276" w:lineRule="auto"/>
        <w:ind w:left="426"/>
        <w:jc w:val="both"/>
        <w:rPr>
          <w:rFonts w:ascii="IBM Plex Sans" w:hAnsi="IBM Plex Sans" w:cs="Times New Roman"/>
          <w:b/>
          <w:color w:val="0D0D0D" w:themeColor="text1" w:themeTint="F2"/>
          <w:sz w:val="22"/>
          <w:szCs w:val="22"/>
          <w:lang w:val="en-US"/>
        </w:rPr>
      </w:pPr>
    </w:p>
    <w:p w14:paraId="5370EE1A" w14:textId="78FD6AD7" w:rsidR="000E47EA" w:rsidRPr="003B6601" w:rsidRDefault="000E47EA" w:rsidP="00147AA4">
      <w:pPr>
        <w:pStyle w:val="HTMLPreformatted"/>
        <w:spacing w:line="276" w:lineRule="auto"/>
        <w:ind w:left="426"/>
        <w:jc w:val="both"/>
        <w:rPr>
          <w:rFonts w:ascii="IBM Plex Sans" w:hAnsi="IBM Plex Sans" w:cs="Times New Roman"/>
          <w:color w:val="0D0D0D" w:themeColor="text1" w:themeTint="F2"/>
          <w:sz w:val="22"/>
          <w:szCs w:val="22"/>
          <w:lang w:val="en-US"/>
        </w:rPr>
      </w:pPr>
      <w:r w:rsidRPr="003B6601">
        <w:rPr>
          <w:rFonts w:ascii="IBM Plex Sans" w:hAnsi="IBM Plex Sans" w:cs="Times New Roman"/>
          <w:color w:val="0D0D0D" w:themeColor="text1" w:themeTint="F2"/>
          <w:sz w:val="22"/>
          <w:szCs w:val="22"/>
          <w:lang w:val="en-US"/>
        </w:rPr>
        <w:t xml:space="preserve">Neither Party may without written approval of the other assign this Agreement or transfer its interest or any part thereof under this Agreement to any third party except that a Party may assign its rights or obligations to a third party in connection </w:t>
      </w:r>
      <w:smartTag w:uri="urn:schemas-microsoft-com:office:smarttags" w:element="PersonName">
        <w:smartTagPr>
          <w:attr w:name="ProductID" w:val="with the"/>
        </w:smartTagPr>
        <w:r w:rsidRPr="003B6601">
          <w:rPr>
            <w:rFonts w:ascii="IBM Plex Sans" w:hAnsi="IBM Plex Sans" w:cs="Times New Roman"/>
            <w:color w:val="0D0D0D" w:themeColor="text1" w:themeTint="F2"/>
            <w:sz w:val="22"/>
            <w:szCs w:val="22"/>
            <w:lang w:val="en-US"/>
          </w:rPr>
          <w:t>with the</w:t>
        </w:r>
      </w:smartTag>
      <w:r w:rsidRPr="003B6601">
        <w:rPr>
          <w:rFonts w:ascii="IBM Plex Sans" w:hAnsi="IBM Plex Sans" w:cs="Times New Roman"/>
          <w:color w:val="0D0D0D" w:themeColor="text1" w:themeTint="F2"/>
          <w:sz w:val="22"/>
          <w:szCs w:val="22"/>
          <w:lang w:val="en-US"/>
        </w:rPr>
        <w:t xml:space="preserve"> merger, reorganization or acquisition of stock or assets affecting all or substantially all of the properties or assets of the assigning Party.</w:t>
      </w:r>
    </w:p>
    <w:p w14:paraId="2E6B3F8D" w14:textId="77777777" w:rsidR="000E47EA" w:rsidRPr="003B6601" w:rsidRDefault="000E47EA" w:rsidP="000E47EA">
      <w:pPr>
        <w:pStyle w:val="HTMLPreformatted"/>
        <w:spacing w:line="276" w:lineRule="auto"/>
        <w:jc w:val="both"/>
        <w:rPr>
          <w:rFonts w:ascii="IBM Plex Sans" w:hAnsi="IBM Plex Sans" w:cs="Times New Roman"/>
          <w:color w:val="0D0D0D" w:themeColor="text1" w:themeTint="F2"/>
          <w:sz w:val="22"/>
          <w:szCs w:val="22"/>
          <w:lang w:val="en-US"/>
        </w:rPr>
      </w:pPr>
    </w:p>
    <w:p w14:paraId="6371D179" w14:textId="69770FC2" w:rsidR="000E47EA" w:rsidRDefault="000E47EA" w:rsidP="00147AA4">
      <w:pPr>
        <w:pStyle w:val="HTMLPreformatted"/>
        <w:spacing w:line="276" w:lineRule="auto"/>
        <w:ind w:left="426"/>
        <w:jc w:val="both"/>
        <w:rPr>
          <w:rFonts w:ascii="IBM Plex Sans" w:hAnsi="IBM Plex Sans" w:cs="Times New Roman"/>
          <w:b/>
          <w:color w:val="0D0D0D" w:themeColor="text1" w:themeTint="F2"/>
          <w:sz w:val="22"/>
          <w:szCs w:val="22"/>
          <w:lang w:val="en-US"/>
        </w:rPr>
      </w:pPr>
      <w:r w:rsidRPr="005A12D1">
        <w:rPr>
          <w:rFonts w:ascii="IBM Plex Sans" w:hAnsi="IBM Plex Sans" w:cs="Times New Roman"/>
          <w:b/>
          <w:color w:val="0D0D0D" w:themeColor="text1" w:themeTint="F2"/>
          <w:sz w:val="22"/>
          <w:szCs w:val="22"/>
          <w:lang w:val="en-US"/>
        </w:rPr>
        <w:t>17.</w:t>
      </w:r>
      <w:r w:rsidR="00147AA4">
        <w:rPr>
          <w:rFonts w:ascii="IBM Plex Sans" w:hAnsi="IBM Plex Sans" w:cs="Times New Roman"/>
          <w:b/>
          <w:color w:val="0D0D0D" w:themeColor="text1" w:themeTint="F2"/>
          <w:sz w:val="22"/>
          <w:szCs w:val="22"/>
          <w:lang w:val="en-US"/>
        </w:rPr>
        <w:t xml:space="preserve">0 </w:t>
      </w:r>
      <w:r w:rsidRPr="005A12D1">
        <w:rPr>
          <w:rFonts w:ascii="IBM Plex Sans" w:hAnsi="IBM Plex Sans" w:cs="Times New Roman"/>
          <w:b/>
          <w:color w:val="0D0D0D" w:themeColor="text1" w:themeTint="F2"/>
          <w:sz w:val="22"/>
          <w:szCs w:val="22"/>
          <w:lang w:val="en-US"/>
        </w:rPr>
        <w:t>Processing of personal data</w:t>
      </w:r>
    </w:p>
    <w:p w14:paraId="4002BEA8" w14:textId="77777777" w:rsidR="00147AA4" w:rsidRPr="005A12D1" w:rsidRDefault="00147AA4" w:rsidP="00901F71">
      <w:pPr>
        <w:pStyle w:val="HTMLPreformatted"/>
        <w:tabs>
          <w:tab w:val="clear" w:pos="916"/>
          <w:tab w:val="left" w:pos="0"/>
        </w:tabs>
        <w:spacing w:line="276" w:lineRule="auto"/>
        <w:jc w:val="both"/>
        <w:rPr>
          <w:rFonts w:ascii="IBM Plex Sans" w:hAnsi="IBM Plex Sans" w:cs="Times New Roman"/>
          <w:b/>
          <w:color w:val="0D0D0D" w:themeColor="text1" w:themeTint="F2"/>
          <w:sz w:val="22"/>
          <w:szCs w:val="22"/>
          <w:lang w:val="en-US"/>
        </w:rPr>
      </w:pPr>
    </w:p>
    <w:p w14:paraId="2B49154B" w14:textId="7B1DE4A4" w:rsidR="00147AA4" w:rsidRDefault="000E47EA" w:rsidP="00901F71">
      <w:pPr>
        <w:pStyle w:val="HTMLPreformatted"/>
        <w:numPr>
          <w:ilvl w:val="0"/>
          <w:numId w:val="41"/>
        </w:numPr>
        <w:tabs>
          <w:tab w:val="clear" w:pos="916"/>
          <w:tab w:val="left" w:pos="0"/>
        </w:tabs>
        <w:spacing w:line="276" w:lineRule="auto"/>
        <w:rPr>
          <w:rFonts w:ascii="IBM Plex Sans" w:hAnsi="IBM Plex Sans" w:cs="Times New Roman"/>
          <w:color w:val="0D0D0D" w:themeColor="text1" w:themeTint="F2"/>
          <w:sz w:val="22"/>
          <w:szCs w:val="22"/>
          <w:lang w:val="en-US"/>
        </w:rPr>
      </w:pPr>
      <w:r w:rsidRPr="003B6601">
        <w:rPr>
          <w:rFonts w:ascii="IBM Plex Sans" w:hAnsi="IBM Plex Sans" w:cs="Times New Roman"/>
          <w:color w:val="0D0D0D" w:themeColor="text1" w:themeTint="F2"/>
          <w:sz w:val="22"/>
          <w:szCs w:val="22"/>
          <w:u w:val="single"/>
          <w:lang w:val="en-US"/>
        </w:rPr>
        <w:t>Processing</w:t>
      </w:r>
      <w:r w:rsidRPr="003B6601">
        <w:rPr>
          <w:rFonts w:ascii="IBM Plex Sans" w:hAnsi="IBM Plex Sans" w:cs="Times New Roman"/>
          <w:color w:val="0D0D0D" w:themeColor="text1" w:themeTint="F2"/>
          <w:sz w:val="22"/>
          <w:szCs w:val="22"/>
          <w:lang w:val="en-US"/>
        </w:rPr>
        <w:t xml:space="preserve"> </w:t>
      </w:r>
    </w:p>
    <w:p w14:paraId="7BA2534E" w14:textId="77777777" w:rsidR="00147AA4" w:rsidRDefault="00147AA4" w:rsidP="00901F71">
      <w:pPr>
        <w:pStyle w:val="HTMLPreformatted"/>
        <w:tabs>
          <w:tab w:val="clear" w:pos="916"/>
          <w:tab w:val="left" w:pos="0"/>
        </w:tabs>
        <w:spacing w:line="276" w:lineRule="auto"/>
        <w:ind w:left="720"/>
        <w:rPr>
          <w:rFonts w:ascii="IBM Plex Sans" w:hAnsi="IBM Plex Sans" w:cs="Times New Roman"/>
          <w:color w:val="0D0D0D" w:themeColor="text1" w:themeTint="F2"/>
          <w:sz w:val="22"/>
          <w:szCs w:val="22"/>
          <w:lang w:val="en-US"/>
        </w:rPr>
      </w:pPr>
      <w:sdt>
        <w:sdtPr>
          <w:rPr>
            <w:rFonts w:ascii="IBM Plex Sans" w:hAnsi="IBM Plex Sans" w:cs="Times New Roman"/>
            <w:color w:val="0D0D0D" w:themeColor="text1" w:themeTint="F2"/>
            <w:sz w:val="22"/>
            <w:szCs w:val="22"/>
            <w:lang w:val="en-US"/>
          </w:rPr>
          <w:id w:val="1239294181"/>
          <w:placeholder>
            <w:docPart w:val="DefaultPlaceholder_-1854013440"/>
          </w:placeholder>
          <w:temporary/>
        </w:sdtPr>
        <w:sdtContent>
          <w:r w:rsidR="000E47EA" w:rsidRPr="00147AA4">
            <w:rPr>
              <w:rFonts w:ascii="IBM Plex Sans" w:hAnsi="IBM Plex Sans" w:cs="Times New Roman"/>
              <w:color w:val="0D0D0D" w:themeColor="text1" w:themeTint="F2"/>
              <w:sz w:val="22"/>
              <w:szCs w:val="22"/>
              <w:highlight w:val="lightGray"/>
              <w:lang w:val="en-US"/>
            </w:rPr>
            <w:t>[The Agent/Company]</w:t>
          </w:r>
        </w:sdtContent>
      </w:sdt>
      <w:r w:rsidR="000E47EA" w:rsidRPr="003B6601">
        <w:rPr>
          <w:rFonts w:ascii="IBM Plex Sans" w:hAnsi="IBM Plex Sans" w:cs="Times New Roman"/>
          <w:color w:val="0D0D0D" w:themeColor="text1" w:themeTint="F2"/>
          <w:sz w:val="22"/>
          <w:szCs w:val="22"/>
          <w:lang w:val="en-US"/>
        </w:rPr>
        <w:t xml:space="preserve"> processes personal data with due observance of the General Data Protection Regulation and law. Information on</w:t>
      </w:r>
      <w:r>
        <w:rPr>
          <w:rFonts w:ascii="IBM Plex Sans" w:hAnsi="IBM Plex Sans" w:cs="Times New Roman"/>
          <w:color w:val="0D0D0D" w:themeColor="text1" w:themeTint="F2"/>
          <w:sz w:val="22"/>
          <w:szCs w:val="22"/>
          <w:lang w:val="en-US"/>
        </w:rPr>
        <w:t xml:space="preserve"> </w:t>
      </w:r>
      <w:sdt>
        <w:sdtPr>
          <w:rPr>
            <w:rFonts w:ascii="IBM Plex Sans" w:hAnsi="IBM Plex Sans" w:cs="Times New Roman"/>
            <w:color w:val="0D0D0D" w:themeColor="text1" w:themeTint="F2"/>
            <w:sz w:val="22"/>
            <w:szCs w:val="22"/>
            <w:lang w:val="en-US"/>
          </w:rPr>
          <w:id w:val="792558240"/>
          <w:placeholder>
            <w:docPart w:val="83EE593039654638B0E68D7217572692"/>
          </w:placeholder>
          <w:temporary/>
        </w:sdtPr>
        <w:sdtContent>
          <w:r w:rsidRPr="00147AA4">
            <w:rPr>
              <w:rFonts w:ascii="IBM Plex Sans" w:hAnsi="IBM Plex Sans" w:cs="Times New Roman"/>
              <w:color w:val="0D0D0D" w:themeColor="text1" w:themeTint="F2"/>
              <w:sz w:val="22"/>
              <w:szCs w:val="22"/>
              <w:highlight w:val="lightGray"/>
              <w:lang w:val="en-US"/>
            </w:rPr>
            <w:t>[The Agent/Company]</w:t>
          </w:r>
        </w:sdtContent>
      </w:sdt>
      <w:r w:rsidR="000E47EA" w:rsidRPr="003B6601">
        <w:rPr>
          <w:rFonts w:ascii="IBM Plex Sans" w:hAnsi="IBM Plex Sans" w:cs="Times New Roman"/>
          <w:color w:val="0D0D0D" w:themeColor="text1" w:themeTint="F2"/>
          <w:sz w:val="22"/>
          <w:szCs w:val="22"/>
          <w:lang w:val="en-US"/>
        </w:rPr>
        <w:t xml:space="preserve"> name, address, e-mail, telephone number, etc. can solely be used in connection with </w:t>
      </w:r>
      <w:sdt>
        <w:sdtPr>
          <w:rPr>
            <w:rFonts w:ascii="IBM Plex Sans" w:hAnsi="IBM Plex Sans" w:cs="Times New Roman"/>
            <w:color w:val="0D0D0D" w:themeColor="text1" w:themeTint="F2"/>
            <w:sz w:val="22"/>
            <w:szCs w:val="22"/>
            <w:lang w:val="en-US"/>
          </w:rPr>
          <w:id w:val="-265922553"/>
          <w:placeholder>
            <w:docPart w:val="035C37670D7845708BEEC2FBF2F0A127"/>
          </w:placeholder>
          <w:temporary/>
        </w:sdtPr>
        <w:sdtContent>
          <w:r w:rsidRPr="00147AA4">
            <w:rPr>
              <w:rFonts w:ascii="IBM Plex Sans" w:hAnsi="IBM Plex Sans" w:cs="Times New Roman"/>
              <w:color w:val="0D0D0D" w:themeColor="text1" w:themeTint="F2"/>
              <w:sz w:val="22"/>
              <w:szCs w:val="22"/>
              <w:highlight w:val="lightGray"/>
              <w:lang w:val="en-US"/>
            </w:rPr>
            <w:t>[The Agent/Company]</w:t>
          </w:r>
        </w:sdtContent>
      </w:sdt>
      <w:r w:rsidRPr="003B6601">
        <w:rPr>
          <w:rFonts w:ascii="IBM Plex Sans" w:hAnsi="IBM Plex Sans" w:cs="Times New Roman"/>
          <w:color w:val="0D0D0D" w:themeColor="text1" w:themeTint="F2"/>
          <w:sz w:val="22"/>
          <w:szCs w:val="22"/>
          <w:lang w:val="en-US"/>
        </w:rPr>
        <w:t xml:space="preserve"> </w:t>
      </w:r>
      <w:r w:rsidR="000E47EA" w:rsidRPr="003B6601">
        <w:rPr>
          <w:rFonts w:ascii="IBM Plex Sans" w:hAnsi="IBM Plex Sans" w:cs="Times New Roman"/>
          <w:color w:val="0D0D0D" w:themeColor="text1" w:themeTint="F2"/>
          <w:sz w:val="22"/>
          <w:szCs w:val="22"/>
          <w:lang w:val="en-US"/>
        </w:rPr>
        <w:t xml:space="preserve">orders, communication and </w:t>
      </w:r>
      <w:sdt>
        <w:sdtPr>
          <w:rPr>
            <w:rFonts w:ascii="IBM Plex Sans" w:hAnsi="IBM Plex Sans" w:cs="Times New Roman"/>
            <w:color w:val="0D0D0D" w:themeColor="text1" w:themeTint="F2"/>
            <w:sz w:val="22"/>
            <w:szCs w:val="22"/>
            <w:lang w:val="en-US"/>
          </w:rPr>
          <w:id w:val="-1532956335"/>
          <w:placeholder>
            <w:docPart w:val="DefaultPlaceholder_-1854013440"/>
          </w:placeholder>
          <w:temporary/>
        </w:sdtPr>
        <w:sdtContent>
          <w:r w:rsidR="000E47EA" w:rsidRPr="00147AA4">
            <w:rPr>
              <w:rFonts w:ascii="IBM Plex Sans" w:hAnsi="IBM Plex Sans" w:cs="Times New Roman"/>
              <w:color w:val="0D0D0D" w:themeColor="text1" w:themeTint="F2"/>
              <w:sz w:val="22"/>
              <w:szCs w:val="22"/>
              <w:highlight w:val="lightGray"/>
              <w:lang w:val="en-US"/>
            </w:rPr>
            <w:t>[other specific purposes]</w:t>
          </w:r>
        </w:sdtContent>
      </w:sdt>
      <w:r w:rsidR="000E47EA" w:rsidRPr="003B6601">
        <w:rPr>
          <w:rFonts w:ascii="IBM Plex Sans" w:hAnsi="IBM Plex Sans" w:cs="Times New Roman"/>
          <w:color w:val="0D0D0D" w:themeColor="text1" w:themeTint="F2"/>
          <w:sz w:val="22"/>
          <w:szCs w:val="22"/>
          <w:lang w:val="en-US"/>
        </w:rPr>
        <w:t xml:space="preserve">. </w:t>
      </w:r>
    </w:p>
    <w:p w14:paraId="539AF8DB" w14:textId="7A99662A" w:rsidR="00147AA4" w:rsidRDefault="000E47EA" w:rsidP="00901F71">
      <w:pPr>
        <w:pStyle w:val="HTMLPreformatted"/>
        <w:numPr>
          <w:ilvl w:val="0"/>
          <w:numId w:val="41"/>
        </w:numPr>
        <w:tabs>
          <w:tab w:val="clear" w:pos="916"/>
          <w:tab w:val="left" w:pos="0"/>
        </w:tabs>
        <w:spacing w:line="276" w:lineRule="auto"/>
        <w:rPr>
          <w:rFonts w:ascii="IBM Plex Sans" w:hAnsi="IBM Plex Sans" w:cs="Times New Roman"/>
          <w:color w:val="0D0D0D" w:themeColor="text1" w:themeTint="F2"/>
          <w:sz w:val="22"/>
          <w:szCs w:val="22"/>
          <w:lang w:val="en-US"/>
        </w:rPr>
      </w:pPr>
      <w:r w:rsidRPr="003B6601">
        <w:rPr>
          <w:rFonts w:ascii="IBM Plex Sans" w:hAnsi="IBM Plex Sans" w:cs="Times New Roman"/>
          <w:color w:val="0D0D0D" w:themeColor="text1" w:themeTint="F2"/>
          <w:sz w:val="22"/>
          <w:szCs w:val="22"/>
          <w:u w:val="single"/>
          <w:lang w:val="en-US"/>
        </w:rPr>
        <w:t>The data subject's rights</w:t>
      </w:r>
      <w:r w:rsidRPr="003B6601">
        <w:rPr>
          <w:rFonts w:ascii="IBM Plex Sans" w:hAnsi="IBM Plex Sans" w:cs="Times New Roman"/>
          <w:color w:val="0D0D0D" w:themeColor="text1" w:themeTint="F2"/>
          <w:sz w:val="22"/>
          <w:szCs w:val="22"/>
          <w:lang w:val="en-US"/>
        </w:rPr>
        <w:t xml:space="preserve"> </w:t>
      </w:r>
    </w:p>
    <w:p w14:paraId="1115B3C6" w14:textId="4FD72F74" w:rsidR="000E47EA" w:rsidRPr="003B6601" w:rsidRDefault="00147AA4" w:rsidP="00901F71">
      <w:pPr>
        <w:pStyle w:val="HTMLPreformatted"/>
        <w:tabs>
          <w:tab w:val="clear" w:pos="916"/>
          <w:tab w:val="left" w:pos="0"/>
        </w:tabs>
        <w:spacing w:line="276" w:lineRule="auto"/>
        <w:ind w:left="720"/>
        <w:rPr>
          <w:rFonts w:ascii="IBM Plex Sans" w:hAnsi="IBM Plex Sans" w:cs="Times New Roman"/>
          <w:color w:val="0D0D0D" w:themeColor="text1" w:themeTint="F2"/>
          <w:sz w:val="22"/>
          <w:szCs w:val="22"/>
          <w:lang w:val="en-US"/>
        </w:rPr>
      </w:pPr>
      <w:sdt>
        <w:sdtPr>
          <w:rPr>
            <w:rFonts w:ascii="IBM Plex Sans" w:hAnsi="IBM Plex Sans" w:cs="Times New Roman"/>
            <w:color w:val="0D0D0D" w:themeColor="text1" w:themeTint="F2"/>
            <w:sz w:val="22"/>
            <w:szCs w:val="22"/>
            <w:lang w:val="en-US"/>
          </w:rPr>
          <w:id w:val="1179618336"/>
          <w:placeholder>
            <w:docPart w:val="ED942F8EEECD48B491E3E5D7FD2C1B51"/>
          </w:placeholder>
          <w:temporary/>
        </w:sdtPr>
        <w:sdtContent>
          <w:r w:rsidRPr="00147AA4">
            <w:rPr>
              <w:rFonts w:ascii="IBM Plex Sans" w:hAnsi="IBM Plex Sans" w:cs="Times New Roman"/>
              <w:color w:val="0D0D0D" w:themeColor="text1" w:themeTint="F2"/>
              <w:sz w:val="22"/>
              <w:szCs w:val="22"/>
              <w:highlight w:val="lightGray"/>
              <w:lang w:val="en-US"/>
            </w:rPr>
            <w:t>[The Agent/Company]</w:t>
          </w:r>
        </w:sdtContent>
      </w:sdt>
      <w:r w:rsidR="000E47EA" w:rsidRPr="003B6601">
        <w:rPr>
          <w:rFonts w:ascii="IBM Plex Sans" w:hAnsi="IBM Plex Sans" w:cs="Times New Roman"/>
          <w:color w:val="0D0D0D" w:themeColor="text1" w:themeTint="F2"/>
          <w:sz w:val="22"/>
          <w:szCs w:val="22"/>
          <w:lang w:val="en-US"/>
        </w:rPr>
        <w:t xml:space="preserve"> complies with the rights of the data subject (including right of access, rectification, deletion, limitation of processing, objection, data portability, complaint and right not to be subject to a decision based solely on automatic processing, including profiling). </w:t>
      </w:r>
    </w:p>
    <w:p w14:paraId="6ADCA63E" w14:textId="77777777" w:rsidR="00901F71" w:rsidRDefault="000E47EA" w:rsidP="00901F71">
      <w:pPr>
        <w:pStyle w:val="HTMLPreformatted"/>
        <w:numPr>
          <w:ilvl w:val="0"/>
          <w:numId w:val="41"/>
        </w:numPr>
        <w:tabs>
          <w:tab w:val="clear" w:pos="916"/>
          <w:tab w:val="left" w:pos="0"/>
        </w:tabs>
        <w:spacing w:line="276" w:lineRule="auto"/>
        <w:rPr>
          <w:rFonts w:ascii="IBM Plex Sans" w:hAnsi="IBM Plex Sans" w:cs="Times New Roman"/>
          <w:color w:val="0D0D0D" w:themeColor="text1" w:themeTint="F2"/>
          <w:sz w:val="22"/>
          <w:szCs w:val="22"/>
          <w:lang w:val="en-US"/>
        </w:rPr>
      </w:pPr>
      <w:r w:rsidRPr="003B6601">
        <w:rPr>
          <w:rFonts w:ascii="IBM Plex Sans" w:hAnsi="IBM Plex Sans" w:cs="Times New Roman"/>
          <w:color w:val="0D0D0D" w:themeColor="text1" w:themeTint="F2"/>
          <w:sz w:val="22"/>
          <w:szCs w:val="22"/>
          <w:u w:val="single"/>
          <w:lang w:val="en-US"/>
        </w:rPr>
        <w:t>Storage and disclosure</w:t>
      </w:r>
    </w:p>
    <w:p w14:paraId="3F109DDC" w14:textId="0D444B50" w:rsidR="000E47EA" w:rsidRPr="003B6601" w:rsidRDefault="00901F71" w:rsidP="00901F71">
      <w:pPr>
        <w:pStyle w:val="HTMLPreformatted"/>
        <w:tabs>
          <w:tab w:val="clear" w:pos="916"/>
          <w:tab w:val="left" w:pos="0"/>
        </w:tabs>
        <w:spacing w:line="276" w:lineRule="auto"/>
        <w:ind w:left="720"/>
        <w:rPr>
          <w:rFonts w:ascii="IBM Plex Sans" w:hAnsi="IBM Plex Sans" w:cs="Times New Roman"/>
          <w:color w:val="0D0D0D" w:themeColor="text1" w:themeTint="F2"/>
          <w:sz w:val="22"/>
          <w:szCs w:val="22"/>
          <w:lang w:val="en-US"/>
        </w:rPr>
      </w:pPr>
      <w:sdt>
        <w:sdtPr>
          <w:rPr>
            <w:rFonts w:ascii="IBM Plex Sans" w:hAnsi="IBM Plex Sans" w:cs="Times New Roman"/>
            <w:color w:val="0D0D0D" w:themeColor="text1" w:themeTint="F2"/>
            <w:sz w:val="22"/>
            <w:szCs w:val="22"/>
            <w:lang w:val="en-US"/>
          </w:rPr>
          <w:id w:val="517504880"/>
          <w:placeholder>
            <w:docPart w:val="85E2FBD716E24EBEB2E9FADEC10DCA3D"/>
          </w:placeholder>
          <w:temporary/>
        </w:sdtPr>
        <w:sdtContent>
          <w:r w:rsidRPr="00147AA4">
            <w:rPr>
              <w:rFonts w:ascii="IBM Plex Sans" w:hAnsi="IBM Plex Sans" w:cs="Times New Roman"/>
              <w:color w:val="0D0D0D" w:themeColor="text1" w:themeTint="F2"/>
              <w:sz w:val="22"/>
              <w:szCs w:val="22"/>
              <w:highlight w:val="lightGray"/>
              <w:lang w:val="en-US"/>
            </w:rPr>
            <w:t>[The Agent/Company]</w:t>
          </w:r>
        </w:sdtContent>
      </w:sdt>
      <w:r w:rsidR="000E47EA" w:rsidRPr="003B6601">
        <w:rPr>
          <w:rFonts w:ascii="IBM Plex Sans" w:hAnsi="IBM Plex Sans" w:cs="Times New Roman"/>
          <w:color w:val="0D0D0D" w:themeColor="text1" w:themeTint="F2"/>
          <w:sz w:val="22"/>
          <w:szCs w:val="22"/>
          <w:lang w:val="en-US"/>
        </w:rPr>
        <w:t xml:space="preserve"> will store the data for as long as is necessary for the purpose for which it is processed. </w:t>
      </w:r>
      <w:sdt>
        <w:sdtPr>
          <w:rPr>
            <w:rFonts w:ascii="IBM Plex Sans" w:hAnsi="IBM Plex Sans" w:cs="Times New Roman"/>
            <w:color w:val="0D0D0D" w:themeColor="text1" w:themeTint="F2"/>
            <w:sz w:val="22"/>
            <w:szCs w:val="22"/>
            <w:lang w:val="en-US"/>
          </w:rPr>
          <w:id w:val="-1304845828"/>
          <w:placeholder>
            <w:docPart w:val="51AEC2BBE0AA4B74BFA2368A5F3D55E1"/>
          </w:placeholder>
          <w:temporary/>
        </w:sdtPr>
        <w:sdtContent>
          <w:r w:rsidRPr="00147AA4">
            <w:rPr>
              <w:rFonts w:ascii="IBM Plex Sans" w:hAnsi="IBM Plex Sans" w:cs="Times New Roman"/>
              <w:color w:val="0D0D0D" w:themeColor="text1" w:themeTint="F2"/>
              <w:sz w:val="22"/>
              <w:szCs w:val="22"/>
              <w:highlight w:val="lightGray"/>
              <w:lang w:val="en-US"/>
            </w:rPr>
            <w:t>[The Agent/Company]</w:t>
          </w:r>
        </w:sdtContent>
      </w:sdt>
      <w:r w:rsidRPr="003B6601">
        <w:rPr>
          <w:rFonts w:ascii="IBM Plex Sans" w:hAnsi="IBM Plex Sans" w:cs="Times New Roman"/>
          <w:color w:val="0D0D0D" w:themeColor="text1" w:themeTint="F2"/>
          <w:sz w:val="22"/>
          <w:szCs w:val="22"/>
          <w:lang w:val="en-US"/>
        </w:rPr>
        <w:t xml:space="preserve"> </w:t>
      </w:r>
      <w:r w:rsidR="000E47EA" w:rsidRPr="003B6601">
        <w:rPr>
          <w:rFonts w:ascii="IBM Plex Sans" w:hAnsi="IBM Plex Sans" w:cs="Times New Roman"/>
          <w:color w:val="0D0D0D" w:themeColor="text1" w:themeTint="F2"/>
          <w:sz w:val="22"/>
          <w:szCs w:val="22"/>
          <w:lang w:val="en-US"/>
        </w:rPr>
        <w:t xml:space="preserve">can neither disclose, sell nor otherwise transfer information to third parties, unless the customer has agreed to the same. </w:t>
      </w:r>
    </w:p>
    <w:p w14:paraId="5348D36C" w14:textId="77777777" w:rsidR="00901F71" w:rsidRDefault="000E47EA" w:rsidP="00901F71">
      <w:pPr>
        <w:pStyle w:val="HTMLPreformatted"/>
        <w:numPr>
          <w:ilvl w:val="0"/>
          <w:numId w:val="41"/>
        </w:numPr>
        <w:tabs>
          <w:tab w:val="clear" w:pos="916"/>
          <w:tab w:val="left" w:pos="0"/>
        </w:tabs>
        <w:spacing w:line="276" w:lineRule="auto"/>
        <w:jc w:val="both"/>
        <w:rPr>
          <w:rFonts w:ascii="IBM Plex Sans" w:hAnsi="IBM Plex Sans" w:cs="Times New Roman"/>
          <w:color w:val="0D0D0D" w:themeColor="text1" w:themeTint="F2"/>
          <w:sz w:val="22"/>
          <w:szCs w:val="22"/>
          <w:lang w:val="en-US"/>
        </w:rPr>
      </w:pPr>
      <w:r w:rsidRPr="003B6601">
        <w:rPr>
          <w:rFonts w:ascii="IBM Plex Sans" w:hAnsi="IBM Plex Sans" w:cs="Times New Roman"/>
          <w:color w:val="0D0D0D" w:themeColor="text1" w:themeTint="F2"/>
          <w:sz w:val="22"/>
          <w:szCs w:val="22"/>
          <w:u w:val="single"/>
          <w:lang w:val="en-US"/>
        </w:rPr>
        <w:t>Contact</w:t>
      </w:r>
      <w:r w:rsidRPr="003B6601">
        <w:rPr>
          <w:rFonts w:ascii="IBM Plex Sans" w:hAnsi="IBM Plex Sans" w:cs="Times New Roman"/>
          <w:color w:val="0D0D0D" w:themeColor="text1" w:themeTint="F2"/>
          <w:sz w:val="22"/>
          <w:szCs w:val="22"/>
          <w:lang w:val="en-US"/>
        </w:rPr>
        <w:t xml:space="preserve"> </w:t>
      </w:r>
    </w:p>
    <w:p w14:paraId="7B84D9A2" w14:textId="29DF98FF" w:rsidR="000E47EA" w:rsidRPr="003B6601" w:rsidRDefault="000E47EA" w:rsidP="00901F71">
      <w:pPr>
        <w:pStyle w:val="HTMLPreformatted"/>
        <w:tabs>
          <w:tab w:val="clear" w:pos="916"/>
          <w:tab w:val="left" w:pos="0"/>
        </w:tabs>
        <w:spacing w:line="276" w:lineRule="auto"/>
        <w:ind w:left="720"/>
        <w:jc w:val="both"/>
        <w:rPr>
          <w:rFonts w:ascii="IBM Plex Sans" w:hAnsi="IBM Plex Sans" w:cs="Times New Roman"/>
          <w:color w:val="0D0D0D" w:themeColor="text1" w:themeTint="F2"/>
          <w:sz w:val="22"/>
          <w:szCs w:val="22"/>
          <w:lang w:val="en-US"/>
        </w:rPr>
      </w:pPr>
      <w:r w:rsidRPr="003B6601">
        <w:rPr>
          <w:rFonts w:ascii="IBM Plex Sans" w:hAnsi="IBM Plex Sans" w:cs="Times New Roman"/>
          <w:color w:val="0D0D0D" w:themeColor="text1" w:themeTint="F2"/>
          <w:sz w:val="22"/>
          <w:szCs w:val="22"/>
          <w:lang w:val="en-US"/>
        </w:rPr>
        <w:t>If</w:t>
      </w:r>
      <w:r w:rsidR="00901F71">
        <w:rPr>
          <w:rFonts w:ascii="IBM Plex Sans" w:hAnsi="IBM Plex Sans" w:cs="Times New Roman"/>
          <w:color w:val="0D0D0D" w:themeColor="text1" w:themeTint="F2"/>
          <w:sz w:val="22"/>
          <w:szCs w:val="22"/>
          <w:lang w:val="en-US"/>
        </w:rPr>
        <w:t xml:space="preserve"> </w:t>
      </w:r>
      <w:sdt>
        <w:sdtPr>
          <w:rPr>
            <w:rFonts w:ascii="IBM Plex Sans" w:hAnsi="IBM Plex Sans" w:cs="Times New Roman"/>
            <w:color w:val="0D0D0D" w:themeColor="text1" w:themeTint="F2"/>
            <w:sz w:val="22"/>
            <w:szCs w:val="22"/>
            <w:lang w:val="en-US"/>
          </w:rPr>
          <w:id w:val="-2004656826"/>
          <w:placeholder>
            <w:docPart w:val="E5019788C2B54C1AA7689B9948E900D6"/>
          </w:placeholder>
          <w:temporary/>
        </w:sdtPr>
        <w:sdtContent>
          <w:r w:rsidR="00901F71" w:rsidRPr="00147AA4">
            <w:rPr>
              <w:rFonts w:ascii="IBM Plex Sans" w:hAnsi="IBM Plex Sans" w:cs="Times New Roman"/>
              <w:color w:val="0D0D0D" w:themeColor="text1" w:themeTint="F2"/>
              <w:sz w:val="22"/>
              <w:szCs w:val="22"/>
              <w:highlight w:val="lightGray"/>
              <w:lang w:val="en-US"/>
            </w:rPr>
            <w:t>[The Agent/Company]</w:t>
          </w:r>
        </w:sdtContent>
      </w:sdt>
      <w:r w:rsidR="00901F71" w:rsidRPr="003B6601">
        <w:rPr>
          <w:rFonts w:ascii="IBM Plex Sans" w:hAnsi="IBM Plex Sans" w:cs="Times New Roman"/>
          <w:color w:val="0D0D0D" w:themeColor="text1" w:themeTint="F2"/>
          <w:sz w:val="22"/>
          <w:szCs w:val="22"/>
          <w:lang w:val="en-US"/>
        </w:rPr>
        <w:t xml:space="preserve"> </w:t>
      </w:r>
      <w:r w:rsidRPr="003B6601">
        <w:rPr>
          <w:rFonts w:ascii="IBM Plex Sans" w:hAnsi="IBM Plex Sans" w:cs="Times New Roman"/>
          <w:color w:val="0D0D0D" w:themeColor="text1" w:themeTint="F2"/>
          <w:sz w:val="22"/>
          <w:szCs w:val="22"/>
          <w:lang w:val="en-US"/>
        </w:rPr>
        <w:t xml:space="preserve">wants information on which data is being processed, having data erased or corrected, </w:t>
      </w:r>
      <w:sdt>
        <w:sdtPr>
          <w:rPr>
            <w:rFonts w:ascii="IBM Plex Sans" w:hAnsi="IBM Plex Sans" w:cs="Times New Roman"/>
            <w:color w:val="0D0D0D" w:themeColor="text1" w:themeTint="F2"/>
            <w:sz w:val="22"/>
            <w:szCs w:val="22"/>
            <w:lang w:val="en-US"/>
          </w:rPr>
          <w:id w:val="862486202"/>
          <w:placeholder>
            <w:docPart w:val="7214B70FD79E4B738419E4982E686F81"/>
          </w:placeholder>
          <w:temporary/>
        </w:sdtPr>
        <w:sdtContent>
          <w:r w:rsidR="00901F71" w:rsidRPr="00147AA4">
            <w:rPr>
              <w:rFonts w:ascii="IBM Plex Sans" w:hAnsi="IBM Plex Sans" w:cs="Times New Roman"/>
              <w:color w:val="0D0D0D" w:themeColor="text1" w:themeTint="F2"/>
              <w:sz w:val="22"/>
              <w:szCs w:val="22"/>
              <w:highlight w:val="lightGray"/>
              <w:lang w:val="en-US"/>
            </w:rPr>
            <w:t>[The Agent/Company]</w:t>
          </w:r>
        </w:sdtContent>
      </w:sdt>
      <w:r w:rsidRPr="003B6601">
        <w:rPr>
          <w:rFonts w:ascii="IBM Plex Sans" w:hAnsi="IBM Plex Sans" w:cs="Times New Roman"/>
          <w:color w:val="0D0D0D" w:themeColor="text1" w:themeTint="F2"/>
          <w:sz w:val="22"/>
          <w:szCs w:val="22"/>
          <w:lang w:val="en-US"/>
        </w:rPr>
        <w:t xml:space="preserve"> should contact </w:t>
      </w:r>
      <w:sdt>
        <w:sdtPr>
          <w:rPr>
            <w:rFonts w:ascii="IBM Plex Sans" w:hAnsi="IBM Plex Sans" w:cs="Times New Roman"/>
            <w:color w:val="0D0D0D" w:themeColor="text1" w:themeTint="F2"/>
            <w:sz w:val="22"/>
            <w:szCs w:val="22"/>
            <w:lang w:val="en-US"/>
          </w:rPr>
          <w:id w:val="66769955"/>
          <w:placeholder>
            <w:docPart w:val="DefaultPlaceholder_-1854013440"/>
          </w:placeholder>
          <w:temporary/>
        </w:sdtPr>
        <w:sdtContent>
          <w:r w:rsidRPr="00901F71">
            <w:rPr>
              <w:rFonts w:ascii="IBM Plex Sans" w:hAnsi="IBM Plex Sans" w:cs="Times New Roman"/>
              <w:color w:val="0D0D0D" w:themeColor="text1" w:themeTint="F2"/>
              <w:sz w:val="22"/>
              <w:szCs w:val="22"/>
              <w:highlight w:val="lightGray"/>
              <w:lang w:val="en-US"/>
            </w:rPr>
            <w:t>[the Agent's /Company's contact details, contact person (if any)]</w:t>
          </w:r>
        </w:sdtContent>
      </w:sdt>
      <w:r w:rsidRPr="003B6601">
        <w:rPr>
          <w:rFonts w:ascii="IBM Plex Sans" w:hAnsi="IBM Plex Sans" w:cs="Times New Roman"/>
          <w:color w:val="0D0D0D" w:themeColor="text1" w:themeTint="F2"/>
          <w:sz w:val="22"/>
          <w:szCs w:val="22"/>
          <w:lang w:val="en-US"/>
        </w:rPr>
        <w:t>.</w:t>
      </w:r>
    </w:p>
    <w:p w14:paraId="329E1E74"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770312B1" w14:textId="70ED151C" w:rsidR="000E47EA" w:rsidRPr="005A12D1" w:rsidRDefault="000E47EA" w:rsidP="00901F71">
      <w:pPr>
        <w:pStyle w:val="ListParagraph"/>
        <w:tabs>
          <w:tab w:val="left" w:pos="709"/>
        </w:tabs>
        <w:spacing w:line="276" w:lineRule="auto"/>
        <w:ind w:left="426" w:right="-2"/>
        <w:rPr>
          <w:rFonts w:ascii="IBM Plex Sans" w:hAnsi="IBM Plex Sans"/>
          <w:b/>
          <w:color w:val="0D0D0D" w:themeColor="text1" w:themeTint="F2"/>
          <w:sz w:val="22"/>
          <w:szCs w:val="22"/>
          <w:lang w:val="en-US"/>
        </w:rPr>
      </w:pPr>
      <w:r w:rsidRPr="005A12D1">
        <w:rPr>
          <w:rFonts w:ascii="IBM Plex Sans" w:hAnsi="IBM Plex Sans"/>
          <w:b/>
          <w:color w:val="0D0D0D" w:themeColor="text1" w:themeTint="F2"/>
          <w:sz w:val="22"/>
          <w:szCs w:val="22"/>
          <w:lang w:val="en-US"/>
        </w:rPr>
        <w:t>18.</w:t>
      </w:r>
      <w:r w:rsidR="00901F71">
        <w:rPr>
          <w:rFonts w:ascii="IBM Plex Sans" w:hAnsi="IBM Plex Sans"/>
          <w:b/>
          <w:color w:val="0D0D0D" w:themeColor="text1" w:themeTint="F2"/>
          <w:sz w:val="22"/>
          <w:szCs w:val="22"/>
          <w:lang w:val="en-US"/>
        </w:rPr>
        <w:t xml:space="preserve">0 </w:t>
      </w:r>
      <w:r w:rsidRPr="005A12D1">
        <w:rPr>
          <w:rFonts w:ascii="IBM Plex Sans" w:hAnsi="IBM Plex Sans"/>
          <w:b/>
          <w:color w:val="0D0D0D" w:themeColor="text1" w:themeTint="F2"/>
          <w:sz w:val="22"/>
          <w:szCs w:val="22"/>
          <w:lang w:val="en-US"/>
        </w:rPr>
        <w:t>Injunctive Relief</w:t>
      </w:r>
    </w:p>
    <w:p w14:paraId="55BE0574" w14:textId="77777777" w:rsidR="00901F71" w:rsidRDefault="00901F71"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4BF1063D" w14:textId="60E1E93F" w:rsidR="000E47EA" w:rsidRPr="003B6601" w:rsidRDefault="000E47EA" w:rsidP="00901F71">
      <w:pPr>
        <w:pStyle w:val="ListParagraph"/>
        <w:tabs>
          <w:tab w:val="left" w:pos="709"/>
        </w:tabs>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Each of Company and Agent acknowledge that a violation of Article 3, 8 or 9 would cause immediate and irreparable harm for which money damages would be inadequate. Therefore, the harmed Party will be entitled to injunctive relief for the other Party’s breach of any of its obligations under the said Articles without proof of actual damages and without the posting of bond or other security. Such remedy shall not be deemed to be the exclusive remedy for such violation, but shall be in addition to all other remedies available at law or in equity.</w:t>
      </w:r>
    </w:p>
    <w:p w14:paraId="78892866" w14:textId="77777777" w:rsidR="000E47EA" w:rsidRPr="003B6601" w:rsidRDefault="000E47EA" w:rsidP="000E47EA">
      <w:pPr>
        <w:tabs>
          <w:tab w:val="left" w:pos="709"/>
        </w:tabs>
        <w:spacing w:line="276" w:lineRule="auto"/>
        <w:ind w:right="-1"/>
        <w:rPr>
          <w:rFonts w:ascii="IBM Plex Sans" w:hAnsi="IBM Plex Sans"/>
          <w:color w:val="0D0D0D" w:themeColor="text1" w:themeTint="F2"/>
          <w:sz w:val="22"/>
          <w:szCs w:val="22"/>
          <w:u w:val="single"/>
          <w:lang w:val="en-US"/>
        </w:rPr>
      </w:pPr>
    </w:p>
    <w:p w14:paraId="40DFD3E1" w14:textId="22DC6B38" w:rsidR="000E47EA" w:rsidRDefault="000E47EA" w:rsidP="00901F71">
      <w:pPr>
        <w:tabs>
          <w:tab w:val="left" w:pos="709"/>
        </w:tabs>
        <w:spacing w:line="276" w:lineRule="auto"/>
        <w:ind w:left="426" w:right="-1"/>
        <w:rPr>
          <w:rFonts w:ascii="IBM Plex Sans" w:hAnsi="IBM Plex Sans"/>
          <w:b/>
          <w:color w:val="0D0D0D" w:themeColor="text1" w:themeTint="F2"/>
          <w:sz w:val="22"/>
          <w:szCs w:val="22"/>
          <w:lang w:val="en-US"/>
        </w:rPr>
      </w:pPr>
      <w:r w:rsidRPr="005A12D1">
        <w:rPr>
          <w:rFonts w:ascii="IBM Plex Sans" w:hAnsi="IBM Plex Sans"/>
          <w:b/>
          <w:color w:val="0D0D0D" w:themeColor="text1" w:themeTint="F2"/>
          <w:sz w:val="22"/>
          <w:szCs w:val="22"/>
          <w:lang w:val="en-US"/>
        </w:rPr>
        <w:t>19.</w:t>
      </w:r>
      <w:r w:rsidR="00901F71">
        <w:rPr>
          <w:rFonts w:ascii="IBM Plex Sans" w:hAnsi="IBM Plex Sans"/>
          <w:b/>
          <w:color w:val="0D0D0D" w:themeColor="text1" w:themeTint="F2"/>
          <w:sz w:val="22"/>
          <w:szCs w:val="22"/>
          <w:lang w:val="en-US"/>
        </w:rPr>
        <w:t xml:space="preserve">0 </w:t>
      </w:r>
      <w:r w:rsidRPr="005A12D1">
        <w:rPr>
          <w:rFonts w:ascii="IBM Plex Sans" w:hAnsi="IBM Plex Sans"/>
          <w:b/>
          <w:color w:val="0D0D0D" w:themeColor="text1" w:themeTint="F2"/>
          <w:sz w:val="22"/>
          <w:szCs w:val="22"/>
          <w:lang w:val="en-US"/>
        </w:rPr>
        <w:t>Governing Law and Dispute Resolution</w:t>
      </w:r>
    </w:p>
    <w:p w14:paraId="7D0A18E9" w14:textId="77777777" w:rsidR="00901F71" w:rsidRPr="005A12D1" w:rsidRDefault="00901F71" w:rsidP="00901F71">
      <w:pPr>
        <w:tabs>
          <w:tab w:val="left" w:pos="709"/>
        </w:tabs>
        <w:spacing w:line="276" w:lineRule="auto"/>
        <w:ind w:left="426" w:right="-1"/>
        <w:rPr>
          <w:rFonts w:ascii="IBM Plex Sans" w:hAnsi="IBM Plex Sans"/>
          <w:b/>
          <w:color w:val="0D0D0D" w:themeColor="text1" w:themeTint="F2"/>
          <w:sz w:val="22"/>
          <w:szCs w:val="22"/>
          <w:lang w:val="en-US"/>
        </w:rPr>
      </w:pPr>
    </w:p>
    <w:p w14:paraId="65D03E45" w14:textId="0DA12B16" w:rsidR="000E47EA" w:rsidRPr="003B6601" w:rsidRDefault="000E47EA" w:rsidP="00901F71">
      <w:pPr>
        <w:tabs>
          <w:tab w:val="left" w:pos="709"/>
        </w:tabs>
        <w:spacing w:line="276" w:lineRule="auto"/>
        <w:ind w:left="426" w:right="-1"/>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This Agreement shall be governed by and construed in accordance </w:t>
      </w:r>
      <w:smartTag w:uri="urn:schemas-microsoft-com:office:smarttags" w:element="PersonName">
        <w:smartTagPr>
          <w:attr w:name="ProductID" w:val="with the"/>
        </w:smartTagPr>
        <w:r w:rsidRPr="003B6601">
          <w:rPr>
            <w:rFonts w:ascii="IBM Plex Sans" w:hAnsi="IBM Plex Sans"/>
            <w:color w:val="0D0D0D" w:themeColor="text1" w:themeTint="F2"/>
            <w:sz w:val="22"/>
            <w:szCs w:val="22"/>
            <w:lang w:val="en-US"/>
          </w:rPr>
          <w:t>with the</w:t>
        </w:r>
      </w:smartTag>
      <w:r w:rsidRPr="003B6601">
        <w:rPr>
          <w:rFonts w:ascii="IBM Plex Sans" w:hAnsi="IBM Plex Sans"/>
          <w:color w:val="0D0D0D" w:themeColor="text1" w:themeTint="F2"/>
          <w:sz w:val="22"/>
          <w:szCs w:val="22"/>
          <w:lang w:val="en-US"/>
        </w:rPr>
        <w:t xml:space="preserve"> laws of </w:t>
      </w:r>
      <w:sdt>
        <w:sdtPr>
          <w:rPr>
            <w:rFonts w:ascii="IBM Plex Sans" w:hAnsi="IBM Plex Sans"/>
            <w:color w:val="0D0D0D" w:themeColor="text1" w:themeTint="F2"/>
            <w:sz w:val="22"/>
            <w:szCs w:val="22"/>
            <w:lang w:val="en-US"/>
          </w:rPr>
          <w:id w:val="-1595235965"/>
          <w:placeholder>
            <w:docPart w:val="DefaultPlaceholder_-1854013440"/>
          </w:placeholder>
          <w:temporary/>
        </w:sdtPr>
        <w:sdtContent>
          <w:r w:rsidRPr="00901F71">
            <w:rPr>
              <w:rFonts w:ascii="IBM Plex Sans" w:hAnsi="IBM Plex Sans"/>
              <w:color w:val="0D0D0D" w:themeColor="text1" w:themeTint="F2"/>
              <w:sz w:val="22"/>
              <w:szCs w:val="22"/>
              <w:highlight w:val="lightGray"/>
              <w:lang w:val="en-US"/>
            </w:rPr>
            <w:t>[insert name of country]</w:t>
          </w:r>
        </w:sdtContent>
      </w:sdt>
      <w:r w:rsidRPr="003B6601">
        <w:rPr>
          <w:rFonts w:ascii="IBM Plex Sans" w:hAnsi="IBM Plex Sans"/>
          <w:color w:val="0D0D0D" w:themeColor="text1" w:themeTint="F2"/>
          <w:sz w:val="22"/>
          <w:szCs w:val="22"/>
          <w:lang w:val="en-US"/>
        </w:rPr>
        <w:t xml:space="preserve">, without giving effect to any choice of law or conflict of law provisions. The Parties consent to the </w:t>
      </w:r>
      <w:sdt>
        <w:sdtPr>
          <w:rPr>
            <w:rFonts w:ascii="IBM Plex Sans" w:hAnsi="IBM Plex Sans"/>
            <w:color w:val="0D0D0D" w:themeColor="text1" w:themeTint="F2"/>
            <w:sz w:val="22"/>
            <w:szCs w:val="22"/>
            <w:lang w:val="en-US"/>
          </w:rPr>
          <w:id w:val="1001397938"/>
          <w:placeholder>
            <w:docPart w:val="DefaultPlaceholder_-1854013440"/>
          </w:placeholder>
          <w:temporary/>
        </w:sdtPr>
        <w:sdtContent>
          <w:r w:rsidRPr="00901F71">
            <w:rPr>
              <w:rFonts w:ascii="IBM Plex Sans" w:hAnsi="IBM Plex Sans"/>
              <w:color w:val="0D0D0D" w:themeColor="text1" w:themeTint="F2"/>
              <w:sz w:val="22"/>
              <w:szCs w:val="22"/>
              <w:highlight w:val="lightGray"/>
              <w:lang w:val="en-US"/>
            </w:rPr>
            <w:t>[insert “exclusive” or “non-exclusive”]</w:t>
          </w:r>
        </w:sdtContent>
      </w:sdt>
      <w:r w:rsidRPr="003B6601">
        <w:rPr>
          <w:rFonts w:ascii="IBM Plex Sans" w:hAnsi="IBM Plex Sans"/>
          <w:color w:val="0D0D0D" w:themeColor="text1" w:themeTint="F2"/>
          <w:sz w:val="22"/>
          <w:szCs w:val="22"/>
          <w:lang w:val="en-US"/>
        </w:rPr>
        <w:t xml:space="preserve"> jurisdiction and venue in the courts of </w:t>
      </w:r>
      <w:sdt>
        <w:sdtPr>
          <w:rPr>
            <w:rFonts w:ascii="IBM Plex Sans" w:hAnsi="IBM Plex Sans"/>
            <w:color w:val="0D0D0D" w:themeColor="text1" w:themeTint="F2"/>
            <w:sz w:val="22"/>
            <w:szCs w:val="22"/>
            <w:lang w:val="en-US"/>
          </w:rPr>
          <w:id w:val="-57472514"/>
          <w:placeholder>
            <w:docPart w:val="DefaultPlaceholder_-1854013440"/>
          </w:placeholder>
          <w:temporary/>
        </w:sdtPr>
        <w:sdtContent>
          <w:r w:rsidRPr="00901F71">
            <w:rPr>
              <w:rFonts w:ascii="IBM Plex Sans" w:hAnsi="IBM Plex Sans"/>
              <w:color w:val="0D0D0D" w:themeColor="text1" w:themeTint="F2"/>
              <w:sz w:val="22"/>
              <w:szCs w:val="22"/>
              <w:highlight w:val="lightGray"/>
              <w:lang w:val="en-US"/>
            </w:rPr>
            <w:t>[insert name of courts]</w:t>
          </w:r>
        </w:sdtContent>
      </w:sdt>
      <w:r w:rsidRPr="003B6601">
        <w:rPr>
          <w:rFonts w:ascii="IBM Plex Sans" w:hAnsi="IBM Plex Sans"/>
          <w:color w:val="0D0D0D" w:themeColor="text1" w:themeTint="F2"/>
          <w:sz w:val="22"/>
          <w:szCs w:val="22"/>
          <w:lang w:val="en-US"/>
        </w:rPr>
        <w:t xml:space="preserve"> in the city of </w:t>
      </w:r>
      <w:sdt>
        <w:sdtPr>
          <w:rPr>
            <w:rFonts w:ascii="IBM Plex Sans" w:hAnsi="IBM Plex Sans"/>
            <w:color w:val="0D0D0D" w:themeColor="text1" w:themeTint="F2"/>
            <w:sz w:val="22"/>
            <w:szCs w:val="22"/>
            <w:lang w:val="en-US"/>
          </w:rPr>
          <w:id w:val="-168022884"/>
          <w:placeholder>
            <w:docPart w:val="DefaultPlaceholder_-1854013440"/>
          </w:placeholder>
          <w:temporary/>
        </w:sdtPr>
        <w:sdtContent>
          <w:r w:rsidRPr="00901F71">
            <w:rPr>
              <w:rFonts w:ascii="IBM Plex Sans" w:hAnsi="IBM Plex Sans"/>
              <w:color w:val="0D0D0D" w:themeColor="text1" w:themeTint="F2"/>
              <w:sz w:val="22"/>
              <w:szCs w:val="22"/>
              <w:highlight w:val="lightGray"/>
              <w:lang w:val="en-US"/>
            </w:rPr>
            <w:t>[insert name of city]</w:t>
          </w:r>
        </w:sdtContent>
      </w:sdt>
      <w:r w:rsidRPr="003B6601">
        <w:rPr>
          <w:rFonts w:ascii="IBM Plex Sans" w:hAnsi="IBM Plex Sans"/>
          <w:color w:val="0D0D0D" w:themeColor="text1" w:themeTint="F2"/>
          <w:sz w:val="22"/>
          <w:szCs w:val="22"/>
          <w:lang w:val="en-US"/>
        </w:rPr>
        <w:t>.</w:t>
      </w:r>
    </w:p>
    <w:p w14:paraId="00F1CD9D" w14:textId="77777777" w:rsidR="000E47EA" w:rsidRPr="003B660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5769ACC4" w14:textId="076A8D1F" w:rsidR="000E47EA" w:rsidRDefault="000E47EA" w:rsidP="00901F71">
      <w:pPr>
        <w:pStyle w:val="ListParagraph"/>
        <w:tabs>
          <w:tab w:val="left" w:pos="709"/>
        </w:tabs>
        <w:spacing w:line="276" w:lineRule="auto"/>
        <w:ind w:left="426" w:right="-2"/>
        <w:rPr>
          <w:rFonts w:ascii="IBM Plex Sans" w:hAnsi="IBM Plex Sans"/>
          <w:b/>
          <w:color w:val="0D0D0D" w:themeColor="text1" w:themeTint="F2"/>
          <w:sz w:val="22"/>
          <w:szCs w:val="22"/>
          <w:lang w:val="en-US"/>
        </w:rPr>
      </w:pPr>
      <w:r w:rsidRPr="005A12D1">
        <w:rPr>
          <w:rFonts w:ascii="IBM Plex Sans" w:hAnsi="IBM Plex Sans"/>
          <w:b/>
          <w:color w:val="0D0D0D" w:themeColor="text1" w:themeTint="F2"/>
          <w:sz w:val="22"/>
          <w:szCs w:val="22"/>
          <w:lang w:val="en-US"/>
        </w:rPr>
        <w:t>20.</w:t>
      </w:r>
      <w:r w:rsidR="00901F71">
        <w:rPr>
          <w:rFonts w:ascii="IBM Plex Sans" w:hAnsi="IBM Plex Sans"/>
          <w:b/>
          <w:color w:val="0D0D0D" w:themeColor="text1" w:themeTint="F2"/>
          <w:sz w:val="22"/>
          <w:szCs w:val="22"/>
          <w:lang w:val="en-US"/>
        </w:rPr>
        <w:t xml:space="preserve">0 </w:t>
      </w:r>
      <w:r w:rsidRPr="005A12D1">
        <w:rPr>
          <w:rFonts w:ascii="IBM Plex Sans" w:hAnsi="IBM Plex Sans"/>
          <w:b/>
          <w:color w:val="0D0D0D" w:themeColor="text1" w:themeTint="F2"/>
          <w:sz w:val="22"/>
          <w:szCs w:val="22"/>
          <w:lang w:val="en-US"/>
        </w:rPr>
        <w:t>General</w:t>
      </w:r>
    </w:p>
    <w:p w14:paraId="1DB49616" w14:textId="77777777" w:rsidR="00901F71" w:rsidRPr="005A12D1" w:rsidRDefault="00901F71" w:rsidP="00901F71">
      <w:pPr>
        <w:pStyle w:val="ListParagraph"/>
        <w:tabs>
          <w:tab w:val="left" w:pos="709"/>
        </w:tabs>
        <w:spacing w:line="276" w:lineRule="auto"/>
        <w:ind w:left="426" w:right="-2"/>
        <w:rPr>
          <w:rFonts w:ascii="IBM Plex Sans" w:hAnsi="IBM Plex Sans"/>
          <w:b/>
          <w:color w:val="0D0D0D" w:themeColor="text1" w:themeTint="F2"/>
          <w:sz w:val="22"/>
          <w:szCs w:val="22"/>
          <w:lang w:val="en-US"/>
        </w:rPr>
      </w:pPr>
    </w:p>
    <w:p w14:paraId="0C15C5E8" w14:textId="77777777" w:rsidR="000E47EA" w:rsidRPr="003B6601" w:rsidRDefault="000E47EA" w:rsidP="00901F71">
      <w:pPr>
        <w:pStyle w:val="ListParagraph"/>
        <w:tabs>
          <w:tab w:val="left" w:pos="709"/>
        </w:tabs>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This Agreement constitutes the entire agreement of the Parties on the subject hereof and supersedes all prior understandings and instruments on such subject. In the event of any discrepancy between the provisions of the Exclusive Agency Agreement and the provisions of Exhibit A or Exhibit B, the terms and conditions of the Exclusive Agency Agreement shall prevail. This Agreement may not be modified other than by a written instrument executed by duly authorized representatives of the Parties. </w:t>
      </w:r>
    </w:p>
    <w:p w14:paraId="3A560709" w14:textId="77777777" w:rsidR="000E47EA" w:rsidRPr="00901F71" w:rsidRDefault="000E47EA" w:rsidP="000E47EA">
      <w:pPr>
        <w:pStyle w:val="ListParagraph"/>
        <w:tabs>
          <w:tab w:val="left" w:pos="709"/>
        </w:tabs>
        <w:spacing w:line="276" w:lineRule="auto"/>
        <w:ind w:left="0" w:right="-2"/>
        <w:rPr>
          <w:rFonts w:ascii="IBM Plex Sans" w:hAnsi="IBM Plex Sans"/>
          <w:color w:val="0D0D0D" w:themeColor="text1" w:themeTint="F2"/>
          <w:sz w:val="22"/>
          <w:szCs w:val="22"/>
          <w:lang w:val="en-US"/>
        </w:rPr>
      </w:pPr>
    </w:p>
    <w:p w14:paraId="1158AF20" w14:textId="515E3061" w:rsidR="000E47EA" w:rsidRDefault="000E47EA" w:rsidP="00901F71">
      <w:pPr>
        <w:pStyle w:val="ListParagraph"/>
        <w:tabs>
          <w:tab w:val="left" w:pos="709"/>
          <w:tab w:val="left" w:pos="3645"/>
        </w:tabs>
        <w:spacing w:line="276" w:lineRule="auto"/>
        <w:ind w:left="426" w:right="-2"/>
        <w:rPr>
          <w:rFonts w:ascii="IBM Plex Sans" w:hAnsi="IBM Plex Sans"/>
          <w:b/>
          <w:color w:val="0D0D0D" w:themeColor="text1" w:themeTint="F2"/>
          <w:sz w:val="22"/>
          <w:szCs w:val="22"/>
          <w:lang w:val="en-US"/>
        </w:rPr>
      </w:pPr>
      <w:r w:rsidRPr="00901F71">
        <w:rPr>
          <w:rFonts w:ascii="IBM Plex Sans" w:hAnsi="IBM Plex Sans"/>
          <w:b/>
          <w:color w:val="0D0D0D" w:themeColor="text1" w:themeTint="F2"/>
          <w:sz w:val="22"/>
          <w:szCs w:val="22"/>
          <w:lang w:val="en-US"/>
        </w:rPr>
        <w:t>21.</w:t>
      </w:r>
      <w:r w:rsidR="00901F71">
        <w:rPr>
          <w:rFonts w:ascii="IBM Plex Sans" w:hAnsi="IBM Plex Sans"/>
          <w:b/>
          <w:color w:val="0D0D0D" w:themeColor="text1" w:themeTint="F2"/>
          <w:sz w:val="22"/>
          <w:szCs w:val="22"/>
          <w:lang w:val="en-US"/>
        </w:rPr>
        <w:t xml:space="preserve">0 </w:t>
      </w:r>
      <w:r w:rsidRPr="00901F71">
        <w:rPr>
          <w:rFonts w:ascii="IBM Plex Sans" w:hAnsi="IBM Plex Sans"/>
          <w:b/>
          <w:color w:val="0D0D0D" w:themeColor="text1" w:themeTint="F2"/>
          <w:sz w:val="22"/>
          <w:szCs w:val="22"/>
          <w:lang w:val="en-US"/>
        </w:rPr>
        <w:t>Survival of Provisions</w:t>
      </w:r>
    </w:p>
    <w:p w14:paraId="2572CAB0" w14:textId="77777777" w:rsidR="00901F71" w:rsidRPr="00901F71" w:rsidRDefault="00901F71" w:rsidP="00901F71">
      <w:pPr>
        <w:pStyle w:val="ListParagraph"/>
        <w:tabs>
          <w:tab w:val="left" w:pos="709"/>
          <w:tab w:val="left" w:pos="3645"/>
        </w:tabs>
        <w:spacing w:line="276" w:lineRule="auto"/>
        <w:ind w:left="426" w:right="-2"/>
        <w:rPr>
          <w:rFonts w:ascii="IBM Plex Sans" w:hAnsi="IBM Plex Sans"/>
          <w:b/>
          <w:color w:val="0D0D0D" w:themeColor="text1" w:themeTint="F2"/>
          <w:sz w:val="22"/>
          <w:szCs w:val="22"/>
          <w:lang w:val="en-US"/>
        </w:rPr>
      </w:pPr>
    </w:p>
    <w:p w14:paraId="124323B6" w14:textId="77777777" w:rsidR="000E47EA" w:rsidRPr="003B6601" w:rsidRDefault="000E47EA" w:rsidP="00901F71">
      <w:pPr>
        <w:pStyle w:val="ListParagraph"/>
        <w:tabs>
          <w:tab w:val="left" w:pos="709"/>
          <w:tab w:val="left" w:pos="3645"/>
        </w:tabs>
        <w:spacing w:line="276" w:lineRule="auto"/>
        <w:ind w:left="426"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The following provision of this Agreement shall survive the termination of this Agreement: Articles 7 (b), 8, 9, 11 (d), 15 and 20 and all other provisions of this Agreement that by their nature extend beyond the termination of this Agreement.</w:t>
      </w:r>
    </w:p>
    <w:p w14:paraId="34BDC2BA" w14:textId="77777777" w:rsidR="000E47EA" w:rsidRPr="003B6601" w:rsidRDefault="000E47EA" w:rsidP="000E47EA">
      <w:pPr>
        <w:pStyle w:val="ListParagraph"/>
        <w:tabs>
          <w:tab w:val="left" w:pos="709"/>
          <w:tab w:val="left" w:pos="1418"/>
        </w:tabs>
        <w:spacing w:line="276" w:lineRule="auto"/>
        <w:ind w:left="0" w:right="-2"/>
        <w:rPr>
          <w:rFonts w:ascii="IBM Plex Sans" w:hAnsi="IBM Plex Sans"/>
          <w:color w:val="0D0D0D" w:themeColor="text1" w:themeTint="F2"/>
          <w:sz w:val="22"/>
          <w:szCs w:val="22"/>
          <w:lang w:val="en-US"/>
        </w:rPr>
      </w:pPr>
    </w:p>
    <w:p w14:paraId="6EE42997" w14:textId="3FD6866C" w:rsidR="000E47EA" w:rsidRPr="003B6601" w:rsidRDefault="000E47EA" w:rsidP="00901F71">
      <w:pPr>
        <w:pStyle w:val="ListParagraph"/>
        <w:tabs>
          <w:tab w:val="left" w:pos="709"/>
        </w:tabs>
        <w:spacing w:line="276" w:lineRule="auto"/>
        <w:ind w:left="709"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 xml:space="preserve">IN WITNESS WHEREOF, and intending to be legally bound, the Parties have duly executed this Agreement by their authorized representatives </w:t>
      </w:r>
      <w:smartTag w:uri="urn:schemas-microsoft-com:office:smarttags" w:element="PersonName">
        <w:smartTagPr>
          <w:attr w:name="ProductID" w:val="as of the"/>
        </w:smartTagPr>
        <w:r w:rsidRPr="003B6601">
          <w:rPr>
            <w:rFonts w:ascii="IBM Plex Sans" w:hAnsi="IBM Plex Sans"/>
            <w:color w:val="0D0D0D" w:themeColor="text1" w:themeTint="F2"/>
            <w:sz w:val="22"/>
            <w:szCs w:val="22"/>
            <w:lang w:val="en-US"/>
          </w:rPr>
          <w:t>as of the</w:t>
        </w:r>
      </w:smartTag>
      <w:r w:rsidRPr="003B6601">
        <w:rPr>
          <w:rFonts w:ascii="IBM Plex Sans" w:hAnsi="IBM Plex Sans"/>
          <w:color w:val="0D0D0D" w:themeColor="text1" w:themeTint="F2"/>
          <w:sz w:val="22"/>
          <w:szCs w:val="22"/>
          <w:lang w:val="en-US"/>
        </w:rPr>
        <w:t xml:space="preserve"> date first written above.</w:t>
      </w:r>
    </w:p>
    <w:p w14:paraId="421C85C2" w14:textId="77777777" w:rsidR="000E47EA" w:rsidRPr="003B6601" w:rsidRDefault="000E47EA" w:rsidP="000E47EA">
      <w:pPr>
        <w:pStyle w:val="ListParagraph"/>
        <w:tabs>
          <w:tab w:val="left" w:pos="1528"/>
        </w:tabs>
        <w:spacing w:line="276" w:lineRule="auto"/>
        <w:ind w:left="0"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ab/>
      </w:r>
    </w:p>
    <w:p w14:paraId="5B443FB6" w14:textId="77777777" w:rsidR="000E47EA" w:rsidRPr="003B6601" w:rsidRDefault="000E47EA" w:rsidP="000E47EA">
      <w:pPr>
        <w:pStyle w:val="ListParagraph"/>
        <w:tabs>
          <w:tab w:val="left" w:pos="5670"/>
        </w:tabs>
        <w:spacing w:line="276" w:lineRule="auto"/>
        <w:ind w:left="0"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Signed for and on behalf of</w:t>
      </w:r>
      <w:r w:rsidRPr="003B6601">
        <w:rPr>
          <w:rFonts w:ascii="IBM Plex Sans" w:hAnsi="IBM Plex Sans"/>
          <w:color w:val="0D0D0D" w:themeColor="text1" w:themeTint="F2"/>
          <w:sz w:val="22"/>
          <w:szCs w:val="22"/>
          <w:lang w:val="en-US"/>
        </w:rPr>
        <w:tab/>
        <w:t>Signed for and on behalf of</w:t>
      </w:r>
    </w:p>
    <w:p w14:paraId="644D19F5" w14:textId="5C8514B5" w:rsidR="000E47EA" w:rsidRPr="003B6601" w:rsidRDefault="00901F71" w:rsidP="000E47EA">
      <w:pPr>
        <w:pStyle w:val="ListParagraph"/>
        <w:tabs>
          <w:tab w:val="left" w:pos="5670"/>
        </w:tabs>
        <w:spacing w:line="276" w:lineRule="auto"/>
        <w:ind w:left="0" w:right="-2"/>
        <w:rPr>
          <w:rFonts w:ascii="IBM Plex Sans" w:hAnsi="IBM Plex Sans"/>
          <w:color w:val="0D0D0D" w:themeColor="text1" w:themeTint="F2"/>
          <w:sz w:val="22"/>
          <w:szCs w:val="22"/>
          <w:lang w:val="en-US"/>
        </w:rPr>
      </w:pPr>
      <w:sdt>
        <w:sdtPr>
          <w:rPr>
            <w:rFonts w:ascii="IBM Plex Sans" w:hAnsi="IBM Plex Sans"/>
            <w:color w:val="0D0D0D" w:themeColor="text1" w:themeTint="F2"/>
            <w:sz w:val="22"/>
            <w:szCs w:val="22"/>
            <w:lang w:val="en-US"/>
          </w:rPr>
          <w:id w:val="-1740475123"/>
          <w:placeholder>
            <w:docPart w:val="DefaultPlaceholder_-1854013440"/>
          </w:placeholder>
          <w:temporary/>
        </w:sdtPr>
        <w:sdtContent>
          <w:r w:rsidR="000E47EA" w:rsidRPr="00901F71">
            <w:rPr>
              <w:rFonts w:ascii="IBM Plex Sans" w:hAnsi="IBM Plex Sans"/>
              <w:color w:val="0D0D0D" w:themeColor="text1" w:themeTint="F2"/>
              <w:sz w:val="22"/>
              <w:szCs w:val="22"/>
              <w:highlight w:val="lightGray"/>
              <w:lang w:val="en-US"/>
            </w:rPr>
            <w:t>[insert name of Company]</w:t>
          </w:r>
        </w:sdtContent>
      </w:sdt>
      <w:r w:rsidR="000E47EA" w:rsidRPr="003B6601">
        <w:rPr>
          <w:rFonts w:ascii="IBM Plex Sans" w:hAnsi="IBM Plex Sans"/>
          <w:color w:val="0D0D0D" w:themeColor="text1" w:themeTint="F2"/>
          <w:sz w:val="22"/>
          <w:szCs w:val="22"/>
          <w:lang w:val="en-US"/>
        </w:rPr>
        <w:tab/>
      </w:r>
      <w:sdt>
        <w:sdtPr>
          <w:rPr>
            <w:rFonts w:ascii="IBM Plex Sans" w:hAnsi="IBM Plex Sans"/>
            <w:color w:val="0D0D0D" w:themeColor="text1" w:themeTint="F2"/>
            <w:sz w:val="22"/>
            <w:szCs w:val="22"/>
            <w:lang w:val="en-US"/>
          </w:rPr>
          <w:id w:val="89363051"/>
          <w:placeholder>
            <w:docPart w:val="DefaultPlaceholder_-1854013440"/>
          </w:placeholder>
        </w:sdtPr>
        <w:sdtContent>
          <w:sdt>
            <w:sdtPr>
              <w:rPr>
                <w:rFonts w:ascii="IBM Plex Sans" w:hAnsi="IBM Plex Sans"/>
                <w:color w:val="0D0D0D" w:themeColor="text1" w:themeTint="F2"/>
                <w:sz w:val="22"/>
                <w:szCs w:val="22"/>
                <w:lang w:val="en-US"/>
              </w:rPr>
              <w:id w:val="-252741337"/>
              <w:placeholder>
                <w:docPart w:val="DefaultPlaceholder_-1854013440"/>
              </w:placeholder>
              <w:temporary/>
            </w:sdtPr>
            <w:sdtContent>
              <w:r w:rsidR="000E47EA" w:rsidRPr="00901F71">
                <w:rPr>
                  <w:rFonts w:ascii="IBM Plex Sans" w:hAnsi="IBM Plex Sans"/>
                  <w:color w:val="0D0D0D" w:themeColor="text1" w:themeTint="F2"/>
                  <w:sz w:val="22"/>
                  <w:szCs w:val="22"/>
                  <w:highlight w:val="lightGray"/>
                  <w:lang w:val="en-US"/>
                </w:rPr>
                <w:t>[insert name of Agent]</w:t>
              </w:r>
            </w:sdtContent>
          </w:sdt>
        </w:sdtContent>
      </w:sdt>
    </w:p>
    <w:p w14:paraId="7CE9BAF8" w14:textId="77777777" w:rsidR="000E47EA" w:rsidRPr="003B6601" w:rsidRDefault="000E47EA" w:rsidP="000E47EA">
      <w:pPr>
        <w:pStyle w:val="ListParagraph"/>
        <w:tabs>
          <w:tab w:val="left" w:pos="5670"/>
          <w:tab w:val="left" w:pos="8991"/>
        </w:tabs>
        <w:spacing w:line="276" w:lineRule="auto"/>
        <w:ind w:left="0" w:right="-2"/>
        <w:rPr>
          <w:rFonts w:ascii="IBM Plex Sans" w:hAnsi="IBM Plex Sans"/>
          <w:color w:val="0D0D0D" w:themeColor="text1" w:themeTint="F2"/>
          <w:sz w:val="22"/>
          <w:szCs w:val="22"/>
          <w:lang w:val="en-US"/>
        </w:rPr>
      </w:pPr>
    </w:p>
    <w:p w14:paraId="2DB6BCAC" w14:textId="77777777" w:rsidR="000E47EA" w:rsidRPr="003B6601" w:rsidRDefault="000E47EA" w:rsidP="000E47EA">
      <w:pPr>
        <w:pStyle w:val="ListParagraph"/>
        <w:tabs>
          <w:tab w:val="left" w:pos="5670"/>
          <w:tab w:val="left" w:pos="8991"/>
        </w:tabs>
        <w:spacing w:line="276" w:lineRule="auto"/>
        <w:ind w:left="0"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By:</w:t>
      </w:r>
      <w:r w:rsidRPr="003B6601">
        <w:rPr>
          <w:rFonts w:ascii="IBM Plex Sans" w:hAnsi="IBM Plex Sans"/>
          <w:color w:val="0D0D0D" w:themeColor="text1" w:themeTint="F2"/>
          <w:sz w:val="22"/>
          <w:szCs w:val="22"/>
          <w:lang w:val="en-US"/>
        </w:rPr>
        <w:tab/>
        <w:t>By:</w:t>
      </w:r>
      <w:r w:rsidRPr="003B6601">
        <w:rPr>
          <w:rFonts w:ascii="IBM Plex Sans" w:hAnsi="IBM Plex Sans"/>
          <w:color w:val="0D0D0D" w:themeColor="text1" w:themeTint="F2"/>
          <w:sz w:val="22"/>
          <w:szCs w:val="22"/>
          <w:lang w:val="en-US"/>
        </w:rPr>
        <w:tab/>
      </w:r>
    </w:p>
    <w:p w14:paraId="5670E0A2" w14:textId="77777777" w:rsidR="000E47EA" w:rsidRPr="003B6601" w:rsidRDefault="000E47EA" w:rsidP="000E47EA">
      <w:pPr>
        <w:pStyle w:val="ListParagraph"/>
        <w:tabs>
          <w:tab w:val="left" w:pos="5670"/>
        </w:tabs>
        <w:spacing w:line="276" w:lineRule="auto"/>
        <w:ind w:left="0"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Name:</w:t>
      </w:r>
      <w:r w:rsidRPr="003B6601">
        <w:rPr>
          <w:rFonts w:ascii="IBM Plex Sans" w:hAnsi="IBM Plex Sans"/>
          <w:color w:val="0D0D0D" w:themeColor="text1" w:themeTint="F2"/>
          <w:sz w:val="22"/>
          <w:szCs w:val="22"/>
          <w:lang w:val="en-US"/>
        </w:rPr>
        <w:tab/>
        <w:t>Name:</w:t>
      </w:r>
    </w:p>
    <w:p w14:paraId="43669200" w14:textId="77777777" w:rsidR="000E47EA" w:rsidRPr="003B6601" w:rsidRDefault="000E47EA" w:rsidP="000E47EA">
      <w:pPr>
        <w:pStyle w:val="ListParagraph"/>
        <w:tabs>
          <w:tab w:val="left" w:pos="5670"/>
        </w:tabs>
        <w:spacing w:line="276" w:lineRule="auto"/>
        <w:ind w:left="0" w:right="-2"/>
        <w:rPr>
          <w:rFonts w:ascii="IBM Plex Sans" w:hAnsi="IBM Plex Sans"/>
          <w:color w:val="0D0D0D" w:themeColor="text1" w:themeTint="F2"/>
          <w:sz w:val="22"/>
          <w:szCs w:val="22"/>
          <w:lang w:val="en-US"/>
        </w:rPr>
      </w:pPr>
      <w:r w:rsidRPr="003B6601">
        <w:rPr>
          <w:rFonts w:ascii="IBM Plex Sans" w:hAnsi="IBM Plex Sans"/>
          <w:color w:val="0D0D0D" w:themeColor="text1" w:themeTint="F2"/>
          <w:sz w:val="22"/>
          <w:szCs w:val="22"/>
          <w:lang w:val="en-US"/>
        </w:rPr>
        <w:t>Title:</w:t>
      </w:r>
      <w:r w:rsidRPr="003B6601">
        <w:rPr>
          <w:rFonts w:ascii="IBM Plex Sans" w:hAnsi="IBM Plex Sans"/>
          <w:color w:val="0D0D0D" w:themeColor="text1" w:themeTint="F2"/>
          <w:sz w:val="22"/>
          <w:szCs w:val="22"/>
          <w:lang w:val="en-US"/>
        </w:rPr>
        <w:tab/>
        <w:t>Title:</w:t>
      </w:r>
    </w:p>
    <w:p w14:paraId="6586D51F" w14:textId="77777777" w:rsidR="000037E1" w:rsidRPr="000037E1" w:rsidRDefault="000037E1" w:rsidP="000037E1">
      <w:pPr>
        <w:rPr>
          <w:rFonts w:ascii="IBM Plex Sans" w:hAnsi="IBM Plex Sans" w:cs="Segoe UI"/>
          <w:sz w:val="22"/>
          <w:szCs w:val="22"/>
          <w:lang w:val="en-US"/>
        </w:rPr>
      </w:pPr>
      <w:bookmarkStart w:id="0" w:name="_GoBack"/>
      <w:bookmarkEnd w:id="0"/>
    </w:p>
    <w:sectPr w:rsidR="000037E1" w:rsidRPr="000037E1"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C6A63" w14:textId="77777777" w:rsidR="00616282" w:rsidRDefault="00616282" w:rsidP="00226AF2">
      <w:r>
        <w:separator/>
      </w:r>
    </w:p>
  </w:endnote>
  <w:endnote w:type="continuationSeparator" w:id="0">
    <w:p w14:paraId="7487D4D8" w14:textId="77777777" w:rsidR="00616282" w:rsidRDefault="00616282"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9A80D3E" w:rsidR="00D90E54" w:rsidRPr="00D90E54" w:rsidRDefault="000037E1">
            <w:pPr>
              <w:pStyle w:val="Footer"/>
              <w:jc w:val="right"/>
              <w:rPr>
                <w:rFonts w:ascii="Segoe UI" w:hAnsi="Segoe UI" w:cs="Segoe UI"/>
              </w:rPr>
            </w:pPr>
            <w:r>
              <w:rPr>
                <w:rFonts w:ascii="Segoe UI" w:hAnsi="Segoe UI" w:cs="Segoe UI"/>
              </w:rPr>
              <w:t>Page</w:t>
            </w:r>
            <w:r w:rsidR="00226AF2" w:rsidRPr="00D90E54">
              <w:rPr>
                <w:rFonts w:ascii="Segoe UI" w:hAnsi="Segoe UI" w:cs="Segoe UI"/>
              </w:rPr>
              <w:t xml:space="preserve"> </w:t>
            </w:r>
            <w:r w:rsidR="00226AF2" w:rsidRPr="00D90E54">
              <w:rPr>
                <w:rFonts w:ascii="Segoe UI" w:hAnsi="Segoe UI" w:cs="Segoe UI"/>
                <w:b/>
                <w:bCs/>
                <w:szCs w:val="24"/>
              </w:rPr>
              <w:fldChar w:fldCharType="begin"/>
            </w:r>
            <w:r w:rsidR="00226AF2" w:rsidRPr="00D90E54">
              <w:rPr>
                <w:rFonts w:ascii="Segoe UI" w:hAnsi="Segoe UI" w:cs="Segoe UI"/>
                <w:b/>
                <w:bCs/>
              </w:rPr>
              <w:instrText>PAGE</w:instrText>
            </w:r>
            <w:r w:rsidR="00226AF2" w:rsidRPr="00D90E54">
              <w:rPr>
                <w:rFonts w:ascii="Segoe UI" w:hAnsi="Segoe UI" w:cs="Segoe UI"/>
                <w:b/>
                <w:bCs/>
                <w:szCs w:val="24"/>
              </w:rPr>
              <w:fldChar w:fldCharType="separate"/>
            </w:r>
            <w:r w:rsidR="00226AF2" w:rsidRPr="00D90E54">
              <w:rPr>
                <w:rFonts w:ascii="Segoe UI" w:hAnsi="Segoe UI" w:cs="Segoe UI"/>
                <w:b/>
                <w:bCs/>
              </w:rPr>
              <w:t>2</w:t>
            </w:r>
            <w:r w:rsidR="00226AF2" w:rsidRPr="00D90E54">
              <w:rPr>
                <w:rFonts w:ascii="Segoe UI" w:hAnsi="Segoe UI" w:cs="Segoe UI"/>
                <w:b/>
                <w:bCs/>
                <w:szCs w:val="24"/>
              </w:rPr>
              <w:fldChar w:fldCharType="end"/>
            </w:r>
            <w:r w:rsidR="00226AF2" w:rsidRPr="00D90E54">
              <w:rPr>
                <w:rFonts w:ascii="Segoe UI" w:hAnsi="Segoe UI" w:cs="Segoe UI"/>
              </w:rPr>
              <w:t xml:space="preserve"> </w:t>
            </w:r>
            <w:r>
              <w:rPr>
                <w:rFonts w:ascii="Segoe UI" w:hAnsi="Segoe UI" w:cs="Segoe UI"/>
              </w:rPr>
              <w:t>o</w:t>
            </w:r>
            <w:r w:rsidR="00226AF2" w:rsidRPr="00D90E54">
              <w:rPr>
                <w:rFonts w:ascii="Segoe UI" w:hAnsi="Segoe UI" w:cs="Segoe UI"/>
              </w:rPr>
              <w:t xml:space="preserve">f </w:t>
            </w:r>
            <w:r w:rsidR="00226AF2" w:rsidRPr="00D90E54">
              <w:rPr>
                <w:rFonts w:ascii="Segoe UI" w:hAnsi="Segoe UI" w:cs="Segoe UI"/>
                <w:b/>
                <w:bCs/>
                <w:szCs w:val="24"/>
              </w:rPr>
              <w:fldChar w:fldCharType="begin"/>
            </w:r>
            <w:r w:rsidR="00226AF2" w:rsidRPr="00D90E54">
              <w:rPr>
                <w:rFonts w:ascii="Segoe UI" w:hAnsi="Segoe UI" w:cs="Segoe UI"/>
                <w:b/>
                <w:bCs/>
              </w:rPr>
              <w:instrText>NUMPAGES</w:instrText>
            </w:r>
            <w:r w:rsidR="00226AF2" w:rsidRPr="00D90E54">
              <w:rPr>
                <w:rFonts w:ascii="Segoe UI" w:hAnsi="Segoe UI" w:cs="Segoe UI"/>
                <w:b/>
                <w:bCs/>
                <w:szCs w:val="24"/>
              </w:rPr>
              <w:fldChar w:fldCharType="separate"/>
            </w:r>
            <w:r w:rsidR="00226AF2" w:rsidRPr="00D90E54">
              <w:rPr>
                <w:rFonts w:ascii="Segoe UI" w:hAnsi="Segoe UI" w:cs="Segoe UI"/>
                <w:b/>
                <w:bCs/>
              </w:rPr>
              <w:t>2</w:t>
            </w:r>
            <w:r w:rsidR="00226AF2" w:rsidRPr="00D90E54">
              <w:rPr>
                <w:rFonts w:ascii="Segoe UI" w:hAnsi="Segoe UI" w:cs="Segoe UI"/>
                <w:b/>
                <w:bCs/>
                <w:szCs w:val="24"/>
              </w:rPr>
              <w:fldChar w:fldCharType="end"/>
            </w:r>
          </w:p>
        </w:sdtContent>
      </w:sdt>
    </w:sdtContent>
  </w:sdt>
  <w:p w14:paraId="6F34753F" w14:textId="77777777" w:rsidR="00E9319B" w:rsidRDefault="00616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616282">
        <w:pPr>
          <w:pStyle w:val="Footer"/>
          <w:jc w:val="center"/>
        </w:pPr>
      </w:p>
    </w:sdtContent>
  </w:sdt>
  <w:p w14:paraId="043CF29C" w14:textId="77777777" w:rsidR="00E9319B" w:rsidRDefault="00616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D54D" w14:textId="77777777" w:rsidR="00616282" w:rsidRDefault="00616282" w:rsidP="00226AF2">
      <w:r>
        <w:separator/>
      </w:r>
    </w:p>
  </w:footnote>
  <w:footnote w:type="continuationSeparator" w:id="0">
    <w:p w14:paraId="04213889" w14:textId="77777777" w:rsidR="00616282" w:rsidRDefault="00616282"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014C9CB" w:rsidR="0039240F" w:rsidRDefault="00E84850">
    <w:pPr>
      <w:pStyle w:val="Header"/>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0EAF"/>
    <w:multiLevelType w:val="hybridMultilevel"/>
    <w:tmpl w:val="BA087A8E"/>
    <w:lvl w:ilvl="0" w:tplc="0FA22332">
      <w:start w:val="1"/>
      <w:numFmt w:val="low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A0561A"/>
    <w:multiLevelType w:val="hybridMultilevel"/>
    <w:tmpl w:val="1B285666"/>
    <w:lvl w:ilvl="0" w:tplc="D7EE543E">
      <w:start w:val="1"/>
      <w:numFmt w:val="lowerLetter"/>
      <w:lvlText w:val="%1."/>
      <w:lvlJc w:val="left"/>
      <w:pPr>
        <w:ind w:left="720" w:hanging="360"/>
      </w:pPr>
      <w:rPr>
        <w:rFonts w:hint="default"/>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A243523"/>
    <w:multiLevelType w:val="hybridMultilevel"/>
    <w:tmpl w:val="FC6C8196"/>
    <w:lvl w:ilvl="0" w:tplc="BC522D16">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F9581A"/>
    <w:multiLevelType w:val="hybridMultilevel"/>
    <w:tmpl w:val="AE6CFC1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3393364"/>
    <w:multiLevelType w:val="hybridMultilevel"/>
    <w:tmpl w:val="5A8E724E"/>
    <w:lvl w:ilvl="0" w:tplc="128264D2">
      <w:start w:val="1"/>
      <w:numFmt w:val="decimal"/>
      <w:lvlText w:val="%1."/>
      <w:lvlJc w:val="left"/>
      <w:pPr>
        <w:ind w:left="1110" w:hanging="7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6920B1"/>
    <w:multiLevelType w:val="hybridMultilevel"/>
    <w:tmpl w:val="1AF44910"/>
    <w:lvl w:ilvl="0" w:tplc="B7582392">
      <w:start w:val="1"/>
      <w:numFmt w:val="lowerLetter"/>
      <w:lvlText w:val="%1."/>
      <w:lvlJc w:val="left"/>
      <w:pPr>
        <w:ind w:left="720" w:hanging="360"/>
      </w:pPr>
      <w:rPr>
        <w:rFonts w:hint="default"/>
        <w:u w:val="singl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7D20770"/>
    <w:multiLevelType w:val="hybridMultilevel"/>
    <w:tmpl w:val="15C21F6C"/>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1B70422F"/>
    <w:multiLevelType w:val="hybridMultilevel"/>
    <w:tmpl w:val="98DA5F3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DCC5257"/>
    <w:multiLevelType w:val="hybridMultilevel"/>
    <w:tmpl w:val="A6F0D532"/>
    <w:lvl w:ilvl="0" w:tplc="13609DD6">
      <w:start w:val="10"/>
      <w:numFmt w:val="decimal"/>
      <w:lvlText w:val="%1.0"/>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7A75DF"/>
    <w:multiLevelType w:val="hybridMultilevel"/>
    <w:tmpl w:val="6F72E28C"/>
    <w:lvl w:ilvl="0" w:tplc="C3622AEA">
      <w:start w:val="1"/>
      <w:numFmt w:val="lowerLetter"/>
      <w:lvlText w:val="%1."/>
      <w:lvlJc w:val="left"/>
      <w:pPr>
        <w:ind w:left="720" w:hanging="360"/>
      </w:pPr>
      <w:rPr>
        <w:rFonts w:hint="default"/>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2C04B82"/>
    <w:multiLevelType w:val="hybridMultilevel"/>
    <w:tmpl w:val="3CFC046C"/>
    <w:lvl w:ilvl="0" w:tplc="7DDE1C40">
      <w:start w:val="1"/>
      <w:numFmt w:val="lowerLetter"/>
      <w:lvlText w:val="(%1)"/>
      <w:lvlJc w:val="left"/>
      <w:pPr>
        <w:ind w:left="1065" w:hanging="7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816E6"/>
    <w:multiLevelType w:val="hybridMultilevel"/>
    <w:tmpl w:val="85D48F84"/>
    <w:lvl w:ilvl="0" w:tplc="783626F8">
      <w:start w:val="1"/>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7C613ED"/>
    <w:multiLevelType w:val="hybridMultilevel"/>
    <w:tmpl w:val="3F0AB170"/>
    <w:lvl w:ilvl="0" w:tplc="2C52C990">
      <w:start w:val="10"/>
      <w:numFmt w:val="decimal"/>
      <w:lvlText w:val="%1.0"/>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B8427EF"/>
    <w:multiLevelType w:val="hybridMultilevel"/>
    <w:tmpl w:val="AA004636"/>
    <w:lvl w:ilvl="0" w:tplc="04060019">
      <w:start w:val="1"/>
      <w:numFmt w:val="low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4446343"/>
    <w:multiLevelType w:val="hybridMultilevel"/>
    <w:tmpl w:val="C63697E2"/>
    <w:lvl w:ilvl="0" w:tplc="4DEE0C98">
      <w:start w:val="1"/>
      <w:numFmt w:val="decimal"/>
      <w:lvlText w:val="%1.0"/>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307321"/>
    <w:multiLevelType w:val="hybridMultilevel"/>
    <w:tmpl w:val="B87E6C08"/>
    <w:lvl w:ilvl="0" w:tplc="04060019">
      <w:start w:val="1"/>
      <w:numFmt w:val="lowerLetter"/>
      <w:lvlText w:val="%1."/>
      <w:lvlJc w:val="left"/>
      <w:pPr>
        <w:ind w:left="720" w:hanging="360"/>
      </w:pPr>
      <w:rPr>
        <w:rFonts w:hint="default"/>
      </w:rPr>
    </w:lvl>
    <w:lvl w:ilvl="1" w:tplc="E096847E">
      <w:start w:val="6"/>
      <w:numFmt w:val="decimal"/>
      <w:lvlText w:val="%2"/>
      <w:lvlJc w:val="left"/>
      <w:pPr>
        <w:ind w:left="1440" w:hanging="360"/>
      </w:pPr>
      <w:rPr>
        <w:rFonts w:hint="default"/>
      </w:rPr>
    </w:lvl>
    <w:lvl w:ilvl="2" w:tplc="0406001B">
      <w:start w:val="1"/>
      <w:numFmt w:val="lowerRoman"/>
      <w:lvlText w:val="%3."/>
      <w:lvlJc w:val="right"/>
      <w:pPr>
        <w:ind w:left="2160" w:hanging="180"/>
      </w:pPr>
    </w:lvl>
    <w:lvl w:ilvl="3" w:tplc="F5C642E6">
      <w:start w:val="6"/>
      <w:numFmt w:val="decimal"/>
      <w:lvlText w:val="%4"/>
      <w:lvlJc w:val="left"/>
      <w:pPr>
        <w:ind w:left="2880" w:hanging="360"/>
      </w:pPr>
      <w:rPr>
        <w:rFonts w:hint="default"/>
      </w:rPr>
    </w:lvl>
    <w:lvl w:ilvl="4" w:tplc="B3C872B6">
      <w:start w:val="6"/>
      <w:numFmt w:val="decimal"/>
      <w:lvlText w:val="%5"/>
      <w:lvlJc w:val="left"/>
      <w:pPr>
        <w:ind w:left="3600" w:hanging="360"/>
      </w:pPr>
      <w:rPr>
        <w:rFonts w:hint="default"/>
      </w:rPr>
    </w:lvl>
    <w:lvl w:ilvl="5" w:tplc="5AA6E6CA">
      <w:start w:val="6"/>
      <w:numFmt w:val="decimal"/>
      <w:lvlText w:val="%6"/>
      <w:lvlJc w:val="left"/>
      <w:pPr>
        <w:ind w:left="4500" w:hanging="360"/>
      </w:pPr>
      <w:rPr>
        <w:rFonts w:hint="default"/>
      </w:rPr>
    </w:lvl>
    <w:lvl w:ilvl="6" w:tplc="55B6B42C">
      <w:start w:val="6"/>
      <w:numFmt w:val="decimal"/>
      <w:lvlText w:val="%7"/>
      <w:lvlJc w:val="left"/>
      <w:pPr>
        <w:ind w:left="5040" w:hanging="360"/>
      </w:pPr>
      <w:rPr>
        <w:rFonts w:hint="default"/>
      </w:rPr>
    </w:lvl>
    <w:lvl w:ilvl="7" w:tplc="341208D6">
      <w:start w:val="6"/>
      <w:numFmt w:val="decimal"/>
      <w:lvlText w:val="%8.0"/>
      <w:lvlJc w:val="left"/>
      <w:pPr>
        <w:ind w:left="5760" w:hanging="360"/>
      </w:pPr>
      <w:rPr>
        <w:rFonts w:hint="default"/>
      </w:rPr>
    </w:lvl>
    <w:lvl w:ilvl="8" w:tplc="04060019">
      <w:start w:val="1"/>
      <w:numFmt w:val="lowerLetter"/>
      <w:lvlText w:val="%9."/>
      <w:lvlJc w:val="left"/>
      <w:pPr>
        <w:ind w:left="6660" w:hanging="360"/>
      </w:pPr>
      <w:rPr>
        <w:rFonts w:hint="default"/>
      </w:rPr>
    </w:lvl>
  </w:abstractNum>
  <w:abstractNum w:abstractNumId="17" w15:restartNumberingAfterBreak="0">
    <w:nsid w:val="37777E94"/>
    <w:multiLevelType w:val="hybridMultilevel"/>
    <w:tmpl w:val="26EC98F4"/>
    <w:lvl w:ilvl="0" w:tplc="2C52C990">
      <w:start w:val="10"/>
      <w:numFmt w:val="decimal"/>
      <w:lvlText w:val="%1.0"/>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E434587"/>
    <w:multiLevelType w:val="hybridMultilevel"/>
    <w:tmpl w:val="353219BE"/>
    <w:lvl w:ilvl="0" w:tplc="E682C76E">
      <w:start w:val="8"/>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98E14D2"/>
    <w:multiLevelType w:val="hybridMultilevel"/>
    <w:tmpl w:val="D16CA822"/>
    <w:lvl w:ilvl="0" w:tplc="1F28C452">
      <w:start w:val="1"/>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A6550B7"/>
    <w:multiLevelType w:val="hybridMultilevel"/>
    <w:tmpl w:val="BF628D04"/>
    <w:lvl w:ilvl="0" w:tplc="F5E27E66">
      <w:start w:val="1"/>
      <w:numFmt w:val="lowerLetter"/>
      <w:lvlText w:val="%1."/>
      <w:lvlJc w:val="left"/>
      <w:pPr>
        <w:ind w:left="720" w:hanging="360"/>
      </w:pPr>
      <w:rPr>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AB260DC"/>
    <w:multiLevelType w:val="hybridMultilevel"/>
    <w:tmpl w:val="50A06A92"/>
    <w:lvl w:ilvl="0" w:tplc="2C52C990">
      <w:start w:val="10"/>
      <w:numFmt w:val="decimal"/>
      <w:lvlText w:val="%1.0"/>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53463FC"/>
    <w:multiLevelType w:val="hybridMultilevel"/>
    <w:tmpl w:val="C6402A78"/>
    <w:lvl w:ilvl="0" w:tplc="EA3815FC">
      <w:start w:val="1"/>
      <w:numFmt w:val="lowerLetter"/>
      <w:lvlText w:val="%1."/>
      <w:lvlJc w:val="left"/>
      <w:pPr>
        <w:ind w:left="1470" w:hanging="360"/>
      </w:pPr>
      <w:rPr>
        <w:rFonts w:hint="default"/>
        <w:b w:val="0"/>
      </w:rPr>
    </w:lvl>
    <w:lvl w:ilvl="1" w:tplc="04060019" w:tentative="1">
      <w:start w:val="1"/>
      <w:numFmt w:val="lowerLetter"/>
      <w:lvlText w:val="%2."/>
      <w:lvlJc w:val="left"/>
      <w:pPr>
        <w:ind w:left="2190" w:hanging="360"/>
      </w:pPr>
    </w:lvl>
    <w:lvl w:ilvl="2" w:tplc="0406001B" w:tentative="1">
      <w:start w:val="1"/>
      <w:numFmt w:val="lowerRoman"/>
      <w:lvlText w:val="%3."/>
      <w:lvlJc w:val="right"/>
      <w:pPr>
        <w:ind w:left="2910" w:hanging="180"/>
      </w:pPr>
    </w:lvl>
    <w:lvl w:ilvl="3" w:tplc="0406000F" w:tentative="1">
      <w:start w:val="1"/>
      <w:numFmt w:val="decimal"/>
      <w:lvlText w:val="%4."/>
      <w:lvlJc w:val="left"/>
      <w:pPr>
        <w:ind w:left="3630" w:hanging="360"/>
      </w:pPr>
    </w:lvl>
    <w:lvl w:ilvl="4" w:tplc="04060019" w:tentative="1">
      <w:start w:val="1"/>
      <w:numFmt w:val="lowerLetter"/>
      <w:lvlText w:val="%5."/>
      <w:lvlJc w:val="left"/>
      <w:pPr>
        <w:ind w:left="4350" w:hanging="360"/>
      </w:pPr>
    </w:lvl>
    <w:lvl w:ilvl="5" w:tplc="0406001B" w:tentative="1">
      <w:start w:val="1"/>
      <w:numFmt w:val="lowerRoman"/>
      <w:lvlText w:val="%6."/>
      <w:lvlJc w:val="right"/>
      <w:pPr>
        <w:ind w:left="5070" w:hanging="180"/>
      </w:pPr>
    </w:lvl>
    <w:lvl w:ilvl="6" w:tplc="0406000F" w:tentative="1">
      <w:start w:val="1"/>
      <w:numFmt w:val="decimal"/>
      <w:lvlText w:val="%7."/>
      <w:lvlJc w:val="left"/>
      <w:pPr>
        <w:ind w:left="5790" w:hanging="360"/>
      </w:pPr>
    </w:lvl>
    <w:lvl w:ilvl="7" w:tplc="04060019" w:tentative="1">
      <w:start w:val="1"/>
      <w:numFmt w:val="lowerLetter"/>
      <w:lvlText w:val="%8."/>
      <w:lvlJc w:val="left"/>
      <w:pPr>
        <w:ind w:left="6510" w:hanging="360"/>
      </w:pPr>
    </w:lvl>
    <w:lvl w:ilvl="8" w:tplc="0406001B" w:tentative="1">
      <w:start w:val="1"/>
      <w:numFmt w:val="lowerRoman"/>
      <w:lvlText w:val="%9."/>
      <w:lvlJc w:val="right"/>
      <w:pPr>
        <w:ind w:left="7230" w:hanging="180"/>
      </w:pPr>
    </w:lvl>
  </w:abstractNum>
  <w:abstractNum w:abstractNumId="27" w15:restartNumberingAfterBreak="0">
    <w:nsid w:val="57094353"/>
    <w:multiLevelType w:val="hybridMultilevel"/>
    <w:tmpl w:val="A3509EC8"/>
    <w:lvl w:ilvl="0" w:tplc="1F28C452">
      <w:start w:val="1"/>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835437E"/>
    <w:multiLevelType w:val="hybridMultilevel"/>
    <w:tmpl w:val="1CD0B616"/>
    <w:lvl w:ilvl="0" w:tplc="2C52C990">
      <w:start w:val="10"/>
      <w:numFmt w:val="decimal"/>
      <w:lvlText w:val="%1.0"/>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A0E16DD"/>
    <w:multiLevelType w:val="hybridMultilevel"/>
    <w:tmpl w:val="B15C9CD8"/>
    <w:lvl w:ilvl="0" w:tplc="9B42C420">
      <w:start w:val="7"/>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BC42FCE"/>
    <w:multiLevelType w:val="hybridMultilevel"/>
    <w:tmpl w:val="451A5EDA"/>
    <w:lvl w:ilvl="0" w:tplc="570E4AD4">
      <w:start w:val="1"/>
      <w:numFmt w:val="lowerLetter"/>
      <w:lvlText w:val="%1."/>
      <w:lvlJc w:val="left"/>
      <w:pPr>
        <w:ind w:left="720" w:hanging="360"/>
      </w:pPr>
      <w:rPr>
        <w:rFonts w:hint="default"/>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E995082"/>
    <w:multiLevelType w:val="hybridMultilevel"/>
    <w:tmpl w:val="0DC4835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84D24EB"/>
    <w:multiLevelType w:val="hybridMultilevel"/>
    <w:tmpl w:val="F8D0CE90"/>
    <w:lvl w:ilvl="0" w:tplc="1F28C452">
      <w:start w:val="1"/>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B0448BD"/>
    <w:multiLevelType w:val="hybridMultilevel"/>
    <w:tmpl w:val="70D03CD4"/>
    <w:lvl w:ilvl="0" w:tplc="1F28C452">
      <w:start w:val="1"/>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00074C1"/>
    <w:multiLevelType w:val="hybridMultilevel"/>
    <w:tmpl w:val="B29EF81A"/>
    <w:lvl w:ilvl="0" w:tplc="1F28C452">
      <w:start w:val="1"/>
      <w:numFmt w:val="decimal"/>
      <w:lvlText w:val="%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1B3765"/>
    <w:multiLevelType w:val="hybridMultilevel"/>
    <w:tmpl w:val="EF6202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8D857CD"/>
    <w:multiLevelType w:val="hybridMultilevel"/>
    <w:tmpl w:val="36500A7E"/>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A6A112C"/>
    <w:multiLevelType w:val="hybridMultilevel"/>
    <w:tmpl w:val="1096BD02"/>
    <w:lvl w:ilvl="0" w:tplc="2C52C990">
      <w:start w:val="10"/>
      <w:numFmt w:val="decimal"/>
      <w:lvlText w:val="%1.0"/>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E5E1DB6"/>
    <w:multiLevelType w:val="hybridMultilevel"/>
    <w:tmpl w:val="B5482032"/>
    <w:lvl w:ilvl="0" w:tplc="ED964CFC">
      <w:start w:val="1"/>
      <w:numFmt w:val="lowerLetter"/>
      <w:lvlText w:val="%1."/>
      <w:lvlJc w:val="left"/>
      <w:pPr>
        <w:ind w:left="720" w:hanging="360"/>
      </w:pPr>
      <w:rPr>
        <w:rFonts w:hint="default"/>
        <w:b w:val="0"/>
        <w:u w:val="singl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4"/>
  </w:num>
  <w:num w:numId="2">
    <w:abstractNumId w:val="11"/>
  </w:num>
  <w:num w:numId="3">
    <w:abstractNumId w:val="25"/>
  </w:num>
  <w:num w:numId="4">
    <w:abstractNumId w:val="19"/>
  </w:num>
  <w:num w:numId="5">
    <w:abstractNumId w:val="23"/>
  </w:num>
  <w:num w:numId="6">
    <w:abstractNumId w:val="32"/>
  </w:num>
  <w:num w:numId="7">
    <w:abstractNumId w:val="36"/>
  </w:num>
  <w:num w:numId="8">
    <w:abstractNumId w:val="4"/>
  </w:num>
  <w:num w:numId="9">
    <w:abstractNumId w:val="31"/>
  </w:num>
  <w:num w:numId="10">
    <w:abstractNumId w:val="7"/>
  </w:num>
  <w:num w:numId="11">
    <w:abstractNumId w:val="26"/>
  </w:num>
  <w:num w:numId="12">
    <w:abstractNumId w:val="2"/>
  </w:num>
  <w:num w:numId="13">
    <w:abstractNumId w:val="0"/>
  </w:num>
  <w:num w:numId="14">
    <w:abstractNumId w:val="14"/>
  </w:num>
  <w:num w:numId="15">
    <w:abstractNumId w:val="27"/>
  </w:num>
  <w:num w:numId="16">
    <w:abstractNumId w:val="12"/>
  </w:num>
  <w:num w:numId="17">
    <w:abstractNumId w:val="16"/>
  </w:num>
  <w:num w:numId="18">
    <w:abstractNumId w:val="35"/>
  </w:num>
  <w:num w:numId="19">
    <w:abstractNumId w:val="3"/>
  </w:num>
  <w:num w:numId="20">
    <w:abstractNumId w:val="33"/>
  </w:num>
  <w:num w:numId="21">
    <w:abstractNumId w:val="1"/>
  </w:num>
  <w:num w:numId="22">
    <w:abstractNumId w:val="20"/>
  </w:num>
  <w:num w:numId="23">
    <w:abstractNumId w:val="29"/>
  </w:num>
  <w:num w:numId="24">
    <w:abstractNumId w:val="37"/>
  </w:num>
  <w:num w:numId="25">
    <w:abstractNumId w:val="34"/>
  </w:num>
  <w:num w:numId="26">
    <w:abstractNumId w:val="18"/>
  </w:num>
  <w:num w:numId="27">
    <w:abstractNumId w:val="10"/>
  </w:num>
  <w:num w:numId="28">
    <w:abstractNumId w:val="9"/>
  </w:num>
  <w:num w:numId="29">
    <w:abstractNumId w:val="5"/>
  </w:num>
  <w:num w:numId="30">
    <w:abstractNumId w:val="40"/>
  </w:num>
  <w:num w:numId="31">
    <w:abstractNumId w:val="21"/>
  </w:num>
  <w:num w:numId="32">
    <w:abstractNumId w:val="15"/>
  </w:num>
  <w:num w:numId="33">
    <w:abstractNumId w:val="13"/>
  </w:num>
  <w:num w:numId="34">
    <w:abstractNumId w:val="22"/>
  </w:num>
  <w:num w:numId="35">
    <w:abstractNumId w:val="39"/>
  </w:num>
  <w:num w:numId="36">
    <w:abstractNumId w:val="17"/>
  </w:num>
  <w:num w:numId="37">
    <w:abstractNumId w:val="8"/>
  </w:num>
  <w:num w:numId="38">
    <w:abstractNumId w:val="28"/>
  </w:num>
  <w:num w:numId="39">
    <w:abstractNumId w:val="30"/>
  </w:num>
  <w:num w:numId="40">
    <w:abstractNumId w:val="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037E1"/>
    <w:rsid w:val="00003F7E"/>
    <w:rsid w:val="000D2661"/>
    <w:rsid w:val="000E47EA"/>
    <w:rsid w:val="00147AA4"/>
    <w:rsid w:val="00185C1A"/>
    <w:rsid w:val="001F6170"/>
    <w:rsid w:val="002105F4"/>
    <w:rsid w:val="00226AF2"/>
    <w:rsid w:val="0032471E"/>
    <w:rsid w:val="003322AB"/>
    <w:rsid w:val="00337289"/>
    <w:rsid w:val="003B135B"/>
    <w:rsid w:val="003B6601"/>
    <w:rsid w:val="00412335"/>
    <w:rsid w:val="00412535"/>
    <w:rsid w:val="004A3A48"/>
    <w:rsid w:val="0050719D"/>
    <w:rsid w:val="0052198C"/>
    <w:rsid w:val="00535490"/>
    <w:rsid w:val="00546FFD"/>
    <w:rsid w:val="00550961"/>
    <w:rsid w:val="005A12D1"/>
    <w:rsid w:val="005C0FB6"/>
    <w:rsid w:val="005C15DC"/>
    <w:rsid w:val="005F317F"/>
    <w:rsid w:val="00616282"/>
    <w:rsid w:val="00630460"/>
    <w:rsid w:val="00663BCA"/>
    <w:rsid w:val="00790D4C"/>
    <w:rsid w:val="007E7D24"/>
    <w:rsid w:val="00802174"/>
    <w:rsid w:val="008C64A5"/>
    <w:rsid w:val="00901F71"/>
    <w:rsid w:val="0092623A"/>
    <w:rsid w:val="009A42AD"/>
    <w:rsid w:val="00A027E9"/>
    <w:rsid w:val="00A3502C"/>
    <w:rsid w:val="00A813C1"/>
    <w:rsid w:val="00A9539E"/>
    <w:rsid w:val="00B0561F"/>
    <w:rsid w:val="00B2772A"/>
    <w:rsid w:val="00B86438"/>
    <w:rsid w:val="00BA154F"/>
    <w:rsid w:val="00CA0CDD"/>
    <w:rsid w:val="00CE4882"/>
    <w:rsid w:val="00D23C46"/>
    <w:rsid w:val="00D5313B"/>
    <w:rsid w:val="00E84850"/>
    <w:rsid w:val="00E879EF"/>
    <w:rsid w:val="00F47BAC"/>
    <w:rsid w:val="00F73C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ligmeddelelsesform">
    <w:name w:val="Personlig meddelelsesform"/>
    <w:basedOn w:val="DefaultParagraphFont"/>
    <w:rPr>
      <w:rFonts w:ascii="Arial" w:hAnsi="Arial" w:cs="Arial"/>
      <w:color w:val="auto"/>
      <w:sz w:val="20"/>
    </w:rPr>
  </w:style>
  <w:style w:type="character" w:customStyle="1" w:styleId="Personligsvarlayout">
    <w:name w:val="Personlig svarlayout"/>
    <w:basedOn w:val="DefaultParagraphFont"/>
    <w:rPr>
      <w:rFonts w:ascii="Arial" w:hAnsi="Arial" w:cs="Arial"/>
      <w:color w:val="auto"/>
      <w:sz w:val="20"/>
    </w:rPr>
  </w:style>
  <w:style w:type="paragraph" w:styleId="Header">
    <w:name w:val="header"/>
    <w:basedOn w:val="Normal"/>
    <w:link w:val="HeaderChar"/>
    <w:uiPriority w:val="99"/>
    <w:unhideWhenUsed/>
    <w:rsid w:val="00226AF2"/>
    <w:pPr>
      <w:tabs>
        <w:tab w:val="center" w:pos="4819"/>
        <w:tab w:val="right" w:pos="9638"/>
      </w:tabs>
    </w:pPr>
  </w:style>
  <w:style w:type="character" w:customStyle="1" w:styleId="HeaderChar">
    <w:name w:val="Header Char"/>
    <w:basedOn w:val="DefaultParagraphFont"/>
    <w:link w:val="Header"/>
    <w:uiPriority w:val="99"/>
    <w:rsid w:val="00226AF2"/>
    <w:rPr>
      <w:rFonts w:ascii="Arial" w:hAnsi="Arial"/>
      <w:sz w:val="24"/>
    </w:rPr>
  </w:style>
  <w:style w:type="paragraph" w:styleId="Footer">
    <w:name w:val="footer"/>
    <w:basedOn w:val="Normal"/>
    <w:link w:val="FooterChar"/>
    <w:uiPriority w:val="99"/>
    <w:unhideWhenUsed/>
    <w:rsid w:val="00226AF2"/>
    <w:pPr>
      <w:tabs>
        <w:tab w:val="center" w:pos="4819"/>
        <w:tab w:val="right" w:pos="9638"/>
      </w:tabs>
    </w:pPr>
  </w:style>
  <w:style w:type="character" w:customStyle="1" w:styleId="FooterChar">
    <w:name w:val="Footer Char"/>
    <w:basedOn w:val="DefaultParagraphFont"/>
    <w:link w:val="Footer"/>
    <w:uiPriority w:val="99"/>
    <w:rsid w:val="00226AF2"/>
    <w:rPr>
      <w:rFonts w:ascii="Arial" w:hAnsi="Arial"/>
      <w:sz w:val="24"/>
    </w:rPr>
  </w:style>
  <w:style w:type="character" w:styleId="PlaceholderText">
    <w:name w:val="Placeholder Text"/>
    <w:basedOn w:val="DefaultParagraphFont"/>
    <w:uiPriority w:val="99"/>
    <w:semiHidden/>
    <w:rsid w:val="00226AF2"/>
    <w:rPr>
      <w:color w:val="808080"/>
    </w:rPr>
  </w:style>
  <w:style w:type="paragraph" w:styleId="ListParagraph">
    <w:name w:val="List Paragraph"/>
    <w:basedOn w:val="Normal"/>
    <w:link w:val="ListParagraphChar"/>
    <w:uiPriority w:val="34"/>
    <w:qFormat/>
    <w:rsid w:val="00226AF2"/>
    <w:pPr>
      <w:ind w:left="720"/>
      <w:contextualSpacing/>
    </w:pPr>
  </w:style>
  <w:style w:type="paragraph" w:customStyle="1" w:styleId="Virksomhedsguiden">
    <w:name w:val="Virksomhedsguiden"/>
    <w:basedOn w:val="ListParagraph"/>
    <w:link w:val="VirksomhedsguidenTegn"/>
    <w:qFormat/>
    <w:rsid w:val="00BA154F"/>
    <w:pPr>
      <w:numPr>
        <w:numId w:val="7"/>
      </w:numPr>
    </w:pPr>
    <w:rPr>
      <w:rFonts w:ascii="Segoe UI" w:hAnsi="Segoe UI" w:cs="Segoe UI"/>
      <w:sz w:val="22"/>
      <w:szCs w:val="22"/>
    </w:rPr>
  </w:style>
  <w:style w:type="character" w:customStyle="1" w:styleId="ListParagraphChar">
    <w:name w:val="List Paragraph Char"/>
    <w:basedOn w:val="DefaultParagraphFont"/>
    <w:link w:val="ListParagraph"/>
    <w:uiPriority w:val="34"/>
    <w:rsid w:val="00BA154F"/>
    <w:rPr>
      <w:rFonts w:ascii="Arial" w:hAnsi="Arial"/>
      <w:sz w:val="24"/>
    </w:rPr>
  </w:style>
  <w:style w:type="character" w:customStyle="1" w:styleId="VirksomhedsguidenTegn">
    <w:name w:val="Virksomhedsguiden Tegn"/>
    <w:basedOn w:val="ListParagraphChar"/>
    <w:link w:val="Virksomhedsguiden"/>
    <w:rsid w:val="00BA154F"/>
    <w:rPr>
      <w:rFonts w:ascii="Segoe UI" w:hAnsi="Segoe UI" w:cs="Segoe UI"/>
      <w:sz w:val="22"/>
      <w:szCs w:val="22"/>
    </w:rPr>
  </w:style>
  <w:style w:type="paragraph" w:styleId="HTMLPreformatted">
    <w:name w:val="HTML Preformatted"/>
    <w:basedOn w:val="Normal"/>
    <w:link w:val="HTMLPreformattedChar"/>
    <w:uiPriority w:val="99"/>
    <w:unhideWhenUsed/>
    <w:rsid w:val="000E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rsid w:val="000E47EA"/>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03EB0" w:rsidP="00503EB0">
          <w:pPr>
            <w:pStyle w:val="46D2AF75EEA84E8F94645BD5EBB0DDCD1"/>
          </w:pPr>
          <w:r w:rsidRPr="003B6601">
            <w:rPr>
              <w:rFonts w:ascii="IBM Plex Sans" w:hAnsi="IBM Plex Sans" w:cs="Segoe UI"/>
              <w:b/>
              <w:color w:val="0D0D0D" w:themeColor="text1" w:themeTint="F2"/>
              <w:sz w:val="52"/>
              <w:szCs w:val="52"/>
              <w:highlight w:val="lightGray"/>
            </w:rPr>
            <w:t>Firmanavn</w:t>
          </w:r>
        </w:p>
      </w:docPartBody>
    </w:docPart>
    <w:docPart>
      <w:docPartPr>
        <w:name w:val="DefaultPlaceholder_-1854013440"/>
        <w:category>
          <w:name w:val="General"/>
          <w:gallery w:val="placeholder"/>
        </w:category>
        <w:types>
          <w:type w:val="bbPlcHdr"/>
        </w:types>
        <w:behaviors>
          <w:behavior w:val="content"/>
        </w:behaviors>
        <w:guid w:val="{4D7119A2-F18A-44D6-9227-9205B7D3C613}"/>
      </w:docPartPr>
      <w:docPartBody>
        <w:p w:rsidR="00000000" w:rsidRDefault="00503EB0">
          <w:r w:rsidRPr="00026A08">
            <w:rPr>
              <w:rStyle w:val="PlaceholderText"/>
            </w:rPr>
            <w:t>Click or tap here to enter text.</w:t>
          </w:r>
        </w:p>
      </w:docPartBody>
    </w:docPart>
    <w:docPart>
      <w:docPartPr>
        <w:name w:val="3691E816B8094AD6839342120A082D7B"/>
        <w:category>
          <w:name w:val="General"/>
          <w:gallery w:val="placeholder"/>
        </w:category>
        <w:types>
          <w:type w:val="bbPlcHdr"/>
        </w:types>
        <w:behaviors>
          <w:behavior w:val="content"/>
        </w:behaviors>
        <w:guid w:val="{BE971FD4-545C-4463-9477-6FAF32A5DADF}"/>
      </w:docPartPr>
      <w:docPartBody>
        <w:p w:rsidR="00000000" w:rsidRDefault="00503EB0" w:rsidP="00503EB0">
          <w:pPr>
            <w:pStyle w:val="3691E816B8094AD6839342120A082D7B"/>
          </w:pPr>
          <w:r w:rsidRPr="00026A08">
            <w:rPr>
              <w:rStyle w:val="PlaceholderText"/>
            </w:rPr>
            <w:t>Click or tap here to enter text.</w:t>
          </w:r>
        </w:p>
      </w:docPartBody>
    </w:docPart>
    <w:docPart>
      <w:docPartPr>
        <w:name w:val="8799088C87F6412D890935CD498EEC6F"/>
        <w:category>
          <w:name w:val="General"/>
          <w:gallery w:val="placeholder"/>
        </w:category>
        <w:types>
          <w:type w:val="bbPlcHdr"/>
        </w:types>
        <w:behaviors>
          <w:behavior w:val="content"/>
        </w:behaviors>
        <w:guid w:val="{2D83227A-1312-44B2-BA08-8935F390E8B0}"/>
      </w:docPartPr>
      <w:docPartBody>
        <w:p w:rsidR="00000000" w:rsidRDefault="00503EB0" w:rsidP="00503EB0">
          <w:pPr>
            <w:pStyle w:val="8799088C87F6412D890935CD498EEC6F"/>
          </w:pPr>
          <w:r w:rsidRPr="00026A08">
            <w:rPr>
              <w:rStyle w:val="PlaceholderText"/>
            </w:rPr>
            <w:t>Click or tap here to enter text.</w:t>
          </w:r>
        </w:p>
      </w:docPartBody>
    </w:docPart>
    <w:docPart>
      <w:docPartPr>
        <w:name w:val="83EE593039654638B0E68D7217572692"/>
        <w:category>
          <w:name w:val="General"/>
          <w:gallery w:val="placeholder"/>
        </w:category>
        <w:types>
          <w:type w:val="bbPlcHdr"/>
        </w:types>
        <w:behaviors>
          <w:behavior w:val="content"/>
        </w:behaviors>
        <w:guid w:val="{A8959D68-753D-47B3-8CE0-3FA8F833C018}"/>
      </w:docPartPr>
      <w:docPartBody>
        <w:p w:rsidR="00000000" w:rsidRDefault="00503EB0" w:rsidP="00503EB0">
          <w:pPr>
            <w:pStyle w:val="83EE593039654638B0E68D7217572692"/>
          </w:pPr>
          <w:r w:rsidRPr="00026A08">
            <w:rPr>
              <w:rStyle w:val="PlaceholderText"/>
            </w:rPr>
            <w:t>Click or tap here to enter text.</w:t>
          </w:r>
        </w:p>
      </w:docPartBody>
    </w:docPart>
    <w:docPart>
      <w:docPartPr>
        <w:name w:val="035C37670D7845708BEEC2FBF2F0A127"/>
        <w:category>
          <w:name w:val="General"/>
          <w:gallery w:val="placeholder"/>
        </w:category>
        <w:types>
          <w:type w:val="bbPlcHdr"/>
        </w:types>
        <w:behaviors>
          <w:behavior w:val="content"/>
        </w:behaviors>
        <w:guid w:val="{35F246C0-DFE5-4CC5-AB99-3E5D6E7D92DB}"/>
      </w:docPartPr>
      <w:docPartBody>
        <w:p w:rsidR="00000000" w:rsidRDefault="00503EB0" w:rsidP="00503EB0">
          <w:pPr>
            <w:pStyle w:val="035C37670D7845708BEEC2FBF2F0A127"/>
          </w:pPr>
          <w:r w:rsidRPr="00026A08">
            <w:rPr>
              <w:rStyle w:val="PlaceholderText"/>
            </w:rPr>
            <w:t>Click or tap here to enter text.</w:t>
          </w:r>
        </w:p>
      </w:docPartBody>
    </w:docPart>
    <w:docPart>
      <w:docPartPr>
        <w:name w:val="ED942F8EEECD48B491E3E5D7FD2C1B51"/>
        <w:category>
          <w:name w:val="General"/>
          <w:gallery w:val="placeholder"/>
        </w:category>
        <w:types>
          <w:type w:val="bbPlcHdr"/>
        </w:types>
        <w:behaviors>
          <w:behavior w:val="content"/>
        </w:behaviors>
        <w:guid w:val="{56E5A8A8-764E-464A-AFFC-3034FC7FCE08}"/>
      </w:docPartPr>
      <w:docPartBody>
        <w:p w:rsidR="00000000" w:rsidRDefault="00503EB0" w:rsidP="00503EB0">
          <w:pPr>
            <w:pStyle w:val="ED942F8EEECD48B491E3E5D7FD2C1B51"/>
          </w:pPr>
          <w:r w:rsidRPr="00026A08">
            <w:rPr>
              <w:rStyle w:val="PlaceholderText"/>
            </w:rPr>
            <w:t>Click or tap here to enter text.</w:t>
          </w:r>
        </w:p>
      </w:docPartBody>
    </w:docPart>
    <w:docPart>
      <w:docPartPr>
        <w:name w:val="85E2FBD716E24EBEB2E9FADEC10DCA3D"/>
        <w:category>
          <w:name w:val="General"/>
          <w:gallery w:val="placeholder"/>
        </w:category>
        <w:types>
          <w:type w:val="bbPlcHdr"/>
        </w:types>
        <w:behaviors>
          <w:behavior w:val="content"/>
        </w:behaviors>
        <w:guid w:val="{411F1AD2-0E5D-4298-A390-6D4D0C731D2A}"/>
      </w:docPartPr>
      <w:docPartBody>
        <w:p w:rsidR="00000000" w:rsidRDefault="00503EB0" w:rsidP="00503EB0">
          <w:pPr>
            <w:pStyle w:val="85E2FBD716E24EBEB2E9FADEC10DCA3D"/>
          </w:pPr>
          <w:r w:rsidRPr="00026A08">
            <w:rPr>
              <w:rStyle w:val="PlaceholderText"/>
            </w:rPr>
            <w:t>Click or tap here to enter text.</w:t>
          </w:r>
        </w:p>
      </w:docPartBody>
    </w:docPart>
    <w:docPart>
      <w:docPartPr>
        <w:name w:val="E5019788C2B54C1AA7689B9948E900D6"/>
        <w:category>
          <w:name w:val="General"/>
          <w:gallery w:val="placeholder"/>
        </w:category>
        <w:types>
          <w:type w:val="bbPlcHdr"/>
        </w:types>
        <w:behaviors>
          <w:behavior w:val="content"/>
        </w:behaviors>
        <w:guid w:val="{0447263D-A8AD-4417-9E50-C2A6C43D51C6}"/>
      </w:docPartPr>
      <w:docPartBody>
        <w:p w:rsidR="00000000" w:rsidRDefault="00503EB0" w:rsidP="00503EB0">
          <w:pPr>
            <w:pStyle w:val="E5019788C2B54C1AA7689B9948E900D6"/>
          </w:pPr>
          <w:r w:rsidRPr="00026A08">
            <w:rPr>
              <w:rStyle w:val="PlaceholderText"/>
            </w:rPr>
            <w:t>Click or tap here to enter text.</w:t>
          </w:r>
        </w:p>
      </w:docPartBody>
    </w:docPart>
    <w:docPart>
      <w:docPartPr>
        <w:name w:val="51AEC2BBE0AA4B74BFA2368A5F3D55E1"/>
        <w:category>
          <w:name w:val="General"/>
          <w:gallery w:val="placeholder"/>
        </w:category>
        <w:types>
          <w:type w:val="bbPlcHdr"/>
        </w:types>
        <w:behaviors>
          <w:behavior w:val="content"/>
        </w:behaviors>
        <w:guid w:val="{F2DA0A89-4065-4AB0-BDD2-6DF530A09F10}"/>
      </w:docPartPr>
      <w:docPartBody>
        <w:p w:rsidR="00000000" w:rsidRDefault="00503EB0" w:rsidP="00503EB0">
          <w:pPr>
            <w:pStyle w:val="51AEC2BBE0AA4B74BFA2368A5F3D55E1"/>
          </w:pPr>
          <w:r w:rsidRPr="00026A08">
            <w:rPr>
              <w:rStyle w:val="PlaceholderText"/>
            </w:rPr>
            <w:t>Click or tap here to enter text.</w:t>
          </w:r>
        </w:p>
      </w:docPartBody>
    </w:docPart>
    <w:docPart>
      <w:docPartPr>
        <w:name w:val="7214B70FD79E4B738419E4982E686F81"/>
        <w:category>
          <w:name w:val="General"/>
          <w:gallery w:val="placeholder"/>
        </w:category>
        <w:types>
          <w:type w:val="bbPlcHdr"/>
        </w:types>
        <w:behaviors>
          <w:behavior w:val="content"/>
        </w:behaviors>
        <w:guid w:val="{45137E58-1471-46E9-ABDF-2B7E2DD62C14}"/>
      </w:docPartPr>
      <w:docPartBody>
        <w:p w:rsidR="00000000" w:rsidRDefault="00503EB0" w:rsidP="00503EB0">
          <w:pPr>
            <w:pStyle w:val="7214B70FD79E4B738419E4982E686F81"/>
          </w:pPr>
          <w:r w:rsidRPr="00026A08">
            <w:rPr>
              <w:rStyle w:val="PlaceholderText"/>
            </w:rPr>
            <w:t>Click or tap here to enter text.</w:t>
          </w:r>
        </w:p>
      </w:docPartBody>
    </w:docPart>
    <w:docPart>
      <w:docPartPr>
        <w:name w:val="15B21C85E6EC4EB581A7BEC678B07A7D"/>
        <w:category>
          <w:name w:val="General"/>
          <w:gallery w:val="placeholder"/>
        </w:category>
        <w:types>
          <w:type w:val="bbPlcHdr"/>
        </w:types>
        <w:behaviors>
          <w:behavior w:val="content"/>
        </w:behaviors>
        <w:guid w:val="{55A2556E-FA23-4D23-A696-11E63B8BB988}"/>
      </w:docPartPr>
      <w:docPartBody>
        <w:p w:rsidR="00000000" w:rsidRDefault="00503EB0" w:rsidP="00503EB0">
          <w:pPr>
            <w:pStyle w:val="15B21C85E6EC4EB581A7BEC678B07A7D"/>
          </w:pPr>
          <w:r w:rsidRPr="00026A08">
            <w:rPr>
              <w:rStyle w:val="PlaceholderText"/>
            </w:rPr>
            <w:t>Click or tap here to enter text.</w:t>
          </w:r>
        </w:p>
      </w:docPartBody>
    </w:docPart>
    <w:docPart>
      <w:docPartPr>
        <w:name w:val="6485D1FE4251497CA3730C8D0019FD22"/>
        <w:category>
          <w:name w:val="General"/>
          <w:gallery w:val="placeholder"/>
        </w:category>
        <w:types>
          <w:type w:val="bbPlcHdr"/>
        </w:types>
        <w:behaviors>
          <w:behavior w:val="content"/>
        </w:behaviors>
        <w:guid w:val="{A42C10CC-F68C-46F9-9467-2B3AD87B4876}"/>
      </w:docPartPr>
      <w:docPartBody>
        <w:p w:rsidR="00000000" w:rsidRDefault="00503EB0" w:rsidP="00503EB0">
          <w:pPr>
            <w:pStyle w:val="6485D1FE4251497CA3730C8D0019FD22"/>
          </w:pPr>
          <w:r w:rsidRPr="00026A08">
            <w:rPr>
              <w:rStyle w:val="PlaceholderText"/>
            </w:rPr>
            <w:t>Click or tap here to enter text.</w:t>
          </w:r>
        </w:p>
      </w:docPartBody>
    </w:docPart>
    <w:docPart>
      <w:docPartPr>
        <w:name w:val="B2C7EE681A5542BCA7FA90041E91152C"/>
        <w:category>
          <w:name w:val="General"/>
          <w:gallery w:val="placeholder"/>
        </w:category>
        <w:types>
          <w:type w:val="bbPlcHdr"/>
        </w:types>
        <w:behaviors>
          <w:behavior w:val="content"/>
        </w:behaviors>
        <w:guid w:val="{5D3BDF51-30E5-4AC8-BBD5-5C0CCE47A188}"/>
      </w:docPartPr>
      <w:docPartBody>
        <w:p w:rsidR="00000000" w:rsidRDefault="00503EB0" w:rsidP="00503EB0">
          <w:pPr>
            <w:pStyle w:val="B2C7EE681A5542BCA7FA90041E91152C"/>
          </w:pPr>
          <w:r w:rsidRPr="00026A08">
            <w:rPr>
              <w:rStyle w:val="PlaceholderText"/>
            </w:rPr>
            <w:t>Click or tap here to enter text.</w:t>
          </w:r>
        </w:p>
      </w:docPartBody>
    </w:docPart>
    <w:docPart>
      <w:docPartPr>
        <w:name w:val="53651167884741D48C5592E0E6B125E6"/>
        <w:category>
          <w:name w:val="General"/>
          <w:gallery w:val="placeholder"/>
        </w:category>
        <w:types>
          <w:type w:val="bbPlcHdr"/>
        </w:types>
        <w:behaviors>
          <w:behavior w:val="content"/>
        </w:behaviors>
        <w:guid w:val="{46089C00-0368-4600-BE2D-7E14806EB814}"/>
      </w:docPartPr>
      <w:docPartBody>
        <w:p w:rsidR="00000000" w:rsidRDefault="00503EB0" w:rsidP="00503EB0">
          <w:pPr>
            <w:pStyle w:val="53651167884741D48C5592E0E6B125E6"/>
          </w:pPr>
          <w:r w:rsidRPr="00026A08">
            <w:rPr>
              <w:rStyle w:val="PlaceholderText"/>
            </w:rPr>
            <w:t>Click or tap here to enter text.</w:t>
          </w:r>
        </w:p>
      </w:docPartBody>
    </w:docPart>
    <w:docPart>
      <w:docPartPr>
        <w:name w:val="C6AA3F4113394CAA9DCC60976759910A"/>
        <w:category>
          <w:name w:val="General"/>
          <w:gallery w:val="placeholder"/>
        </w:category>
        <w:types>
          <w:type w:val="bbPlcHdr"/>
        </w:types>
        <w:behaviors>
          <w:behavior w:val="content"/>
        </w:behaviors>
        <w:guid w:val="{EC4B3251-1EB3-4DFD-A7C9-6CB6B5D40657}"/>
      </w:docPartPr>
      <w:docPartBody>
        <w:p w:rsidR="00000000" w:rsidRDefault="00503EB0" w:rsidP="00503EB0">
          <w:pPr>
            <w:pStyle w:val="C6AA3F4113394CAA9DCC60976759910A"/>
          </w:pPr>
          <w:r w:rsidRPr="00026A08">
            <w:rPr>
              <w:rStyle w:val="PlaceholderText"/>
            </w:rPr>
            <w:t>Click or tap here to enter text.</w:t>
          </w:r>
        </w:p>
      </w:docPartBody>
    </w:docPart>
    <w:docPart>
      <w:docPartPr>
        <w:name w:val="BA809A49E47D4FB1B28E2A6C50752D6A"/>
        <w:category>
          <w:name w:val="General"/>
          <w:gallery w:val="placeholder"/>
        </w:category>
        <w:types>
          <w:type w:val="bbPlcHdr"/>
        </w:types>
        <w:behaviors>
          <w:behavior w:val="content"/>
        </w:behaviors>
        <w:guid w:val="{7E97B3D0-2AFB-4F44-ABD9-6A179BCD47CF}"/>
      </w:docPartPr>
      <w:docPartBody>
        <w:p w:rsidR="00000000" w:rsidRDefault="00503EB0" w:rsidP="00503EB0">
          <w:pPr>
            <w:pStyle w:val="BA809A49E47D4FB1B28E2A6C50752D6A"/>
          </w:pPr>
          <w:r w:rsidRPr="00026A08">
            <w:rPr>
              <w:rStyle w:val="PlaceholderText"/>
            </w:rPr>
            <w:t>Click or tap here to enter text.</w:t>
          </w:r>
        </w:p>
      </w:docPartBody>
    </w:docPart>
    <w:docPart>
      <w:docPartPr>
        <w:name w:val="96A216DF728C4CFF8CDEF2E75C2C2C9F"/>
        <w:category>
          <w:name w:val="General"/>
          <w:gallery w:val="placeholder"/>
        </w:category>
        <w:types>
          <w:type w:val="bbPlcHdr"/>
        </w:types>
        <w:behaviors>
          <w:behavior w:val="content"/>
        </w:behaviors>
        <w:guid w:val="{5820CBE8-5DCA-4976-AA0F-FF04CAD578E4}"/>
      </w:docPartPr>
      <w:docPartBody>
        <w:p w:rsidR="00000000" w:rsidRDefault="00503EB0" w:rsidP="00503EB0">
          <w:pPr>
            <w:pStyle w:val="96A216DF728C4CFF8CDEF2E75C2C2C9F"/>
          </w:pPr>
          <w:r w:rsidRPr="00026A08">
            <w:rPr>
              <w:rStyle w:val="PlaceholderText"/>
            </w:rPr>
            <w:t>Click or tap here to enter text.</w:t>
          </w:r>
        </w:p>
      </w:docPartBody>
    </w:docPart>
    <w:docPart>
      <w:docPartPr>
        <w:name w:val="714AF0446F3C402CA6D58CC299026269"/>
        <w:category>
          <w:name w:val="General"/>
          <w:gallery w:val="placeholder"/>
        </w:category>
        <w:types>
          <w:type w:val="bbPlcHdr"/>
        </w:types>
        <w:behaviors>
          <w:behavior w:val="content"/>
        </w:behaviors>
        <w:guid w:val="{7DFEC9E3-2570-4F63-8F7C-8AB8D26D2BF9}"/>
      </w:docPartPr>
      <w:docPartBody>
        <w:p w:rsidR="00000000" w:rsidRDefault="00503EB0" w:rsidP="00503EB0">
          <w:pPr>
            <w:pStyle w:val="714AF0446F3C402CA6D58CC299026269"/>
          </w:pPr>
          <w:r w:rsidRPr="00026A08">
            <w:rPr>
              <w:rStyle w:val="PlaceholderText"/>
            </w:rPr>
            <w:t>Click or tap here to enter text.</w:t>
          </w:r>
        </w:p>
      </w:docPartBody>
    </w:docPart>
    <w:docPart>
      <w:docPartPr>
        <w:name w:val="3C7603B56D894E5A8F0AC1F9FF9950E3"/>
        <w:category>
          <w:name w:val="General"/>
          <w:gallery w:val="placeholder"/>
        </w:category>
        <w:types>
          <w:type w:val="bbPlcHdr"/>
        </w:types>
        <w:behaviors>
          <w:behavior w:val="content"/>
        </w:behaviors>
        <w:guid w:val="{1BEFC672-1116-4D61-AB17-460285176815}"/>
      </w:docPartPr>
      <w:docPartBody>
        <w:p w:rsidR="00000000" w:rsidRDefault="00503EB0" w:rsidP="00503EB0">
          <w:pPr>
            <w:pStyle w:val="3C7603B56D894E5A8F0AC1F9FF9950E3"/>
          </w:pPr>
          <w:r w:rsidRPr="00026A08">
            <w:rPr>
              <w:rStyle w:val="PlaceholderText"/>
            </w:rPr>
            <w:t>Click or tap here to enter text.</w:t>
          </w:r>
        </w:p>
      </w:docPartBody>
    </w:docPart>
    <w:docPart>
      <w:docPartPr>
        <w:name w:val="34F90B8E5D5D49E587ED2313BE137FA4"/>
        <w:category>
          <w:name w:val="General"/>
          <w:gallery w:val="placeholder"/>
        </w:category>
        <w:types>
          <w:type w:val="bbPlcHdr"/>
        </w:types>
        <w:behaviors>
          <w:behavior w:val="content"/>
        </w:behaviors>
        <w:guid w:val="{80A31E5B-2A39-4B96-AEF3-B136FBD26D6A}"/>
      </w:docPartPr>
      <w:docPartBody>
        <w:p w:rsidR="00000000" w:rsidRDefault="00503EB0" w:rsidP="00503EB0">
          <w:pPr>
            <w:pStyle w:val="34F90B8E5D5D49E587ED2313BE137FA4"/>
          </w:pPr>
          <w:r w:rsidRPr="00026A08">
            <w:rPr>
              <w:rStyle w:val="PlaceholderText"/>
            </w:rPr>
            <w:t>Click or tap here to enter text.</w:t>
          </w:r>
        </w:p>
      </w:docPartBody>
    </w:docPart>
    <w:docPart>
      <w:docPartPr>
        <w:name w:val="A7A6282CF37340C986BEB8013E232F95"/>
        <w:category>
          <w:name w:val="General"/>
          <w:gallery w:val="placeholder"/>
        </w:category>
        <w:types>
          <w:type w:val="bbPlcHdr"/>
        </w:types>
        <w:behaviors>
          <w:behavior w:val="content"/>
        </w:behaviors>
        <w:guid w:val="{8CD2C0B2-821B-4E91-9342-D4312621DAF8}"/>
      </w:docPartPr>
      <w:docPartBody>
        <w:p w:rsidR="00000000" w:rsidRDefault="00503EB0" w:rsidP="00503EB0">
          <w:pPr>
            <w:pStyle w:val="A7A6282CF37340C986BEB8013E232F95"/>
          </w:pPr>
          <w:r w:rsidRPr="00026A08">
            <w:rPr>
              <w:rStyle w:val="PlaceholderText"/>
            </w:rPr>
            <w:t>Click or tap here to enter text.</w:t>
          </w:r>
        </w:p>
      </w:docPartBody>
    </w:docPart>
    <w:docPart>
      <w:docPartPr>
        <w:name w:val="7DB2A7A501E6447EA3FB96CF573CA0AE"/>
        <w:category>
          <w:name w:val="General"/>
          <w:gallery w:val="placeholder"/>
        </w:category>
        <w:types>
          <w:type w:val="bbPlcHdr"/>
        </w:types>
        <w:behaviors>
          <w:behavior w:val="content"/>
        </w:behaviors>
        <w:guid w:val="{20342FD3-72F7-4996-A528-5602D6147193}"/>
      </w:docPartPr>
      <w:docPartBody>
        <w:p w:rsidR="00000000" w:rsidRDefault="00503EB0" w:rsidP="00503EB0">
          <w:pPr>
            <w:pStyle w:val="7DB2A7A501E6447EA3FB96CF573CA0AE"/>
          </w:pPr>
          <w:r w:rsidRPr="00026A08">
            <w:rPr>
              <w:rStyle w:val="PlaceholderText"/>
            </w:rPr>
            <w:t>Click or tap here to enter text.</w:t>
          </w:r>
        </w:p>
      </w:docPartBody>
    </w:docPart>
    <w:docPart>
      <w:docPartPr>
        <w:name w:val="828AFF0BD8074E888A783FB20AD55512"/>
        <w:category>
          <w:name w:val="General"/>
          <w:gallery w:val="placeholder"/>
        </w:category>
        <w:types>
          <w:type w:val="bbPlcHdr"/>
        </w:types>
        <w:behaviors>
          <w:behavior w:val="content"/>
        </w:behaviors>
        <w:guid w:val="{1239240F-CB39-47AF-A291-5279C5B00679}"/>
      </w:docPartPr>
      <w:docPartBody>
        <w:p w:rsidR="00000000" w:rsidRDefault="00503EB0" w:rsidP="00503EB0">
          <w:pPr>
            <w:pStyle w:val="828AFF0BD8074E888A783FB20AD55512"/>
          </w:pPr>
          <w:r w:rsidRPr="00026A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044A18"/>
    <w:rsid w:val="002476E7"/>
    <w:rsid w:val="003F24BA"/>
    <w:rsid w:val="00492988"/>
    <w:rsid w:val="00503EB0"/>
    <w:rsid w:val="005C1427"/>
    <w:rsid w:val="006F32A4"/>
    <w:rsid w:val="00700BC8"/>
    <w:rsid w:val="00830A95"/>
    <w:rsid w:val="00881EFF"/>
    <w:rsid w:val="008B64A8"/>
    <w:rsid w:val="008C2B30"/>
    <w:rsid w:val="0096353D"/>
    <w:rsid w:val="00990436"/>
    <w:rsid w:val="009A22FC"/>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EB0"/>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 w:type="paragraph" w:customStyle="1" w:styleId="3691E816B8094AD6839342120A082D7B">
    <w:name w:val="3691E816B8094AD6839342120A082D7B"/>
    <w:rsid w:val="00503EB0"/>
  </w:style>
  <w:style w:type="paragraph" w:customStyle="1" w:styleId="8799088C87F6412D890935CD498EEC6F">
    <w:name w:val="8799088C87F6412D890935CD498EEC6F"/>
    <w:rsid w:val="00503EB0"/>
  </w:style>
  <w:style w:type="paragraph" w:customStyle="1" w:styleId="83EE593039654638B0E68D7217572692">
    <w:name w:val="83EE593039654638B0E68D7217572692"/>
    <w:rsid w:val="00503EB0"/>
  </w:style>
  <w:style w:type="paragraph" w:customStyle="1" w:styleId="035C37670D7845708BEEC2FBF2F0A127">
    <w:name w:val="035C37670D7845708BEEC2FBF2F0A127"/>
    <w:rsid w:val="00503EB0"/>
  </w:style>
  <w:style w:type="paragraph" w:customStyle="1" w:styleId="ED942F8EEECD48B491E3E5D7FD2C1B51">
    <w:name w:val="ED942F8EEECD48B491E3E5D7FD2C1B51"/>
    <w:rsid w:val="00503EB0"/>
  </w:style>
  <w:style w:type="paragraph" w:customStyle="1" w:styleId="85E2FBD716E24EBEB2E9FADEC10DCA3D">
    <w:name w:val="85E2FBD716E24EBEB2E9FADEC10DCA3D"/>
    <w:rsid w:val="00503EB0"/>
  </w:style>
  <w:style w:type="paragraph" w:customStyle="1" w:styleId="E5019788C2B54C1AA7689B9948E900D6">
    <w:name w:val="E5019788C2B54C1AA7689B9948E900D6"/>
    <w:rsid w:val="00503EB0"/>
  </w:style>
  <w:style w:type="paragraph" w:customStyle="1" w:styleId="51AEC2BBE0AA4B74BFA2368A5F3D55E1">
    <w:name w:val="51AEC2BBE0AA4B74BFA2368A5F3D55E1"/>
    <w:rsid w:val="00503EB0"/>
  </w:style>
  <w:style w:type="paragraph" w:customStyle="1" w:styleId="7214B70FD79E4B738419E4982E686F81">
    <w:name w:val="7214B70FD79E4B738419E4982E686F81"/>
    <w:rsid w:val="00503EB0"/>
  </w:style>
  <w:style w:type="paragraph" w:customStyle="1" w:styleId="46D2AF75EEA84E8F94645BD5EBB0DDCD1">
    <w:name w:val="46D2AF75EEA84E8F94645BD5EBB0DDCD1"/>
    <w:rsid w:val="00503EB0"/>
    <w:pPr>
      <w:spacing w:after="0" w:line="240" w:lineRule="auto"/>
    </w:pPr>
    <w:rPr>
      <w:rFonts w:ascii="Arial" w:eastAsia="Times New Roman" w:hAnsi="Arial" w:cs="Times New Roman"/>
      <w:sz w:val="24"/>
      <w:szCs w:val="20"/>
    </w:rPr>
  </w:style>
  <w:style w:type="paragraph" w:customStyle="1" w:styleId="15B21C85E6EC4EB581A7BEC678B07A7D">
    <w:name w:val="15B21C85E6EC4EB581A7BEC678B07A7D"/>
    <w:rsid w:val="00503EB0"/>
  </w:style>
  <w:style w:type="paragraph" w:customStyle="1" w:styleId="6485D1FE4251497CA3730C8D0019FD22">
    <w:name w:val="6485D1FE4251497CA3730C8D0019FD22"/>
    <w:rsid w:val="00503EB0"/>
  </w:style>
  <w:style w:type="paragraph" w:customStyle="1" w:styleId="B2C7EE681A5542BCA7FA90041E91152C">
    <w:name w:val="B2C7EE681A5542BCA7FA90041E91152C"/>
    <w:rsid w:val="00503EB0"/>
  </w:style>
  <w:style w:type="paragraph" w:customStyle="1" w:styleId="53651167884741D48C5592E0E6B125E6">
    <w:name w:val="53651167884741D48C5592E0E6B125E6"/>
    <w:rsid w:val="00503EB0"/>
  </w:style>
  <w:style w:type="paragraph" w:customStyle="1" w:styleId="C6AA3F4113394CAA9DCC60976759910A">
    <w:name w:val="C6AA3F4113394CAA9DCC60976759910A"/>
    <w:rsid w:val="00503EB0"/>
  </w:style>
  <w:style w:type="paragraph" w:customStyle="1" w:styleId="BA809A49E47D4FB1B28E2A6C50752D6A">
    <w:name w:val="BA809A49E47D4FB1B28E2A6C50752D6A"/>
    <w:rsid w:val="00503EB0"/>
  </w:style>
  <w:style w:type="paragraph" w:customStyle="1" w:styleId="96A216DF728C4CFF8CDEF2E75C2C2C9F">
    <w:name w:val="96A216DF728C4CFF8CDEF2E75C2C2C9F"/>
    <w:rsid w:val="00503EB0"/>
  </w:style>
  <w:style w:type="paragraph" w:customStyle="1" w:styleId="714AF0446F3C402CA6D58CC299026269">
    <w:name w:val="714AF0446F3C402CA6D58CC299026269"/>
    <w:rsid w:val="00503EB0"/>
  </w:style>
  <w:style w:type="paragraph" w:customStyle="1" w:styleId="3C7603B56D894E5A8F0AC1F9FF9950E3">
    <w:name w:val="3C7603B56D894E5A8F0AC1F9FF9950E3"/>
    <w:rsid w:val="00503EB0"/>
  </w:style>
  <w:style w:type="paragraph" w:customStyle="1" w:styleId="34F90B8E5D5D49E587ED2313BE137FA4">
    <w:name w:val="34F90B8E5D5D49E587ED2313BE137FA4"/>
    <w:rsid w:val="00503EB0"/>
  </w:style>
  <w:style w:type="paragraph" w:customStyle="1" w:styleId="A7A6282CF37340C986BEB8013E232F95">
    <w:name w:val="A7A6282CF37340C986BEB8013E232F95"/>
    <w:rsid w:val="00503EB0"/>
  </w:style>
  <w:style w:type="paragraph" w:customStyle="1" w:styleId="7DB2A7A501E6447EA3FB96CF573CA0AE">
    <w:name w:val="7DB2A7A501E6447EA3FB96CF573CA0AE"/>
    <w:rsid w:val="00503EB0"/>
  </w:style>
  <w:style w:type="paragraph" w:customStyle="1" w:styleId="828AFF0BD8074E888A783FB20AD55512">
    <w:name w:val="828AFF0BD8074E888A783FB20AD55512"/>
    <w:rsid w:val="00503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EAEXP2DD475P-1149199250-4364608</_dlc_DocId>
    <_dlc_DocIdUrl xmlns="8f557624-d6a7-40e5-a06f-ebe44359847b">
      <Url>https://erstdk.sharepoint.com/teams/share/_layouts/15/DocIdRedir.aspx?ID=EAEXP2DD475P-1149199250-4364608</Url>
      <Description>EAEXP2DD475P-1149199250-4364608</Description>
    </_dlc_DocIdUrl>
  </documentManagement>
</p:properties>
</file>

<file path=customXml/itemProps1.xml><?xml version="1.0" encoding="utf-8"?>
<ds:datastoreItem xmlns:ds="http://schemas.openxmlformats.org/officeDocument/2006/customXml" ds:itemID="{F44B29CE-182C-41B1-BAE3-D32D8C4F82FB}"/>
</file>

<file path=customXml/itemProps2.xml><?xml version="1.0" encoding="utf-8"?>
<ds:datastoreItem xmlns:ds="http://schemas.openxmlformats.org/officeDocument/2006/customXml" ds:itemID="{91380BD7-AA16-4CC9-B8C0-2FD1D0B962B8}"/>
</file>

<file path=customXml/itemProps3.xml><?xml version="1.0" encoding="utf-8"?>
<ds:datastoreItem xmlns:ds="http://schemas.openxmlformats.org/officeDocument/2006/customXml" ds:itemID="{4820EC1A-BFEE-4CE2-9B69-BC69C190663F}"/>
</file>

<file path=customXml/itemProps4.xml><?xml version="1.0" encoding="utf-8"?>
<ds:datastoreItem xmlns:ds="http://schemas.openxmlformats.org/officeDocument/2006/customXml" ds:itemID="{A4D5B1AE-CA6F-4043-9D35-E522D044BD59}"/>
</file>

<file path=docProps/app.xml><?xml version="1.0" encoding="utf-8"?>
<Properties xmlns="http://schemas.openxmlformats.org/officeDocument/2006/extended-properties" xmlns:vt="http://schemas.openxmlformats.org/officeDocument/2006/docPropsVTypes">
  <Template>Normal.dotm</Template>
  <TotalTime>1245</TotalTime>
  <Pages>11</Pages>
  <Words>3502</Words>
  <Characters>21364</Characters>
  <DocSecurity>0</DocSecurity>
  <Lines>178</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2019-05-29T08:33:00Z</cp:lastPrinted>
  <dcterms:created xsi:type="dcterms:W3CDTF">2019-06-26T14:49:00Z</dcterms:created>
  <dcterms:modified xsi:type="dcterms:W3CDTF">2019-06-27T11:37:00Z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4c4f718a-a749-455a-894c-6e02ee9261d2</vt:lpwstr>
  </property>
</Properties>
</file>