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DA61" w14:textId="77777777" w:rsidR="00C92F4F" w:rsidRPr="00F47BAC" w:rsidRDefault="00C92F4F" w:rsidP="00C92F4F">
      <w:pPr>
        <w:ind w:firstLine="1304"/>
        <w:rPr>
          <w:rFonts w:ascii="IBM Plex Sans" w:hAnsi="IBM Plex Sans" w:cs="Segoe UI"/>
          <w:sz w:val="52"/>
          <w:szCs w:val="52"/>
        </w:rPr>
      </w:pPr>
      <w:r w:rsidRPr="00F47BAC">
        <w:rPr>
          <w:rFonts w:ascii="IBM Plex Sans" w:hAnsi="IBM Plex Sans" w:cs="Segoe UI"/>
          <w:noProof/>
          <w:sz w:val="52"/>
          <w:szCs w:val="52"/>
        </w:rPr>
        <w:drawing>
          <wp:inline distT="0" distB="0" distL="0" distR="0" wp14:anchorId="32127507" wp14:editId="092064FD">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71258950" w14:textId="794C5FF6" w:rsidR="00C92F4F" w:rsidRPr="00F47BAC" w:rsidRDefault="00826D75" w:rsidP="00C92F4F">
      <w:pPr>
        <w:ind w:firstLine="1304"/>
        <w:rPr>
          <w:rFonts w:ascii="IBM Plex Sans" w:hAnsi="IBM Plex Sans" w:cs="Segoe UI"/>
          <w:sz w:val="52"/>
          <w:szCs w:val="52"/>
        </w:rPr>
      </w:pPr>
      <w:r>
        <w:rPr>
          <w:rFonts w:ascii="IBM Plex Sans" w:hAnsi="IBM Plex Sans" w:cs="Segoe UI"/>
          <w:sz w:val="52"/>
          <w:szCs w:val="52"/>
        </w:rPr>
        <w:t>Vedtægter</w:t>
      </w:r>
      <w:r w:rsidR="00BB7655">
        <w:rPr>
          <w:rFonts w:ascii="IBM Plex Sans" w:hAnsi="IBM Plex Sans" w:cs="Segoe UI"/>
          <w:sz w:val="52"/>
          <w:szCs w:val="52"/>
        </w:rPr>
        <w:t xml:space="preserve"> </w:t>
      </w:r>
      <w:r w:rsidR="001265F7">
        <w:rPr>
          <w:rFonts w:ascii="IBM Plex Sans" w:hAnsi="IBM Plex Sans" w:cs="Segoe UI"/>
          <w:sz w:val="52"/>
          <w:szCs w:val="52"/>
        </w:rPr>
        <w:t>for</w:t>
      </w:r>
      <w:r w:rsidR="00BB7655">
        <w:rPr>
          <w:rFonts w:ascii="IBM Plex Sans" w:hAnsi="IBM Plex Sans" w:cs="Segoe UI"/>
          <w:sz w:val="52"/>
          <w:szCs w:val="52"/>
        </w:rPr>
        <w:t xml:space="preserve"> A.M.B.A.</w:t>
      </w:r>
    </w:p>
    <w:p w14:paraId="4811A63E" w14:textId="0F25F0AC" w:rsidR="00C92F4F" w:rsidRPr="00BB7655" w:rsidRDefault="00BB7655" w:rsidP="00C92F4F">
      <w:pPr>
        <w:ind w:firstLine="1304"/>
        <w:rPr>
          <w:rFonts w:ascii="IBM Plex Sans" w:hAnsi="IBM Plex Sans" w:cs="Segoe UI"/>
          <w:b/>
          <w:bCs/>
          <w:sz w:val="52"/>
          <w:szCs w:val="52"/>
        </w:rPr>
      </w:pPr>
      <w:r w:rsidRPr="00E904A6">
        <w:rPr>
          <w:rFonts w:ascii="IBM Plex Sans" w:hAnsi="IBM Plex Sans" w:cs="Segoe UI"/>
          <w:b/>
          <w:bCs/>
          <w:sz w:val="52"/>
          <w:szCs w:val="52"/>
          <w:highlight w:val="lightGray"/>
        </w:rPr>
        <w:t>Firmanavn</w:t>
      </w:r>
    </w:p>
    <w:p w14:paraId="68236CD1" w14:textId="1B3CC73C" w:rsidR="00BB7655" w:rsidRPr="00EA5069" w:rsidRDefault="00BB7655" w:rsidP="00E904A6">
      <w:pPr>
        <w:ind w:firstLine="1304"/>
        <w:rPr>
          <w:rFonts w:ascii="IBM Plex Sans" w:hAnsi="IBM Plex Sans" w:cs="Segoe UI"/>
          <w:b/>
          <w:sz w:val="26"/>
          <w:szCs w:val="26"/>
        </w:rPr>
        <w:sectPr w:rsidR="00BB7655" w:rsidRPr="00EA5069" w:rsidSect="00E9319B">
          <w:headerReference w:type="default" r:id="rId13"/>
          <w:footerReference w:type="default" r:id="rId14"/>
          <w:footerReference w:type="first" r:id="rId15"/>
          <w:type w:val="nextColumn"/>
          <w:pgSz w:w="11907" w:h="16840" w:code="9"/>
          <w:pgMar w:top="1134" w:right="1361" w:bottom="1134" w:left="1361" w:header="709" w:footer="709" w:gutter="0"/>
          <w:cols w:space="708"/>
          <w:vAlign w:val="center"/>
          <w:titlePg/>
          <w:docGrid w:linePitch="326"/>
        </w:sectPr>
      </w:pPr>
      <w:r w:rsidRPr="00EA5069">
        <w:rPr>
          <w:rFonts w:ascii="IBM Plex Sans" w:hAnsi="IBM Plex Sans" w:cs="Segoe UI"/>
          <w:b/>
          <w:sz w:val="26"/>
          <w:szCs w:val="26"/>
          <w:highlight w:val="lightGray"/>
        </w:rPr>
        <w:t>[Indsæt sted/by]</w:t>
      </w:r>
      <w:r w:rsidRPr="00EA5069">
        <w:rPr>
          <w:rFonts w:ascii="IBM Plex Sans" w:hAnsi="IBM Plex Sans" w:cs="Segoe UI"/>
          <w:b/>
          <w:sz w:val="26"/>
          <w:szCs w:val="26"/>
        </w:rPr>
        <w:t xml:space="preserve">, den </w:t>
      </w:r>
      <w:r w:rsidRPr="00EA5069">
        <w:rPr>
          <w:rFonts w:ascii="IBM Plex Sans" w:hAnsi="IBM Plex Sans" w:cs="Segoe UI"/>
          <w:b/>
          <w:sz w:val="26"/>
          <w:szCs w:val="26"/>
          <w:highlight w:val="lightGray"/>
        </w:rPr>
        <w:t>[</w:t>
      </w:r>
      <w:r w:rsidR="0007745A">
        <w:rPr>
          <w:rFonts w:ascii="IBM Plex Sans" w:hAnsi="IBM Plex Sans" w:cs="Segoe UI"/>
          <w:b/>
          <w:sz w:val="26"/>
          <w:szCs w:val="26"/>
          <w:highlight w:val="lightGray"/>
        </w:rPr>
        <w:t>i</w:t>
      </w:r>
      <w:r w:rsidRPr="00EA5069">
        <w:rPr>
          <w:rFonts w:ascii="IBM Plex Sans" w:hAnsi="IBM Plex Sans" w:cs="Segoe UI"/>
          <w:b/>
          <w:sz w:val="26"/>
          <w:szCs w:val="26"/>
          <w:highlight w:val="lightGray"/>
        </w:rPr>
        <w:t>ndsæt dato 20XX</w:t>
      </w:r>
      <w:r w:rsidR="00EA5069" w:rsidRPr="00EA5069">
        <w:rPr>
          <w:rFonts w:ascii="IBM Plex Sans" w:hAnsi="IBM Plex Sans" w:cs="Segoe UI"/>
          <w:b/>
          <w:sz w:val="26"/>
          <w:szCs w:val="26"/>
          <w:highlight w:val="lightGray"/>
        </w:rPr>
        <w:t>]</w:t>
      </w:r>
    </w:p>
    <w:p w14:paraId="1BDDB8E1" w14:textId="7CA4C1F5" w:rsidR="00914CA8" w:rsidRPr="008F760C" w:rsidRDefault="00914CA8" w:rsidP="00914CA8">
      <w:pPr>
        <w:pStyle w:val="Overskrift1"/>
        <w:rPr>
          <w:rFonts w:ascii="IBM Plex Sans" w:hAnsi="IBM Plex Sans"/>
          <w:b/>
          <w:bCs/>
          <w:color w:val="auto"/>
          <w:sz w:val="28"/>
          <w:szCs w:val="28"/>
        </w:rPr>
      </w:pPr>
      <w:r w:rsidRPr="008F760C">
        <w:rPr>
          <w:rFonts w:ascii="IBM Plex Sans" w:hAnsi="IBM Plex Sans"/>
          <w:b/>
          <w:bCs/>
          <w:color w:val="auto"/>
          <w:sz w:val="28"/>
          <w:szCs w:val="28"/>
        </w:rPr>
        <w:lastRenderedPageBreak/>
        <w:t>Standardvedtægter for A.M.B.A.</w:t>
      </w:r>
    </w:p>
    <w:p w14:paraId="3C593D45" w14:textId="77777777" w:rsidR="00914CA8" w:rsidRPr="008F760C" w:rsidRDefault="00914CA8" w:rsidP="00BA4B5C">
      <w:pPr>
        <w:autoSpaceDE w:val="0"/>
        <w:autoSpaceDN w:val="0"/>
        <w:adjustRightInd w:val="0"/>
        <w:rPr>
          <w:rFonts w:ascii="IBM Plex Sans" w:hAnsi="IBM Plex Sans" w:cstheme="minorHAnsi"/>
          <w:sz w:val="22"/>
          <w:szCs w:val="22"/>
        </w:rPr>
      </w:pPr>
    </w:p>
    <w:p w14:paraId="2B7E32F5" w14:textId="7E464FF7" w:rsidR="00BD11CF" w:rsidRPr="008F760C" w:rsidRDefault="00BD11CF"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E</w:t>
      </w:r>
      <w:r w:rsidR="00B30B77">
        <w:rPr>
          <w:rFonts w:ascii="IBM Plex Sans" w:hAnsi="IBM Plex Sans" w:cstheme="minorHAnsi"/>
          <w:sz w:val="22"/>
          <w:szCs w:val="22"/>
        </w:rPr>
        <w:t>t</w:t>
      </w:r>
      <w:r w:rsidRPr="008F760C">
        <w:rPr>
          <w:rFonts w:ascii="IBM Plex Sans" w:hAnsi="IBM Plex Sans" w:cstheme="minorHAnsi"/>
          <w:sz w:val="22"/>
          <w:szCs w:val="22"/>
        </w:rPr>
        <w:t xml:space="preserve"> </w:t>
      </w:r>
      <w:r w:rsidR="001A400E" w:rsidRPr="008F760C">
        <w:rPr>
          <w:rFonts w:ascii="IBM Plex Sans" w:hAnsi="IBM Plex Sans" w:cstheme="minorHAnsi"/>
          <w:sz w:val="22"/>
          <w:szCs w:val="22"/>
        </w:rPr>
        <w:t>A</w:t>
      </w:r>
      <w:r w:rsidRPr="008F760C">
        <w:rPr>
          <w:rFonts w:ascii="IBM Plex Sans" w:hAnsi="IBM Plex Sans" w:cstheme="minorHAnsi"/>
          <w:sz w:val="22"/>
          <w:szCs w:val="22"/>
        </w:rPr>
        <w:t>.M.B.A. reguleres af lov om visse erhvervsdrivende virksomheder, som sætter</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nogle enkelte materielle rammer for selskabet. Loven baserer sig på den selskabsretlige</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aftalefrihed, og derfor er loven kun en registreringslov. Der er som udgangspunkt aftalefrihed</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til at fastsætte virksomhedens vedtægter (skriftlig aftale mellem selskabets deltagere) i</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overensstemmelse med deltagernes behov – dog uden at omgå de materielt lovregulerede</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selskabsformer: kapitalselskaber (aktie- og anpartsselskaber) samt erhvervsdrivende fonde.</w:t>
      </w:r>
    </w:p>
    <w:p w14:paraId="42571F7E" w14:textId="77777777" w:rsidR="00E67083" w:rsidRPr="008F760C" w:rsidRDefault="00E67083" w:rsidP="00EE25E2">
      <w:pPr>
        <w:autoSpaceDE w:val="0"/>
        <w:autoSpaceDN w:val="0"/>
        <w:adjustRightInd w:val="0"/>
        <w:spacing w:line="276" w:lineRule="auto"/>
        <w:jc w:val="both"/>
        <w:rPr>
          <w:rFonts w:ascii="IBM Plex Sans" w:hAnsi="IBM Plex Sans" w:cstheme="minorHAnsi"/>
          <w:sz w:val="22"/>
          <w:szCs w:val="22"/>
        </w:rPr>
      </w:pPr>
    </w:p>
    <w:p w14:paraId="26AD8A43" w14:textId="75CB95DD" w:rsidR="004E729C" w:rsidRPr="008F760C" w:rsidRDefault="00BD11CF"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En lang række forhold, herunder organisationen af selskabet, reguleres således af</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virksomhedens vedtægt. Deltagerne skal i vedtægten bl.a. klart angive selskabets</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erhvervsmæssige</w:t>
      </w:r>
      <w:r w:rsidR="001800A1" w:rsidRPr="008F760C">
        <w:rPr>
          <w:rFonts w:ascii="IBM Plex Sans" w:hAnsi="IBM Plex Sans" w:cstheme="minorHAnsi"/>
          <w:sz w:val="22"/>
          <w:szCs w:val="22"/>
        </w:rPr>
        <w:t xml:space="preserve"> </w:t>
      </w:r>
      <w:r w:rsidRPr="008F760C">
        <w:rPr>
          <w:rFonts w:ascii="IBM Plex Sans" w:hAnsi="IBM Plex Sans" w:cstheme="minorHAnsi"/>
          <w:sz w:val="22"/>
          <w:szCs w:val="22"/>
        </w:rPr>
        <w:t>formål</w:t>
      </w:r>
      <w:r w:rsidR="00D24C86" w:rsidRPr="008F760C">
        <w:rPr>
          <w:rFonts w:ascii="IBM Plex Sans" w:hAnsi="IBM Plex Sans" w:cstheme="minorHAnsi"/>
          <w:sz w:val="22"/>
          <w:szCs w:val="22"/>
        </w:rPr>
        <w:t>,</w:t>
      </w:r>
      <w:r w:rsidR="00AC4059" w:rsidRPr="008F760C">
        <w:rPr>
          <w:rFonts w:ascii="IBM Plex Sans" w:hAnsi="IBM Plex Sans" w:cstheme="minorHAnsi"/>
          <w:sz w:val="22"/>
          <w:szCs w:val="22"/>
        </w:rPr>
        <w:t xml:space="preserve"> andelsformålet</w:t>
      </w:r>
      <w:r w:rsidR="0091206F" w:rsidRPr="008F760C">
        <w:rPr>
          <w:rFonts w:ascii="IBM Plex Sans" w:hAnsi="IBM Plex Sans" w:cstheme="minorHAnsi"/>
          <w:sz w:val="22"/>
          <w:szCs w:val="22"/>
        </w:rPr>
        <w:t xml:space="preserve">, </w:t>
      </w:r>
      <w:r w:rsidRPr="008F760C">
        <w:rPr>
          <w:rFonts w:ascii="IBM Plex Sans" w:hAnsi="IBM Plex Sans" w:cstheme="minorHAnsi"/>
          <w:sz w:val="22"/>
          <w:szCs w:val="22"/>
        </w:rPr>
        <w:t xml:space="preserve">angive deltagernes hæftelse </w:t>
      </w:r>
      <w:r w:rsidR="00D24C86" w:rsidRPr="008F760C">
        <w:rPr>
          <w:rFonts w:ascii="IBM Plex Sans" w:hAnsi="IBM Plex Sans" w:cstheme="minorHAnsi"/>
          <w:sz w:val="22"/>
          <w:szCs w:val="22"/>
        </w:rPr>
        <w:t>og</w:t>
      </w:r>
      <w:r w:rsidRPr="008F760C">
        <w:rPr>
          <w:rFonts w:ascii="IBM Plex Sans" w:hAnsi="IBM Plex Sans" w:cstheme="minorHAnsi"/>
          <w:sz w:val="22"/>
          <w:szCs w:val="22"/>
        </w:rPr>
        <w:t xml:space="preserve"> vælge en ledelse til at handle på</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selskabets vegne (tegningsret). Der kan indføjes alt det, man ellers ønsker at regulere i</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vedtægterne, og i praksis varierer indholdet af en vedtægt meget. Det kan være en god idé at</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regulere så meget som muligt i vedtægterne, idet selskabsdeltagerne på et senere tidspunkt</w:t>
      </w:r>
      <w:r w:rsidR="00E67083" w:rsidRPr="008F760C">
        <w:rPr>
          <w:rFonts w:ascii="IBM Plex Sans" w:hAnsi="IBM Plex Sans" w:cstheme="minorHAnsi"/>
          <w:sz w:val="22"/>
          <w:szCs w:val="22"/>
        </w:rPr>
        <w:t xml:space="preserve"> </w:t>
      </w:r>
      <w:r w:rsidRPr="008F760C">
        <w:rPr>
          <w:rFonts w:ascii="IBM Plex Sans" w:hAnsi="IBM Plex Sans" w:cstheme="minorHAnsi"/>
          <w:sz w:val="22"/>
          <w:szCs w:val="22"/>
        </w:rPr>
        <w:t>kan støde på tvivlsspørgsmål, der i givet fald ikke er omhandlet i vedtægte</w:t>
      </w:r>
      <w:r w:rsidR="00D24C86" w:rsidRPr="008F760C">
        <w:rPr>
          <w:rFonts w:ascii="IBM Plex Sans" w:hAnsi="IBM Plex Sans" w:cstheme="minorHAnsi"/>
          <w:sz w:val="22"/>
          <w:szCs w:val="22"/>
        </w:rPr>
        <w:t>rne</w:t>
      </w:r>
      <w:r w:rsidRPr="008F760C">
        <w:rPr>
          <w:rFonts w:ascii="IBM Plex Sans" w:hAnsi="IBM Plex Sans" w:cstheme="minorHAnsi"/>
          <w:sz w:val="22"/>
          <w:szCs w:val="22"/>
        </w:rPr>
        <w:t xml:space="preserve">. </w:t>
      </w:r>
    </w:p>
    <w:p w14:paraId="49D072A5" w14:textId="5CCB130F" w:rsidR="004E729C" w:rsidRPr="008F760C" w:rsidRDefault="004E729C" w:rsidP="00EE25E2">
      <w:pPr>
        <w:autoSpaceDE w:val="0"/>
        <w:autoSpaceDN w:val="0"/>
        <w:adjustRightInd w:val="0"/>
        <w:spacing w:line="276" w:lineRule="auto"/>
        <w:jc w:val="both"/>
        <w:rPr>
          <w:rFonts w:ascii="IBM Plex Sans" w:hAnsi="IBM Plex Sans" w:cstheme="minorHAnsi"/>
          <w:sz w:val="22"/>
          <w:szCs w:val="22"/>
        </w:rPr>
      </w:pPr>
    </w:p>
    <w:p w14:paraId="373B95C2" w14:textId="71475AFF" w:rsidR="00203461" w:rsidRPr="008F760C" w:rsidRDefault="00203461"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Det er Erhvervsstyrelsens faste praksis, at en virksomheds vedtægt</w:t>
      </w:r>
      <w:r w:rsidR="00D24C86" w:rsidRPr="008F760C">
        <w:rPr>
          <w:rFonts w:ascii="IBM Plex Sans" w:hAnsi="IBM Plex Sans" w:cstheme="minorHAnsi"/>
          <w:sz w:val="22"/>
          <w:szCs w:val="22"/>
        </w:rPr>
        <w:t>er</w:t>
      </w:r>
      <w:r w:rsidRPr="008F760C">
        <w:rPr>
          <w:rFonts w:ascii="IBM Plex Sans" w:hAnsi="IBM Plex Sans" w:cstheme="minorHAnsi"/>
          <w:sz w:val="22"/>
          <w:szCs w:val="22"/>
        </w:rPr>
        <w:t xml:space="preserve"> skal være klar</w:t>
      </w:r>
      <w:r w:rsidR="006522A9" w:rsidRPr="008F760C">
        <w:rPr>
          <w:rFonts w:ascii="IBM Plex Sans" w:hAnsi="IBM Plex Sans" w:cstheme="minorHAnsi"/>
          <w:sz w:val="22"/>
          <w:szCs w:val="22"/>
        </w:rPr>
        <w:t>e</w:t>
      </w:r>
      <w:r w:rsidRPr="008F760C">
        <w:rPr>
          <w:rFonts w:ascii="IBM Plex Sans" w:hAnsi="IBM Plex Sans" w:cstheme="minorHAnsi"/>
          <w:sz w:val="22"/>
          <w:szCs w:val="22"/>
        </w:rPr>
        <w:t>, dvs. ikke tvetydig</w:t>
      </w:r>
      <w:r w:rsidR="006522A9" w:rsidRPr="008F760C">
        <w:rPr>
          <w:rFonts w:ascii="IBM Plex Sans" w:hAnsi="IBM Plex Sans" w:cstheme="minorHAnsi"/>
          <w:sz w:val="22"/>
          <w:szCs w:val="22"/>
        </w:rPr>
        <w:t>e</w:t>
      </w:r>
      <w:r w:rsidRPr="008F760C">
        <w:rPr>
          <w:rFonts w:ascii="IBM Plex Sans" w:hAnsi="IBM Plex Sans" w:cstheme="minorHAnsi"/>
          <w:sz w:val="22"/>
          <w:szCs w:val="22"/>
        </w:rPr>
        <w:t>. En tredjemand må ved at læse vedtægte</w:t>
      </w:r>
      <w:r w:rsidR="00D24C86" w:rsidRPr="008F760C">
        <w:rPr>
          <w:rFonts w:ascii="IBM Plex Sans" w:hAnsi="IBM Plex Sans" w:cstheme="minorHAnsi"/>
          <w:sz w:val="22"/>
          <w:szCs w:val="22"/>
        </w:rPr>
        <w:t>rne</w:t>
      </w:r>
      <w:r w:rsidRPr="008F760C">
        <w:rPr>
          <w:rFonts w:ascii="IBM Plex Sans" w:hAnsi="IBM Plex Sans" w:cstheme="minorHAnsi"/>
          <w:sz w:val="22"/>
          <w:szCs w:val="22"/>
        </w:rPr>
        <w:t xml:space="preserve"> således ikke være i tvivl om, hvilke regler, der gælder for den pågældende virksomhed.</w:t>
      </w:r>
    </w:p>
    <w:p w14:paraId="35CEC900" w14:textId="77777777" w:rsidR="00203461" w:rsidRPr="008F760C" w:rsidRDefault="00203461" w:rsidP="00EE25E2">
      <w:pPr>
        <w:autoSpaceDE w:val="0"/>
        <w:autoSpaceDN w:val="0"/>
        <w:adjustRightInd w:val="0"/>
        <w:spacing w:line="276" w:lineRule="auto"/>
        <w:jc w:val="both"/>
        <w:rPr>
          <w:rFonts w:ascii="IBM Plex Sans" w:hAnsi="IBM Plex Sans" w:cstheme="minorHAnsi"/>
          <w:sz w:val="22"/>
          <w:szCs w:val="22"/>
        </w:rPr>
      </w:pPr>
    </w:p>
    <w:p w14:paraId="75A70E99" w14:textId="6E2F41E7" w:rsidR="004E729C" w:rsidRPr="008F760C" w:rsidRDefault="004E729C"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For at kunne blive registreret som e</w:t>
      </w:r>
      <w:r w:rsidR="009205BD">
        <w:rPr>
          <w:rFonts w:ascii="IBM Plex Sans" w:hAnsi="IBM Plex Sans" w:cstheme="minorHAnsi"/>
          <w:sz w:val="22"/>
          <w:szCs w:val="22"/>
        </w:rPr>
        <w:t>t</w:t>
      </w:r>
      <w:r w:rsidRPr="008F760C">
        <w:rPr>
          <w:rFonts w:ascii="IBM Plex Sans" w:hAnsi="IBM Plex Sans" w:cstheme="minorHAnsi"/>
          <w:sz w:val="22"/>
          <w:szCs w:val="22"/>
        </w:rPr>
        <w:t xml:space="preserve"> </w:t>
      </w:r>
      <w:r w:rsidR="0091206F" w:rsidRPr="008F760C">
        <w:rPr>
          <w:rFonts w:ascii="IBM Plex Sans" w:hAnsi="IBM Plex Sans" w:cstheme="minorHAnsi"/>
          <w:sz w:val="22"/>
          <w:szCs w:val="22"/>
        </w:rPr>
        <w:t>A</w:t>
      </w:r>
      <w:r w:rsidRPr="008F760C">
        <w:rPr>
          <w:rFonts w:ascii="IBM Plex Sans" w:hAnsi="IBM Plex Sans" w:cstheme="minorHAnsi"/>
          <w:sz w:val="22"/>
          <w:szCs w:val="22"/>
        </w:rPr>
        <w:t xml:space="preserve">.M.B.A. skal selskabet </w:t>
      </w:r>
      <w:r w:rsidR="00C824C5" w:rsidRPr="008F760C">
        <w:rPr>
          <w:rFonts w:ascii="IBM Plex Sans" w:hAnsi="IBM Plex Sans" w:cstheme="minorHAnsi"/>
          <w:sz w:val="22"/>
          <w:szCs w:val="22"/>
        </w:rPr>
        <w:t>opfylde kravene</w:t>
      </w:r>
      <w:r w:rsidR="006522A9" w:rsidRPr="008F760C">
        <w:rPr>
          <w:rFonts w:ascii="IBM Plex Sans" w:hAnsi="IBM Plex Sans" w:cstheme="minorHAnsi"/>
          <w:sz w:val="22"/>
          <w:szCs w:val="22"/>
        </w:rPr>
        <w:t>,</w:t>
      </w:r>
      <w:r w:rsidR="00C824C5" w:rsidRPr="008F760C">
        <w:rPr>
          <w:rFonts w:ascii="IBM Plex Sans" w:hAnsi="IBM Plex Sans" w:cstheme="minorHAnsi"/>
          <w:sz w:val="22"/>
          <w:szCs w:val="22"/>
        </w:rPr>
        <w:t xml:space="preserve"> </w:t>
      </w:r>
      <w:r w:rsidR="00941524" w:rsidRPr="008F760C">
        <w:rPr>
          <w:rFonts w:ascii="IBM Plex Sans" w:hAnsi="IBM Plex Sans" w:cstheme="minorHAnsi"/>
          <w:sz w:val="22"/>
          <w:szCs w:val="22"/>
        </w:rPr>
        <w:t>der følger af lov om visse erhvervsdrivende virksomheder</w:t>
      </w:r>
      <w:r w:rsidR="008C767B" w:rsidRPr="008F760C">
        <w:rPr>
          <w:rFonts w:ascii="IBM Plex Sans" w:hAnsi="IBM Plex Sans" w:cstheme="minorHAnsi"/>
          <w:sz w:val="22"/>
          <w:szCs w:val="22"/>
        </w:rPr>
        <w:t xml:space="preserve"> og skal </w:t>
      </w:r>
      <w:r w:rsidRPr="008F760C">
        <w:rPr>
          <w:rFonts w:ascii="IBM Plex Sans" w:hAnsi="IBM Plex Sans" w:cstheme="minorHAnsi"/>
          <w:sz w:val="22"/>
          <w:szCs w:val="22"/>
        </w:rPr>
        <w:t>væsentlig</w:t>
      </w:r>
      <w:r w:rsidR="00D24C86" w:rsidRPr="008F760C">
        <w:rPr>
          <w:rFonts w:ascii="IBM Plex Sans" w:hAnsi="IBM Plex Sans" w:cstheme="minorHAnsi"/>
          <w:sz w:val="22"/>
          <w:szCs w:val="22"/>
        </w:rPr>
        <w:t>t</w:t>
      </w:r>
      <w:r w:rsidRPr="008F760C">
        <w:rPr>
          <w:rFonts w:ascii="IBM Plex Sans" w:hAnsi="IBM Plex Sans" w:cstheme="minorHAnsi"/>
          <w:sz w:val="22"/>
          <w:szCs w:val="22"/>
        </w:rPr>
        <w:t xml:space="preserve"> adskille sig fra et</w:t>
      </w:r>
      <w:r w:rsidR="00F808D8" w:rsidRPr="008F760C">
        <w:rPr>
          <w:rFonts w:ascii="IBM Plex Sans" w:hAnsi="IBM Plex Sans" w:cstheme="minorHAnsi"/>
          <w:sz w:val="22"/>
          <w:szCs w:val="22"/>
        </w:rPr>
        <w:t xml:space="preserve"> </w:t>
      </w:r>
      <w:r w:rsidRPr="008F760C">
        <w:rPr>
          <w:rFonts w:ascii="IBM Plex Sans" w:hAnsi="IBM Plex Sans" w:cstheme="minorHAnsi"/>
          <w:sz w:val="22"/>
          <w:szCs w:val="22"/>
        </w:rPr>
        <w:t xml:space="preserve">kapitalselskab (aktie- og anpartsselskab). </w:t>
      </w:r>
    </w:p>
    <w:p w14:paraId="1E1350AD" w14:textId="660AB7E4" w:rsidR="00E67083" w:rsidRPr="008F760C" w:rsidRDefault="00E67083" w:rsidP="00E67083">
      <w:pPr>
        <w:autoSpaceDE w:val="0"/>
        <w:autoSpaceDN w:val="0"/>
        <w:adjustRightInd w:val="0"/>
        <w:jc w:val="both"/>
        <w:rPr>
          <w:rFonts w:ascii="IBM Plex Sans" w:hAnsi="IBM Plex Sans" w:cstheme="minorHAnsi"/>
          <w:sz w:val="22"/>
          <w:szCs w:val="22"/>
        </w:rPr>
      </w:pPr>
    </w:p>
    <w:p w14:paraId="443D84C3" w14:textId="77777777" w:rsidR="00E67083" w:rsidRPr="008F760C" w:rsidRDefault="00E67083" w:rsidP="00E67083">
      <w:pPr>
        <w:autoSpaceDE w:val="0"/>
        <w:autoSpaceDN w:val="0"/>
        <w:adjustRightInd w:val="0"/>
        <w:jc w:val="both"/>
        <w:rPr>
          <w:rFonts w:ascii="IBM Plex Sans" w:hAnsi="IBM Plex Sans" w:cstheme="minorHAnsi"/>
          <w:sz w:val="22"/>
          <w:szCs w:val="22"/>
        </w:rPr>
      </w:pPr>
    </w:p>
    <w:p w14:paraId="510B6DFA" w14:textId="10D01B0A" w:rsidR="00E67083" w:rsidRPr="008F760C" w:rsidRDefault="00BA4B5C" w:rsidP="00BD11CF">
      <w:pPr>
        <w:rPr>
          <w:rFonts w:ascii="IBM Plex Sans" w:hAnsi="IBM Plex Sans" w:cstheme="minorHAnsi"/>
          <w:sz w:val="22"/>
          <w:szCs w:val="22"/>
        </w:rPr>
      </w:pPr>
      <w:r w:rsidRPr="008F760C">
        <w:rPr>
          <w:rFonts w:ascii="IBM Plex Sans" w:hAnsi="IBM Plex Sans" w:cstheme="minorHAnsi"/>
          <w:sz w:val="22"/>
          <w:szCs w:val="22"/>
        </w:rPr>
        <w:br w:type="page"/>
      </w:r>
    </w:p>
    <w:p w14:paraId="4F2D2CCF" w14:textId="29DD7C43" w:rsidR="00141EE3" w:rsidRDefault="00583E6F" w:rsidP="00141EE3">
      <w:pPr>
        <w:rPr>
          <w:rFonts w:ascii="IBM Plex Sans" w:hAnsi="IBM Plex Sans" w:cstheme="minorHAnsi"/>
          <w:sz w:val="22"/>
          <w:szCs w:val="22"/>
        </w:rPr>
      </w:pPr>
      <w:r w:rsidRPr="00F47BAC">
        <w:rPr>
          <w:rFonts w:ascii="IBM Plex Sans" w:hAnsi="IBM Plex Sans" w:cs="Segoe UI"/>
          <w:i/>
          <w:noProof/>
          <w:sz w:val="22"/>
          <w:szCs w:val="22"/>
        </w:rPr>
        <w:lastRenderedPageBreak/>
        <mc:AlternateContent>
          <mc:Choice Requires="wps">
            <w:drawing>
              <wp:inline distT="0" distB="0" distL="0" distR="0" wp14:anchorId="0227D2B4" wp14:editId="4978197F">
                <wp:extent cx="5572125" cy="942975"/>
                <wp:effectExtent l="0" t="0" r="28575" b="28575"/>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A00D6" w14:textId="7033F9AA" w:rsidR="00583E6F" w:rsidRPr="00583E6F" w:rsidRDefault="00583E6F" w:rsidP="00583E6F">
                            <w:pPr>
                              <w:rPr>
                                <w:rFonts w:ascii="IBM Plex Sans" w:hAnsi="IBM Plex Sans"/>
                                <w:i/>
                                <w:iCs/>
                                <w:color w:val="000000" w:themeColor="text1"/>
                                <w:sz w:val="22"/>
                                <w:szCs w:val="18"/>
                              </w:rPr>
                            </w:pPr>
                            <w:r w:rsidRPr="00583E6F">
                              <w:rPr>
                                <w:rFonts w:ascii="IBM Plex Sans" w:hAnsi="IBM Plex Sans"/>
                                <w:i/>
                                <w:iCs/>
                                <w:color w:val="000000" w:themeColor="text1"/>
                                <w:sz w:val="22"/>
                                <w:szCs w:val="18"/>
                              </w:rPr>
                              <w:t xml:space="preserve">Dette er et eksempel på vedtægter </w:t>
                            </w:r>
                            <w:r w:rsidR="00394A2A">
                              <w:rPr>
                                <w:rFonts w:ascii="IBM Plex Sans" w:hAnsi="IBM Plex Sans"/>
                                <w:i/>
                                <w:iCs/>
                                <w:color w:val="000000" w:themeColor="text1"/>
                                <w:sz w:val="22"/>
                                <w:szCs w:val="18"/>
                              </w:rPr>
                              <w:t>for</w:t>
                            </w:r>
                            <w:r w:rsidRPr="00583E6F">
                              <w:rPr>
                                <w:rFonts w:ascii="IBM Plex Sans" w:hAnsi="IBM Plex Sans"/>
                                <w:i/>
                                <w:iCs/>
                                <w:color w:val="000000" w:themeColor="text1"/>
                                <w:sz w:val="22"/>
                                <w:szCs w:val="18"/>
                              </w:rPr>
                              <w:t xml:space="preserve"> e</w:t>
                            </w:r>
                            <w:r w:rsidR="009205BD">
                              <w:rPr>
                                <w:rFonts w:ascii="IBM Plex Sans" w:hAnsi="IBM Plex Sans"/>
                                <w:i/>
                                <w:iCs/>
                                <w:color w:val="000000" w:themeColor="text1"/>
                                <w:sz w:val="22"/>
                                <w:szCs w:val="18"/>
                              </w:rPr>
                              <w:t>t</w:t>
                            </w:r>
                            <w:r w:rsidRPr="00583E6F">
                              <w:rPr>
                                <w:rFonts w:ascii="IBM Plex Sans" w:hAnsi="IBM Plex Sans"/>
                                <w:i/>
                                <w:iCs/>
                                <w:color w:val="000000" w:themeColor="text1"/>
                                <w:sz w:val="22"/>
                                <w:szCs w:val="18"/>
                              </w:rPr>
                              <w:t xml:space="preserve"> A.M.B.A. </w:t>
                            </w:r>
                          </w:p>
                          <w:p w14:paraId="06EEE00C" w14:textId="77777777" w:rsidR="00583E6F" w:rsidRPr="005C6498" w:rsidRDefault="00583E6F" w:rsidP="00583E6F">
                            <w:pPr>
                              <w:rPr>
                                <w:rFonts w:ascii="IBM Plex Sans" w:hAnsi="IBM Plex Sans"/>
                                <w:i/>
                                <w:iCs/>
                                <w:color w:val="000000" w:themeColor="text1"/>
                                <w:sz w:val="22"/>
                                <w:szCs w:val="18"/>
                              </w:rPr>
                            </w:pPr>
                            <w:r w:rsidRPr="00583E6F">
                              <w:rPr>
                                <w:rFonts w:ascii="IBM Plex Sans" w:hAnsi="IBM Plex Sans"/>
                                <w:i/>
                                <w:iCs/>
                                <w:color w:val="000000" w:themeColor="text1"/>
                                <w:sz w:val="22"/>
                                <w:szCs w:val="18"/>
                              </w:rPr>
                              <w:t>Vedtægterne skal tilpasses den konkrete virksomheds situation. Vi opfordrer dig til ikke at bruge dokumentet uden først at have rådført dig med en advokat eller anden juridisk rådgiver.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27D2B4" id="Rektangel 2" o:spid="_x0000_s1026" style="width:438.75pt;height:7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" filled="f" strokecolor="#95b3d7 [1940]" strokeweight="2pt">
                <v:textbox>
                  <w:txbxContent>
                    <w:p w14:paraId="1AAA00D6" w14:textId="7033F9AA" w:rsidR="00583E6F" w:rsidRPr="00583E6F" w:rsidRDefault="00583E6F" w:rsidP="00583E6F">
                      <w:pPr>
                        <w:rPr>
                          <w:rFonts w:ascii="IBM Plex Sans" w:hAnsi="IBM Plex Sans"/>
                          <w:i/>
                          <w:iCs/>
                          <w:color w:val="000000" w:themeColor="text1"/>
                          <w:sz w:val="22"/>
                          <w:szCs w:val="18"/>
                        </w:rPr>
                      </w:pPr>
                      <w:r w:rsidRPr="00583E6F">
                        <w:rPr>
                          <w:rFonts w:ascii="IBM Plex Sans" w:hAnsi="IBM Plex Sans"/>
                          <w:i/>
                          <w:iCs/>
                          <w:color w:val="000000" w:themeColor="text1"/>
                          <w:sz w:val="22"/>
                          <w:szCs w:val="18"/>
                        </w:rPr>
                        <w:t xml:space="preserve">Dette er et eksempel på vedtægter </w:t>
                      </w:r>
                      <w:r w:rsidR="00394A2A">
                        <w:rPr>
                          <w:rFonts w:ascii="IBM Plex Sans" w:hAnsi="IBM Plex Sans"/>
                          <w:i/>
                          <w:iCs/>
                          <w:color w:val="000000" w:themeColor="text1"/>
                          <w:sz w:val="22"/>
                          <w:szCs w:val="18"/>
                        </w:rPr>
                        <w:t>for</w:t>
                      </w:r>
                      <w:r w:rsidRPr="00583E6F">
                        <w:rPr>
                          <w:rFonts w:ascii="IBM Plex Sans" w:hAnsi="IBM Plex Sans"/>
                          <w:i/>
                          <w:iCs/>
                          <w:color w:val="000000" w:themeColor="text1"/>
                          <w:sz w:val="22"/>
                          <w:szCs w:val="18"/>
                        </w:rPr>
                        <w:t xml:space="preserve"> e</w:t>
                      </w:r>
                      <w:r w:rsidR="009205BD">
                        <w:rPr>
                          <w:rFonts w:ascii="IBM Plex Sans" w:hAnsi="IBM Plex Sans"/>
                          <w:i/>
                          <w:iCs/>
                          <w:color w:val="000000" w:themeColor="text1"/>
                          <w:sz w:val="22"/>
                          <w:szCs w:val="18"/>
                        </w:rPr>
                        <w:t>t</w:t>
                      </w:r>
                      <w:r w:rsidRPr="00583E6F">
                        <w:rPr>
                          <w:rFonts w:ascii="IBM Plex Sans" w:hAnsi="IBM Plex Sans"/>
                          <w:i/>
                          <w:iCs/>
                          <w:color w:val="000000" w:themeColor="text1"/>
                          <w:sz w:val="22"/>
                          <w:szCs w:val="18"/>
                        </w:rPr>
                        <w:t xml:space="preserve"> A.M.B.A. </w:t>
                      </w:r>
                    </w:p>
                    <w:p w14:paraId="06EEE00C" w14:textId="77777777" w:rsidR="00583E6F" w:rsidRPr="005C6498" w:rsidRDefault="00583E6F" w:rsidP="00583E6F">
                      <w:pPr>
                        <w:rPr>
                          <w:rFonts w:ascii="IBM Plex Sans" w:hAnsi="IBM Plex Sans"/>
                          <w:i/>
                          <w:iCs/>
                          <w:color w:val="000000" w:themeColor="text1"/>
                          <w:sz w:val="22"/>
                          <w:szCs w:val="18"/>
                        </w:rPr>
                      </w:pPr>
                      <w:r w:rsidRPr="00583E6F">
                        <w:rPr>
                          <w:rFonts w:ascii="IBM Plex Sans" w:hAnsi="IBM Plex Sans"/>
                          <w:i/>
                          <w:iCs/>
                          <w:color w:val="000000" w:themeColor="text1"/>
                          <w:sz w:val="22"/>
                          <w:szCs w:val="18"/>
                        </w:rPr>
                        <w:t>Vedtægterne skal tilpasses den konkrete virksomheds situation. Vi opfordrer dig til ikke at bruge dokumentet uden først at have rådført dig med en advokat eller anden juridisk rådgiver.</w:t>
                      </w:r>
                    </w:p>
                  </w:txbxContent>
                </v:textbox>
                <w10:anchorlock/>
              </v:rect>
            </w:pict>
          </mc:Fallback>
        </mc:AlternateContent>
      </w:r>
    </w:p>
    <w:p w14:paraId="30F4E192" w14:textId="77777777" w:rsidR="00394A2A" w:rsidRDefault="00394A2A" w:rsidP="00141EE3">
      <w:pPr>
        <w:rPr>
          <w:rFonts w:ascii="IBM Plex Sans" w:hAnsi="IBM Plex Sans" w:cstheme="minorHAnsi"/>
          <w:sz w:val="22"/>
          <w:szCs w:val="22"/>
        </w:rPr>
      </w:pPr>
    </w:p>
    <w:p w14:paraId="34F8A372" w14:textId="77777777" w:rsidR="00583E6F" w:rsidRPr="008F760C" w:rsidRDefault="00583E6F" w:rsidP="00141EE3">
      <w:pPr>
        <w:rPr>
          <w:rFonts w:ascii="IBM Plex Sans" w:hAnsi="IBM Plex Sans" w:cstheme="minorHAnsi"/>
          <w:sz w:val="22"/>
          <w:szCs w:val="22"/>
        </w:rPr>
      </w:pPr>
    </w:p>
    <w:p w14:paraId="131CD5F2" w14:textId="6AD16F7C" w:rsidR="00141EE3" w:rsidRPr="008F760C" w:rsidRDefault="00851E37" w:rsidP="00141EE3">
      <w:pPr>
        <w:pStyle w:val="Listeafsnit"/>
        <w:numPr>
          <w:ilvl w:val="0"/>
          <w:numId w:val="2"/>
        </w:numPr>
        <w:tabs>
          <w:tab w:val="left" w:pos="567"/>
        </w:tabs>
        <w:spacing w:line="300" w:lineRule="auto"/>
        <w:ind w:hanging="571"/>
        <w:rPr>
          <w:rFonts w:ascii="IBM Plex Sans" w:hAnsi="IBM Plex Sans" w:cstheme="minorHAnsi"/>
          <w:b/>
          <w:sz w:val="22"/>
          <w:szCs w:val="22"/>
        </w:rPr>
      </w:pPr>
      <w:r w:rsidRPr="008F760C">
        <w:rPr>
          <w:rFonts w:ascii="IBM Plex Sans" w:hAnsi="IBM Plex Sans" w:cstheme="minorHAnsi"/>
          <w:b/>
          <w:sz w:val="22"/>
          <w:szCs w:val="22"/>
        </w:rPr>
        <w:t>Selskabets</w:t>
      </w:r>
      <w:r w:rsidR="00141EE3" w:rsidRPr="008F760C">
        <w:rPr>
          <w:rFonts w:ascii="IBM Plex Sans" w:hAnsi="IBM Plex Sans" w:cstheme="minorHAnsi"/>
          <w:b/>
          <w:sz w:val="22"/>
          <w:szCs w:val="22"/>
        </w:rPr>
        <w:t xml:space="preserve"> navn og </w:t>
      </w:r>
      <w:r w:rsidR="00883056" w:rsidRPr="008F760C">
        <w:rPr>
          <w:rFonts w:ascii="IBM Plex Sans" w:hAnsi="IBM Plex Sans" w:cstheme="minorHAnsi"/>
          <w:b/>
          <w:sz w:val="22"/>
          <w:szCs w:val="22"/>
        </w:rPr>
        <w:t>hjemsted</w:t>
      </w:r>
    </w:p>
    <w:p w14:paraId="54486919" w14:textId="77777777" w:rsidR="00141EE3" w:rsidRPr="008F760C" w:rsidRDefault="00851E37" w:rsidP="007E5F05">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Selskabet</w:t>
      </w:r>
      <w:r w:rsidR="00141EE3" w:rsidRPr="008F760C">
        <w:rPr>
          <w:rFonts w:ascii="IBM Plex Sans" w:hAnsi="IBM Plex Sans" w:cstheme="minorHAnsi"/>
          <w:sz w:val="22"/>
          <w:szCs w:val="22"/>
        </w:rPr>
        <w:t xml:space="preserve">s navn er </w:t>
      </w:r>
      <w:r w:rsidR="00141EE3" w:rsidRPr="008F760C">
        <w:rPr>
          <w:rFonts w:ascii="IBM Plex Sans" w:hAnsi="IBM Plex Sans" w:cstheme="minorHAnsi"/>
          <w:sz w:val="22"/>
          <w:szCs w:val="22"/>
          <w:highlight w:val="lightGray"/>
        </w:rPr>
        <w:t>[indsæt navn]</w:t>
      </w:r>
      <w:r w:rsidR="00141EE3" w:rsidRPr="008F760C">
        <w:rPr>
          <w:rFonts w:ascii="IBM Plex Sans" w:hAnsi="IBM Plex Sans" w:cstheme="minorHAnsi"/>
          <w:sz w:val="22"/>
          <w:szCs w:val="22"/>
        </w:rPr>
        <w:t xml:space="preserve"> A.M.B.A</w:t>
      </w:r>
      <w:r w:rsidR="007E5F05" w:rsidRPr="008F760C">
        <w:rPr>
          <w:rFonts w:ascii="IBM Plex Sans" w:hAnsi="IBM Plex Sans" w:cstheme="minorHAnsi"/>
          <w:sz w:val="22"/>
          <w:szCs w:val="22"/>
        </w:rPr>
        <w:t>.</w:t>
      </w:r>
    </w:p>
    <w:p w14:paraId="6F904F9F" w14:textId="77777777" w:rsidR="007E5F05" w:rsidRPr="008F760C" w:rsidRDefault="007E5F05" w:rsidP="007E5F05">
      <w:pPr>
        <w:pStyle w:val="Listeafsnit"/>
        <w:tabs>
          <w:tab w:val="left" w:pos="567"/>
        </w:tabs>
        <w:spacing w:line="300" w:lineRule="auto"/>
        <w:ind w:left="432"/>
        <w:rPr>
          <w:rFonts w:ascii="IBM Plex Sans" w:hAnsi="IBM Plex Sans" w:cstheme="minorHAnsi"/>
          <w:sz w:val="22"/>
          <w:szCs w:val="22"/>
        </w:rPr>
      </w:pPr>
    </w:p>
    <w:p w14:paraId="6EEF747A" w14:textId="7B394A83" w:rsidR="00187BF1" w:rsidRPr="008F760C" w:rsidRDefault="00187BF1" w:rsidP="00141EE3">
      <w:pPr>
        <w:pStyle w:val="Listeafsnit"/>
        <w:numPr>
          <w:ilvl w:val="0"/>
          <w:numId w:val="2"/>
        </w:numPr>
        <w:tabs>
          <w:tab w:val="left" w:pos="567"/>
        </w:tabs>
        <w:spacing w:line="300" w:lineRule="auto"/>
        <w:ind w:hanging="571"/>
        <w:rPr>
          <w:rFonts w:ascii="IBM Plex Sans" w:hAnsi="IBM Plex Sans"/>
          <w:b/>
          <w:sz w:val="22"/>
          <w:szCs w:val="22"/>
        </w:rPr>
      </w:pPr>
      <w:r w:rsidRPr="008F760C">
        <w:rPr>
          <w:rFonts w:ascii="IBM Plex Sans" w:hAnsi="IBM Plex Sans" w:cstheme="minorHAnsi"/>
          <w:b/>
          <w:sz w:val="22"/>
          <w:szCs w:val="22"/>
        </w:rPr>
        <w:t>Formål</w:t>
      </w:r>
    </w:p>
    <w:p w14:paraId="23275A9D" w14:textId="2B023098" w:rsidR="00883056" w:rsidRPr="008F760C" w:rsidRDefault="00883056" w:rsidP="00883056">
      <w:pPr>
        <w:pStyle w:val="Listeafsnit"/>
        <w:numPr>
          <w:ilvl w:val="1"/>
          <w:numId w:val="2"/>
        </w:numPr>
        <w:tabs>
          <w:tab w:val="left" w:pos="567"/>
        </w:tabs>
        <w:spacing w:line="300" w:lineRule="auto"/>
        <w:jc w:val="both"/>
        <w:rPr>
          <w:rFonts w:ascii="IBM Plex Sans" w:hAnsi="IBM Plex Sans" w:cstheme="minorHAnsi"/>
          <w:sz w:val="22"/>
          <w:szCs w:val="22"/>
        </w:rPr>
      </w:pPr>
      <w:r w:rsidRPr="008F760C">
        <w:rPr>
          <w:rFonts w:ascii="IBM Plex Sans" w:hAnsi="IBM Plex Sans" w:cstheme="minorHAnsi"/>
          <w:sz w:val="22"/>
          <w:szCs w:val="22"/>
        </w:rPr>
        <w:t xml:space="preserve">Selskabets formål er at drive virksomhed med </w:t>
      </w:r>
      <w:r w:rsidRPr="008F760C">
        <w:rPr>
          <w:rFonts w:ascii="IBM Plex Sans" w:hAnsi="IBM Plex Sans" w:cstheme="minorHAnsi"/>
          <w:sz w:val="22"/>
          <w:szCs w:val="22"/>
          <w:highlight w:val="lightGray"/>
        </w:rPr>
        <w:t xml:space="preserve">[indsæt beskrivelse af </w:t>
      </w:r>
      <w:r w:rsidR="00C65D61" w:rsidRPr="008F760C">
        <w:rPr>
          <w:rFonts w:ascii="IBM Plex Sans" w:hAnsi="IBM Plex Sans" w:cstheme="minorHAnsi"/>
          <w:sz w:val="22"/>
          <w:szCs w:val="22"/>
          <w:highlight w:val="lightGray"/>
        </w:rPr>
        <w:t>det erhvervsmæssige formål og andelsformålet</w:t>
      </w:r>
      <w:r w:rsidRPr="008F760C">
        <w:rPr>
          <w:rFonts w:ascii="IBM Plex Sans" w:hAnsi="IBM Plex Sans" w:cstheme="minorHAnsi"/>
          <w:sz w:val="22"/>
          <w:szCs w:val="22"/>
          <w:highlight w:val="lightGray"/>
        </w:rPr>
        <w:t>]</w:t>
      </w:r>
      <w:r w:rsidRPr="008F760C">
        <w:rPr>
          <w:rFonts w:ascii="IBM Plex Sans" w:hAnsi="IBM Plex Sans" w:cstheme="minorHAnsi"/>
          <w:sz w:val="22"/>
          <w:szCs w:val="22"/>
        </w:rPr>
        <w:t>.</w:t>
      </w:r>
    </w:p>
    <w:p w14:paraId="5FEC8776" w14:textId="238CBD43" w:rsidR="00187BF1" w:rsidRPr="008F760C" w:rsidRDefault="00883056" w:rsidP="00883056">
      <w:pPr>
        <w:pStyle w:val="Listeafsnit"/>
        <w:numPr>
          <w:ilvl w:val="1"/>
          <w:numId w:val="2"/>
        </w:numPr>
        <w:tabs>
          <w:tab w:val="left" w:pos="567"/>
        </w:tabs>
        <w:spacing w:line="300" w:lineRule="auto"/>
        <w:jc w:val="both"/>
        <w:rPr>
          <w:rFonts w:ascii="IBM Plex Sans" w:hAnsi="IBM Plex Sans" w:cstheme="minorHAnsi"/>
          <w:sz w:val="22"/>
          <w:szCs w:val="22"/>
        </w:rPr>
      </w:pPr>
      <w:r w:rsidRPr="008F760C">
        <w:rPr>
          <w:rFonts w:ascii="IBM Plex Sans" w:hAnsi="IBM Plex Sans" w:cstheme="minorHAnsi"/>
          <w:sz w:val="22"/>
          <w:szCs w:val="22"/>
        </w:rPr>
        <w:t xml:space="preserve">Selskabet er et andelsselskab med begrænset </w:t>
      </w:r>
      <w:r w:rsidR="00C25D0F" w:rsidRPr="008F760C">
        <w:rPr>
          <w:rFonts w:ascii="IBM Plex Sans" w:hAnsi="IBM Plex Sans" w:cstheme="minorHAnsi"/>
          <w:sz w:val="22"/>
          <w:szCs w:val="22"/>
        </w:rPr>
        <w:t>ansvar</w:t>
      </w:r>
      <w:r w:rsidRPr="008F760C">
        <w:rPr>
          <w:rFonts w:ascii="IBM Plex Sans" w:hAnsi="IBM Plex Sans" w:cstheme="minorHAnsi"/>
          <w:sz w:val="22"/>
          <w:szCs w:val="22"/>
        </w:rPr>
        <w:t xml:space="preserve"> og ingen </w:t>
      </w:r>
      <w:r w:rsidR="001D5847" w:rsidRPr="008F760C">
        <w:rPr>
          <w:rFonts w:ascii="IBM Plex Sans" w:hAnsi="IBM Plex Sans" w:cstheme="minorHAnsi"/>
          <w:sz w:val="22"/>
          <w:szCs w:val="22"/>
        </w:rPr>
        <w:t xml:space="preserve">deltagere </w:t>
      </w:r>
      <w:r w:rsidRPr="008F760C">
        <w:rPr>
          <w:rFonts w:ascii="IBM Plex Sans" w:hAnsi="IBM Plex Sans" w:cstheme="minorHAnsi"/>
          <w:sz w:val="22"/>
          <w:szCs w:val="22"/>
        </w:rPr>
        <w:t>hæfter derfor for selskabets forpligtelser.</w:t>
      </w:r>
    </w:p>
    <w:p w14:paraId="72BEB893" w14:textId="77777777" w:rsidR="00883056" w:rsidRPr="008F760C" w:rsidRDefault="00883056" w:rsidP="00883056">
      <w:pPr>
        <w:tabs>
          <w:tab w:val="left" w:pos="567"/>
        </w:tabs>
        <w:spacing w:line="300" w:lineRule="auto"/>
        <w:rPr>
          <w:rFonts w:ascii="IBM Plex Sans" w:hAnsi="IBM Plex Sans"/>
          <w:b/>
          <w:sz w:val="22"/>
          <w:szCs w:val="22"/>
        </w:rPr>
      </w:pPr>
    </w:p>
    <w:p w14:paraId="0E4B81B9" w14:textId="69457127" w:rsidR="00141EE3" w:rsidRPr="008F760C" w:rsidRDefault="001D5847" w:rsidP="00141EE3">
      <w:pPr>
        <w:pStyle w:val="Listeafsnit"/>
        <w:numPr>
          <w:ilvl w:val="0"/>
          <w:numId w:val="2"/>
        </w:numPr>
        <w:tabs>
          <w:tab w:val="left" w:pos="567"/>
        </w:tabs>
        <w:spacing w:line="300" w:lineRule="auto"/>
        <w:ind w:hanging="571"/>
        <w:rPr>
          <w:rFonts w:ascii="IBM Plex Sans" w:hAnsi="IBM Plex Sans"/>
          <w:b/>
          <w:sz w:val="22"/>
          <w:szCs w:val="22"/>
        </w:rPr>
      </w:pPr>
      <w:r w:rsidRPr="008F760C">
        <w:rPr>
          <w:rFonts w:ascii="IBM Plex Sans" w:hAnsi="IBM Plex Sans"/>
          <w:b/>
          <w:sz w:val="22"/>
          <w:szCs w:val="22"/>
        </w:rPr>
        <w:t>Deltagere</w:t>
      </w:r>
    </w:p>
    <w:p w14:paraId="01BC4C89" w14:textId="69E2666C" w:rsidR="0008663B" w:rsidRPr="008F760C" w:rsidRDefault="00942A5B" w:rsidP="007E5F05">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 xml:space="preserve">Enhver, der </w:t>
      </w:r>
      <w:r w:rsidRPr="008F760C">
        <w:rPr>
          <w:rFonts w:ascii="IBM Plex Sans" w:hAnsi="IBM Plex Sans" w:cstheme="minorHAnsi"/>
          <w:sz w:val="22"/>
          <w:szCs w:val="22"/>
          <w:highlight w:val="lightGray"/>
        </w:rPr>
        <w:t>[</w:t>
      </w:r>
      <w:r w:rsidR="009205BD">
        <w:rPr>
          <w:rFonts w:ascii="IBM Plex Sans" w:hAnsi="IBM Plex Sans" w:cstheme="minorHAnsi"/>
          <w:sz w:val="22"/>
          <w:szCs w:val="22"/>
          <w:highlight w:val="lightGray"/>
        </w:rPr>
        <w:t>i</w:t>
      </w:r>
      <w:r w:rsidRPr="008F760C">
        <w:rPr>
          <w:rFonts w:ascii="IBM Plex Sans" w:hAnsi="IBM Plex Sans" w:cstheme="minorHAnsi"/>
          <w:sz w:val="22"/>
          <w:szCs w:val="22"/>
          <w:highlight w:val="lightGray"/>
        </w:rPr>
        <w:t>ndsæt beskrivelse]</w:t>
      </w:r>
      <w:r w:rsidRPr="008F760C">
        <w:rPr>
          <w:rFonts w:ascii="IBM Plex Sans" w:hAnsi="IBM Plex Sans" w:cstheme="minorHAnsi"/>
          <w:sz w:val="22"/>
          <w:szCs w:val="22"/>
        </w:rPr>
        <w:t xml:space="preserve"> kan optages som </w:t>
      </w:r>
      <w:r w:rsidR="00D24C86" w:rsidRPr="008F760C">
        <w:rPr>
          <w:rFonts w:ascii="IBM Plex Sans" w:hAnsi="IBM Plex Sans" w:cstheme="minorHAnsi"/>
          <w:sz w:val="22"/>
          <w:szCs w:val="22"/>
        </w:rPr>
        <w:t>medlem</w:t>
      </w:r>
      <w:r w:rsidRPr="008F760C">
        <w:rPr>
          <w:rFonts w:ascii="IBM Plex Sans" w:hAnsi="IBM Plex Sans" w:cstheme="minorHAnsi"/>
          <w:sz w:val="22"/>
          <w:szCs w:val="22"/>
        </w:rPr>
        <w:t xml:space="preserve">. </w:t>
      </w:r>
    </w:p>
    <w:p w14:paraId="3FA1D385" w14:textId="60020ECC" w:rsidR="002B09B9" w:rsidRPr="008F760C" w:rsidRDefault="002B09B9" w:rsidP="007E5F05">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bCs/>
          <w:sz w:val="22"/>
          <w:szCs w:val="22"/>
        </w:rPr>
        <w:t>Generalforsamlingen kan fastsætte et evt. indskud</w:t>
      </w:r>
      <w:r w:rsidR="00625ECB" w:rsidRPr="008F760C">
        <w:rPr>
          <w:rFonts w:ascii="IBM Plex Sans" w:hAnsi="IBM Plex Sans" w:cstheme="minorHAnsi"/>
          <w:bCs/>
          <w:sz w:val="22"/>
          <w:szCs w:val="22"/>
        </w:rPr>
        <w:t xml:space="preserve"> ved indtrædelse på </w:t>
      </w:r>
      <w:r w:rsidR="002E4F87" w:rsidRPr="008F760C">
        <w:rPr>
          <w:rFonts w:ascii="IBM Plex Sans" w:hAnsi="IBM Plex Sans" w:cstheme="minorHAnsi"/>
          <w:bCs/>
          <w:sz w:val="22"/>
          <w:szCs w:val="22"/>
        </w:rPr>
        <w:t>[indsæt beløb]</w:t>
      </w:r>
      <w:r w:rsidR="008F760C" w:rsidRPr="008F760C">
        <w:rPr>
          <w:rFonts w:ascii="IBM Plex Sans" w:hAnsi="IBM Plex Sans" w:cstheme="minorHAnsi"/>
          <w:bCs/>
          <w:sz w:val="22"/>
          <w:szCs w:val="22"/>
        </w:rPr>
        <w:t>.</w:t>
      </w:r>
    </w:p>
    <w:p w14:paraId="64FC62B9" w14:textId="3F501D48" w:rsidR="0008663B" w:rsidRPr="008F760C" w:rsidRDefault="00D24C86" w:rsidP="007E5F05">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bCs/>
          <w:sz w:val="22"/>
          <w:szCs w:val="22"/>
        </w:rPr>
        <w:t>Et medlem</w:t>
      </w:r>
      <w:r w:rsidR="0008663B" w:rsidRPr="008F760C">
        <w:rPr>
          <w:rFonts w:ascii="IBM Plex Sans" w:hAnsi="IBM Plex Sans" w:cstheme="minorHAnsi"/>
          <w:bCs/>
          <w:sz w:val="22"/>
          <w:szCs w:val="22"/>
        </w:rPr>
        <w:t xml:space="preserve"> kan til enhver tid udtræde af </w:t>
      </w:r>
      <w:r w:rsidR="00851E37" w:rsidRPr="008F760C">
        <w:rPr>
          <w:rFonts w:ascii="IBM Plex Sans" w:hAnsi="IBM Plex Sans" w:cstheme="minorHAnsi"/>
          <w:bCs/>
          <w:sz w:val="22"/>
          <w:szCs w:val="22"/>
        </w:rPr>
        <w:t>selskabet</w:t>
      </w:r>
      <w:r w:rsidR="0008663B" w:rsidRPr="008F760C">
        <w:rPr>
          <w:rFonts w:ascii="IBM Plex Sans" w:hAnsi="IBM Plex Sans" w:cstheme="minorHAnsi"/>
          <w:bCs/>
          <w:sz w:val="22"/>
          <w:szCs w:val="22"/>
        </w:rPr>
        <w:t xml:space="preserve"> </w:t>
      </w:r>
      <w:r w:rsidR="0008663B" w:rsidRPr="008F760C">
        <w:rPr>
          <w:rFonts w:ascii="IBM Plex Sans" w:hAnsi="IBM Plex Sans" w:cstheme="minorHAnsi"/>
          <w:bCs/>
          <w:sz w:val="22"/>
          <w:szCs w:val="22"/>
          <w:highlight w:val="lightGray"/>
        </w:rPr>
        <w:t>[evt. ved afslutningen af indeværende regnskabsperiode]</w:t>
      </w:r>
      <w:r w:rsidR="0008663B" w:rsidRPr="008F760C">
        <w:rPr>
          <w:rFonts w:ascii="IBM Plex Sans" w:hAnsi="IBM Plex Sans" w:cstheme="minorHAnsi"/>
          <w:bCs/>
          <w:sz w:val="22"/>
          <w:szCs w:val="22"/>
        </w:rPr>
        <w:t>.</w:t>
      </w:r>
    </w:p>
    <w:p w14:paraId="7238D3BC" w14:textId="49FE87B8" w:rsidR="00262270" w:rsidRPr="008F760C" w:rsidRDefault="008C474E" w:rsidP="000309C0">
      <w:pPr>
        <w:pStyle w:val="Listeafsnit"/>
        <w:numPr>
          <w:ilvl w:val="1"/>
          <w:numId w:val="2"/>
        </w:numPr>
        <w:tabs>
          <w:tab w:val="left" w:pos="567"/>
        </w:tabs>
        <w:spacing w:line="300" w:lineRule="auto"/>
        <w:jc w:val="both"/>
        <w:rPr>
          <w:rFonts w:ascii="IBM Plex Sans" w:hAnsi="IBM Plex Sans" w:cstheme="minorHAnsi"/>
          <w:bCs/>
          <w:sz w:val="22"/>
          <w:szCs w:val="22"/>
        </w:rPr>
      </w:pPr>
      <w:r w:rsidRPr="008F760C">
        <w:rPr>
          <w:rFonts w:ascii="IBM Plex Sans" w:hAnsi="IBM Plex Sans" w:cstheme="minorHAnsi"/>
          <w:bCs/>
          <w:sz w:val="22"/>
          <w:szCs w:val="22"/>
        </w:rPr>
        <w:t>Ved u</w:t>
      </w:r>
      <w:r w:rsidR="00F443B4" w:rsidRPr="008F760C">
        <w:rPr>
          <w:rFonts w:ascii="IBM Plex Sans" w:hAnsi="IBM Plex Sans" w:cstheme="minorHAnsi"/>
          <w:bCs/>
          <w:sz w:val="22"/>
          <w:szCs w:val="22"/>
        </w:rPr>
        <w:t>d</w:t>
      </w:r>
      <w:r w:rsidRPr="008F760C">
        <w:rPr>
          <w:rFonts w:ascii="IBM Plex Sans" w:hAnsi="IBM Plex Sans" w:cstheme="minorHAnsi"/>
          <w:bCs/>
          <w:sz w:val="22"/>
          <w:szCs w:val="22"/>
        </w:rPr>
        <w:t>træden skal det udtrædende</w:t>
      </w:r>
      <w:r w:rsidR="00F443B4" w:rsidRPr="008F760C">
        <w:rPr>
          <w:rFonts w:ascii="IBM Plex Sans" w:hAnsi="IBM Plex Sans" w:cstheme="minorHAnsi"/>
          <w:bCs/>
          <w:sz w:val="22"/>
          <w:szCs w:val="22"/>
        </w:rPr>
        <w:t xml:space="preserve"> medlem have sit indbetalte indskud tilbagebetalt</w:t>
      </w:r>
      <w:r w:rsidR="009739F7" w:rsidRPr="008F760C">
        <w:rPr>
          <w:rFonts w:ascii="IBM Plex Sans" w:hAnsi="IBM Plex Sans" w:cstheme="minorHAnsi"/>
          <w:bCs/>
          <w:sz w:val="22"/>
          <w:szCs w:val="22"/>
        </w:rPr>
        <w:t xml:space="preserve"> med tillæg</w:t>
      </w:r>
      <w:r w:rsidR="000F311E" w:rsidRPr="008F760C">
        <w:rPr>
          <w:rFonts w:ascii="IBM Plex Sans" w:hAnsi="IBM Plex Sans" w:cstheme="minorHAnsi"/>
          <w:bCs/>
          <w:sz w:val="22"/>
          <w:szCs w:val="22"/>
        </w:rPr>
        <w:t>/fradrag</w:t>
      </w:r>
      <w:r w:rsidR="009739F7" w:rsidRPr="008F760C">
        <w:rPr>
          <w:rFonts w:ascii="IBM Plex Sans" w:hAnsi="IBM Plex Sans" w:cstheme="minorHAnsi"/>
          <w:bCs/>
          <w:sz w:val="22"/>
          <w:szCs w:val="22"/>
        </w:rPr>
        <w:t xml:space="preserve"> </w:t>
      </w:r>
      <w:r w:rsidR="000F311E" w:rsidRPr="008F760C">
        <w:rPr>
          <w:rFonts w:ascii="IBM Plex Sans" w:hAnsi="IBM Plex Sans" w:cstheme="minorHAnsi"/>
          <w:bCs/>
          <w:sz w:val="22"/>
          <w:szCs w:val="22"/>
        </w:rPr>
        <w:t xml:space="preserve">for </w:t>
      </w:r>
      <w:r w:rsidR="006054A3" w:rsidRPr="008F760C">
        <w:rPr>
          <w:rFonts w:ascii="IBM Plex Sans" w:hAnsi="IBM Plex Sans" w:cstheme="minorHAnsi"/>
          <w:bCs/>
          <w:sz w:val="22"/>
          <w:szCs w:val="22"/>
        </w:rPr>
        <w:t>tilgodehavender</w:t>
      </w:r>
      <w:r w:rsidR="001642FC" w:rsidRPr="008F760C">
        <w:rPr>
          <w:rFonts w:ascii="IBM Plex Sans" w:hAnsi="IBM Plex Sans" w:cstheme="minorHAnsi"/>
          <w:bCs/>
          <w:sz w:val="22"/>
          <w:szCs w:val="22"/>
        </w:rPr>
        <w:t xml:space="preserve"> eller gæld</w:t>
      </w:r>
      <w:r w:rsidR="006054A3" w:rsidRPr="008F760C">
        <w:rPr>
          <w:rFonts w:ascii="IBM Plex Sans" w:hAnsi="IBM Plex Sans" w:cstheme="minorHAnsi"/>
          <w:bCs/>
          <w:sz w:val="22"/>
          <w:szCs w:val="22"/>
        </w:rPr>
        <w:t xml:space="preserve"> i henhold</w:t>
      </w:r>
      <w:r w:rsidR="001642FC" w:rsidRPr="008F760C">
        <w:rPr>
          <w:rFonts w:ascii="IBM Plex Sans" w:hAnsi="IBM Plex Sans" w:cstheme="minorHAnsi"/>
          <w:bCs/>
          <w:sz w:val="22"/>
          <w:szCs w:val="22"/>
        </w:rPr>
        <w:t xml:space="preserve"> til det godkendte årsregnskab i udtrædelsesåret</w:t>
      </w:r>
      <w:r w:rsidR="001008B8" w:rsidRPr="008F760C">
        <w:rPr>
          <w:rFonts w:ascii="IBM Plex Sans" w:hAnsi="IBM Plex Sans" w:cstheme="minorHAnsi"/>
          <w:bCs/>
          <w:sz w:val="22"/>
          <w:szCs w:val="22"/>
        </w:rPr>
        <w:t>.</w:t>
      </w:r>
      <w:r w:rsidRPr="008F760C">
        <w:rPr>
          <w:rFonts w:ascii="IBM Plex Sans" w:hAnsi="IBM Plex Sans" w:cstheme="minorHAnsi"/>
          <w:bCs/>
          <w:sz w:val="22"/>
          <w:szCs w:val="22"/>
        </w:rPr>
        <w:t xml:space="preserve"> </w:t>
      </w:r>
    </w:p>
    <w:p w14:paraId="41644FF6" w14:textId="77777777" w:rsidR="009E162F" w:rsidRPr="008F760C" w:rsidRDefault="009E162F" w:rsidP="009E162F">
      <w:pPr>
        <w:pStyle w:val="Listeafsnit"/>
        <w:tabs>
          <w:tab w:val="left" w:pos="567"/>
        </w:tabs>
        <w:spacing w:line="300" w:lineRule="auto"/>
        <w:ind w:left="432"/>
        <w:rPr>
          <w:rFonts w:ascii="IBM Plex Sans" w:hAnsi="IBM Plex Sans" w:cstheme="minorHAnsi"/>
          <w:b/>
          <w:sz w:val="22"/>
          <w:szCs w:val="22"/>
        </w:rPr>
      </w:pPr>
    </w:p>
    <w:p w14:paraId="405C7AC4" w14:textId="77777777" w:rsidR="00532FE8" w:rsidRPr="008F760C" w:rsidRDefault="00532FE8" w:rsidP="00141EE3">
      <w:pPr>
        <w:pStyle w:val="Listeafsnit"/>
        <w:numPr>
          <w:ilvl w:val="0"/>
          <w:numId w:val="2"/>
        </w:numPr>
        <w:tabs>
          <w:tab w:val="left" w:pos="567"/>
        </w:tabs>
        <w:spacing w:line="300" w:lineRule="auto"/>
        <w:ind w:hanging="571"/>
        <w:rPr>
          <w:rFonts w:ascii="IBM Plex Sans" w:hAnsi="IBM Plex Sans"/>
          <w:b/>
          <w:sz w:val="22"/>
          <w:szCs w:val="22"/>
        </w:rPr>
      </w:pPr>
      <w:r w:rsidRPr="008F760C">
        <w:rPr>
          <w:rFonts w:ascii="IBM Plex Sans" w:hAnsi="IBM Plex Sans"/>
          <w:b/>
          <w:sz w:val="22"/>
          <w:szCs w:val="22"/>
        </w:rPr>
        <w:t>Generalforsamling</w:t>
      </w:r>
    </w:p>
    <w:p w14:paraId="36DE8858" w14:textId="19B762EE" w:rsidR="00851E37" w:rsidRPr="008F760C" w:rsidRDefault="009E162F" w:rsidP="007E5F05">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 xml:space="preserve">Generalforsamlingen er </w:t>
      </w:r>
      <w:r w:rsidR="00851E37" w:rsidRPr="008F760C">
        <w:rPr>
          <w:rFonts w:ascii="IBM Plex Sans" w:hAnsi="IBM Plex Sans" w:cstheme="minorHAnsi"/>
          <w:sz w:val="22"/>
          <w:szCs w:val="22"/>
        </w:rPr>
        <w:t>selskabets</w:t>
      </w:r>
      <w:r w:rsidR="00407701" w:rsidRPr="008F760C">
        <w:rPr>
          <w:rFonts w:ascii="IBM Plex Sans" w:hAnsi="IBM Plex Sans" w:cstheme="minorHAnsi"/>
          <w:sz w:val="22"/>
          <w:szCs w:val="22"/>
        </w:rPr>
        <w:t xml:space="preserve"> øverste</w:t>
      </w:r>
      <w:r w:rsidRPr="008F760C">
        <w:rPr>
          <w:rFonts w:ascii="IBM Plex Sans" w:hAnsi="IBM Plex Sans" w:cstheme="minorHAnsi"/>
          <w:sz w:val="22"/>
          <w:szCs w:val="22"/>
        </w:rPr>
        <w:t xml:space="preserve"> myndighed</w:t>
      </w:r>
      <w:r w:rsidR="00407701" w:rsidRPr="008F760C">
        <w:rPr>
          <w:rFonts w:ascii="IBM Plex Sans" w:hAnsi="IBM Plex Sans" w:cstheme="minorHAnsi"/>
          <w:sz w:val="22"/>
          <w:szCs w:val="22"/>
        </w:rPr>
        <w:t>.</w:t>
      </w:r>
    </w:p>
    <w:p w14:paraId="59554D76" w14:textId="703680B5" w:rsidR="00C17303" w:rsidRPr="008F760C" w:rsidRDefault="00C17303" w:rsidP="00C17303">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Hver</w:t>
      </w:r>
      <w:r w:rsidR="00D24C86" w:rsidRPr="008F760C">
        <w:rPr>
          <w:rFonts w:ascii="IBM Plex Sans" w:hAnsi="IBM Plex Sans" w:cstheme="minorHAnsi"/>
          <w:sz w:val="22"/>
          <w:szCs w:val="22"/>
        </w:rPr>
        <w:t>t medlem</w:t>
      </w:r>
      <w:r w:rsidRPr="008F760C">
        <w:rPr>
          <w:rFonts w:ascii="IBM Plex Sans" w:hAnsi="IBM Plex Sans" w:cstheme="minorHAnsi"/>
          <w:sz w:val="22"/>
          <w:szCs w:val="22"/>
        </w:rPr>
        <w:t xml:space="preserve"> har en stemme, og ingen </w:t>
      </w:r>
      <w:r w:rsidR="001368C9" w:rsidRPr="008F760C">
        <w:rPr>
          <w:rFonts w:ascii="IBM Plex Sans" w:hAnsi="IBM Plex Sans" w:cstheme="minorHAnsi"/>
          <w:sz w:val="22"/>
          <w:szCs w:val="22"/>
        </w:rPr>
        <w:t xml:space="preserve">deltagere </w:t>
      </w:r>
      <w:r w:rsidRPr="008F760C">
        <w:rPr>
          <w:rFonts w:ascii="IBM Plex Sans" w:hAnsi="IBM Plex Sans" w:cstheme="minorHAnsi"/>
          <w:sz w:val="22"/>
          <w:szCs w:val="22"/>
        </w:rPr>
        <w:t>har særlige rettigheder.</w:t>
      </w:r>
    </w:p>
    <w:p w14:paraId="12217B54" w14:textId="00F281E3" w:rsidR="00851E37" w:rsidRPr="008F760C" w:rsidRDefault="009E162F" w:rsidP="007E5F05">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Ordinær generalforsamling afholdes én gang årligt</w:t>
      </w:r>
      <w:r w:rsidR="00E6142E" w:rsidRPr="008F760C">
        <w:rPr>
          <w:rFonts w:ascii="IBM Plex Sans" w:hAnsi="IBM Plex Sans" w:cstheme="minorHAnsi"/>
          <w:sz w:val="22"/>
          <w:szCs w:val="22"/>
        </w:rPr>
        <w:t xml:space="preserve"> i så god tid, at årsrapporten kan godkendes og indsendes inden for den gældende frist til </w:t>
      </w:r>
      <w:r w:rsidR="002E4A04" w:rsidRPr="008F760C">
        <w:rPr>
          <w:rFonts w:ascii="IBM Plex Sans" w:hAnsi="IBM Plex Sans" w:cstheme="minorHAnsi"/>
          <w:sz w:val="22"/>
          <w:szCs w:val="22"/>
        </w:rPr>
        <w:t>Erhvervsstyrelsen</w:t>
      </w:r>
      <w:r w:rsidR="007A0A58" w:rsidRPr="008F760C">
        <w:rPr>
          <w:rFonts w:ascii="IBM Plex Sans" w:hAnsi="IBM Plex Sans" w:cstheme="minorHAnsi"/>
          <w:sz w:val="22"/>
          <w:szCs w:val="22"/>
        </w:rPr>
        <w:t>,</w:t>
      </w:r>
      <w:r w:rsidRPr="008F760C">
        <w:rPr>
          <w:rFonts w:ascii="IBM Plex Sans" w:hAnsi="IBM Plex Sans" w:cstheme="minorHAnsi"/>
          <w:sz w:val="22"/>
          <w:szCs w:val="22"/>
        </w:rPr>
        <w:t xml:space="preserve"> og indkaldes af </w:t>
      </w:r>
      <w:r w:rsidR="00362895" w:rsidRPr="008F760C">
        <w:rPr>
          <w:rFonts w:ascii="IBM Plex Sans" w:hAnsi="IBM Plex Sans" w:cstheme="minorHAnsi"/>
          <w:sz w:val="22"/>
          <w:szCs w:val="22"/>
        </w:rPr>
        <w:t>ledelsen</w:t>
      </w:r>
      <w:r w:rsidRPr="008F760C">
        <w:rPr>
          <w:rFonts w:ascii="IBM Plex Sans" w:hAnsi="IBM Plex Sans" w:cstheme="minorHAnsi"/>
          <w:sz w:val="22"/>
          <w:szCs w:val="22"/>
        </w:rPr>
        <w:t xml:space="preserve"> med tidligst fire ugers og seneste to ugers varsel ved </w:t>
      </w:r>
      <w:r w:rsidR="00851E37" w:rsidRPr="008F760C">
        <w:rPr>
          <w:rFonts w:ascii="IBM Plex Sans" w:hAnsi="IBM Plex Sans" w:cstheme="minorHAnsi"/>
          <w:sz w:val="22"/>
          <w:szCs w:val="22"/>
        </w:rPr>
        <w:t>offentliggørelse på virksomhedens</w:t>
      </w:r>
      <w:r w:rsidRPr="008F760C">
        <w:rPr>
          <w:rFonts w:ascii="IBM Plex Sans" w:hAnsi="IBM Plex Sans" w:cstheme="minorHAnsi"/>
          <w:sz w:val="22"/>
          <w:szCs w:val="22"/>
        </w:rPr>
        <w:t xml:space="preserve"> hjemmeside og elektronisk</w:t>
      </w:r>
      <w:r w:rsidR="00851E37" w:rsidRPr="008F760C">
        <w:rPr>
          <w:rFonts w:ascii="IBM Plex Sans" w:hAnsi="IBM Plex Sans" w:cstheme="minorHAnsi"/>
          <w:sz w:val="22"/>
          <w:szCs w:val="22"/>
        </w:rPr>
        <w:t xml:space="preserve"> indkaldelse</w:t>
      </w:r>
      <w:r w:rsidRPr="008F760C">
        <w:rPr>
          <w:rFonts w:ascii="IBM Plex Sans" w:hAnsi="IBM Plex Sans" w:cstheme="minorHAnsi"/>
          <w:sz w:val="22"/>
          <w:szCs w:val="22"/>
        </w:rPr>
        <w:t xml:space="preserve"> til alle</w:t>
      </w:r>
      <w:r w:rsidR="00851E37" w:rsidRPr="008F760C">
        <w:rPr>
          <w:rFonts w:ascii="IBM Plex Sans" w:hAnsi="IBM Plex Sans" w:cstheme="minorHAnsi"/>
          <w:sz w:val="22"/>
          <w:szCs w:val="22"/>
        </w:rPr>
        <w:t xml:space="preserve"> deltagere</w:t>
      </w:r>
      <w:r w:rsidRPr="008F760C">
        <w:rPr>
          <w:rFonts w:ascii="IBM Plex Sans" w:hAnsi="IBM Plex Sans" w:cstheme="minorHAnsi"/>
          <w:sz w:val="22"/>
          <w:szCs w:val="22"/>
        </w:rPr>
        <w:t xml:space="preserve"> med angivelse af dagsorden.</w:t>
      </w:r>
      <w:r w:rsidR="00851E37" w:rsidRPr="008F760C">
        <w:rPr>
          <w:rFonts w:ascii="IBM Plex Sans" w:hAnsi="IBM Plex Sans" w:cstheme="minorHAnsi"/>
          <w:sz w:val="22"/>
          <w:szCs w:val="22"/>
        </w:rPr>
        <w:t xml:space="preserve"> </w:t>
      </w:r>
    </w:p>
    <w:p w14:paraId="5B78A3B4" w14:textId="2F140DA9" w:rsidR="0008052E" w:rsidRPr="008F760C" w:rsidRDefault="0008052E" w:rsidP="007E5F05">
      <w:pPr>
        <w:pStyle w:val="Listeafsnit"/>
        <w:numPr>
          <w:ilvl w:val="1"/>
          <w:numId w:val="2"/>
        </w:numPr>
        <w:tabs>
          <w:tab w:val="left" w:pos="567"/>
        </w:tabs>
        <w:spacing w:line="300" w:lineRule="auto"/>
        <w:jc w:val="both"/>
        <w:rPr>
          <w:rFonts w:ascii="IBM Plex Sans" w:hAnsi="IBM Plex Sans" w:cstheme="minorHAnsi"/>
          <w:bCs/>
          <w:sz w:val="22"/>
          <w:szCs w:val="22"/>
        </w:rPr>
      </w:pPr>
      <w:r w:rsidRPr="008F760C">
        <w:rPr>
          <w:rFonts w:ascii="IBM Plex Sans" w:hAnsi="IBM Plex Sans" w:cstheme="minorHAnsi"/>
          <w:bCs/>
          <w:sz w:val="22"/>
          <w:szCs w:val="22"/>
        </w:rPr>
        <w:t xml:space="preserve">Forslag, der ønskes behandlet på generalforsamlingen, skal være modtaget per e-mail af </w:t>
      </w:r>
      <w:r w:rsidR="00362895" w:rsidRPr="008F760C">
        <w:rPr>
          <w:rFonts w:ascii="IBM Plex Sans" w:hAnsi="IBM Plex Sans" w:cstheme="minorHAnsi"/>
          <w:bCs/>
          <w:sz w:val="22"/>
          <w:szCs w:val="22"/>
        </w:rPr>
        <w:t>ledelsen</w:t>
      </w:r>
      <w:r w:rsidRPr="008F760C">
        <w:rPr>
          <w:rFonts w:ascii="IBM Plex Sans" w:hAnsi="IBM Plex Sans" w:cstheme="minorHAnsi"/>
          <w:bCs/>
          <w:sz w:val="22"/>
          <w:szCs w:val="22"/>
        </w:rPr>
        <w:t xml:space="preserve"> senest</w:t>
      </w:r>
      <w:r w:rsidR="00677EE6" w:rsidRPr="008F760C">
        <w:rPr>
          <w:rFonts w:ascii="IBM Plex Sans" w:hAnsi="IBM Plex Sans" w:cstheme="minorHAnsi"/>
          <w:bCs/>
          <w:sz w:val="22"/>
          <w:szCs w:val="22"/>
        </w:rPr>
        <w:t xml:space="preserve"> </w:t>
      </w:r>
      <w:r w:rsidR="00677EE6" w:rsidRPr="008F760C">
        <w:rPr>
          <w:rFonts w:ascii="IBM Plex Sans" w:hAnsi="IBM Plex Sans" w:cstheme="minorHAnsi"/>
          <w:sz w:val="22"/>
          <w:szCs w:val="22"/>
          <w:highlight w:val="lightGray"/>
        </w:rPr>
        <w:t>[</w:t>
      </w:r>
      <w:r w:rsidR="00285750">
        <w:rPr>
          <w:rFonts w:ascii="IBM Plex Sans" w:hAnsi="IBM Plex Sans" w:cstheme="minorHAnsi"/>
          <w:sz w:val="22"/>
          <w:szCs w:val="22"/>
          <w:highlight w:val="lightGray"/>
        </w:rPr>
        <w:t>i</w:t>
      </w:r>
      <w:r w:rsidR="00677EE6" w:rsidRPr="008F760C">
        <w:rPr>
          <w:rFonts w:ascii="IBM Plex Sans" w:hAnsi="IBM Plex Sans" w:cstheme="minorHAnsi"/>
          <w:sz w:val="22"/>
          <w:szCs w:val="22"/>
          <w:highlight w:val="lightGray"/>
        </w:rPr>
        <w:t>ndsæt antal]</w:t>
      </w:r>
      <w:r w:rsidR="00677EE6" w:rsidRPr="008F760C">
        <w:rPr>
          <w:rFonts w:ascii="IBM Plex Sans" w:hAnsi="IBM Plex Sans" w:cstheme="minorHAnsi"/>
          <w:sz w:val="22"/>
          <w:szCs w:val="22"/>
        </w:rPr>
        <w:t xml:space="preserve"> </w:t>
      </w:r>
      <w:r w:rsidR="00677EE6" w:rsidRPr="008F760C">
        <w:rPr>
          <w:rFonts w:ascii="IBM Plex Sans" w:hAnsi="IBM Plex Sans" w:cstheme="minorHAnsi"/>
          <w:bCs/>
          <w:sz w:val="22"/>
          <w:szCs w:val="22"/>
        </w:rPr>
        <w:t>dage</w:t>
      </w:r>
      <w:r w:rsidRPr="008F760C">
        <w:rPr>
          <w:rFonts w:ascii="IBM Plex Sans" w:hAnsi="IBM Plex Sans" w:cstheme="minorHAnsi"/>
          <w:bCs/>
          <w:sz w:val="22"/>
          <w:szCs w:val="22"/>
        </w:rPr>
        <w:t xml:space="preserve"> inden generalforsamlingens afholdelse. </w:t>
      </w:r>
    </w:p>
    <w:p w14:paraId="2984F373" w14:textId="0F82803F" w:rsidR="00851E37" w:rsidRPr="008F760C" w:rsidRDefault="00851E37" w:rsidP="007E5F05">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highlight w:val="lightGray"/>
        </w:rPr>
        <w:t>E</w:t>
      </w:r>
      <w:r w:rsidR="00D24C86" w:rsidRPr="008F760C">
        <w:rPr>
          <w:rFonts w:ascii="IBM Plex Sans" w:hAnsi="IBM Plex Sans" w:cstheme="minorHAnsi"/>
          <w:sz w:val="22"/>
          <w:szCs w:val="22"/>
          <w:highlight w:val="lightGray"/>
        </w:rPr>
        <w:t>t</w:t>
      </w:r>
      <w:r w:rsidRPr="008F760C">
        <w:rPr>
          <w:rFonts w:ascii="IBM Plex Sans" w:hAnsi="IBM Plex Sans" w:cstheme="minorHAnsi"/>
          <w:sz w:val="22"/>
          <w:szCs w:val="22"/>
          <w:highlight w:val="lightGray"/>
        </w:rPr>
        <w:t xml:space="preserve"> </w:t>
      </w:r>
      <w:r w:rsidR="00D24C86" w:rsidRPr="008F760C">
        <w:rPr>
          <w:rFonts w:ascii="IBM Plex Sans" w:hAnsi="IBM Plex Sans" w:cstheme="minorHAnsi"/>
          <w:sz w:val="22"/>
          <w:szCs w:val="22"/>
          <w:highlight w:val="lightGray"/>
        </w:rPr>
        <w:t>medlem</w:t>
      </w:r>
      <w:r w:rsidRPr="008F760C">
        <w:rPr>
          <w:rFonts w:ascii="IBM Plex Sans" w:hAnsi="IBM Plex Sans" w:cstheme="minorHAnsi"/>
          <w:sz w:val="22"/>
          <w:szCs w:val="22"/>
          <w:highlight w:val="lightGray"/>
        </w:rPr>
        <w:t xml:space="preserve">, der ønsker at deltage i en generalforsamling, skal meddele det til virksomheden senest </w:t>
      </w:r>
      <w:r w:rsidR="00807CA6" w:rsidRPr="008F760C">
        <w:rPr>
          <w:rFonts w:ascii="IBM Plex Sans" w:hAnsi="IBM Plex Sans" w:cstheme="minorHAnsi"/>
          <w:sz w:val="22"/>
          <w:szCs w:val="22"/>
          <w:highlight w:val="lightGray"/>
        </w:rPr>
        <w:t>et døgn</w:t>
      </w:r>
      <w:r w:rsidR="00626F37" w:rsidRPr="008F760C">
        <w:rPr>
          <w:rFonts w:ascii="IBM Plex Sans" w:hAnsi="IBM Plex Sans" w:cstheme="minorHAnsi"/>
          <w:sz w:val="22"/>
          <w:szCs w:val="22"/>
          <w:highlight w:val="lightGray"/>
        </w:rPr>
        <w:t xml:space="preserve"> </w:t>
      </w:r>
      <w:r w:rsidR="009D219D" w:rsidRPr="008F760C">
        <w:rPr>
          <w:rFonts w:ascii="IBM Plex Sans" w:hAnsi="IBM Plex Sans" w:cstheme="minorHAnsi"/>
          <w:sz w:val="22"/>
          <w:szCs w:val="22"/>
          <w:highlight w:val="lightGray"/>
        </w:rPr>
        <w:t>inden</w:t>
      </w:r>
      <w:r w:rsidRPr="008F760C">
        <w:rPr>
          <w:rFonts w:ascii="IBM Plex Sans" w:hAnsi="IBM Plex Sans" w:cstheme="minorHAnsi"/>
          <w:sz w:val="22"/>
          <w:szCs w:val="22"/>
          <w:highlight w:val="lightGray"/>
        </w:rPr>
        <w:t xml:space="preserve"> generalforsamlingen</w:t>
      </w:r>
      <w:r w:rsidR="009D219D" w:rsidRPr="008F760C">
        <w:rPr>
          <w:rFonts w:ascii="IBM Plex Sans" w:hAnsi="IBM Plex Sans" w:cstheme="minorHAnsi"/>
          <w:sz w:val="22"/>
          <w:szCs w:val="22"/>
          <w:highlight w:val="lightGray"/>
        </w:rPr>
        <w:t xml:space="preserve"> afholdes</w:t>
      </w:r>
      <w:r w:rsidRPr="008F760C">
        <w:rPr>
          <w:rFonts w:ascii="IBM Plex Sans" w:hAnsi="IBM Plex Sans" w:cstheme="minorHAnsi"/>
          <w:sz w:val="22"/>
          <w:szCs w:val="22"/>
          <w:highlight w:val="lightGray"/>
        </w:rPr>
        <w:t>.</w:t>
      </w:r>
    </w:p>
    <w:p w14:paraId="6C7C4383" w14:textId="77777777" w:rsidR="00760FC9" w:rsidRPr="008F760C" w:rsidRDefault="00760FC9" w:rsidP="007B1110">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 xml:space="preserve">Dagsordenen for den ordinære generalforsamling skal mindst indeholde følgende punkter: </w:t>
      </w:r>
    </w:p>
    <w:p w14:paraId="7636F664" w14:textId="77777777" w:rsidR="00760FC9" w:rsidRPr="008F760C" w:rsidRDefault="00760FC9" w:rsidP="007E5F05">
      <w:pPr>
        <w:pStyle w:val="Listeafsnit"/>
        <w:numPr>
          <w:ilvl w:val="2"/>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 xml:space="preserve">Valg af stemmetællere </w:t>
      </w:r>
    </w:p>
    <w:p w14:paraId="359759A2" w14:textId="77777777" w:rsidR="00760FC9" w:rsidRPr="008F760C" w:rsidRDefault="00760FC9"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 xml:space="preserve">Valg af dirigent </w:t>
      </w:r>
    </w:p>
    <w:p w14:paraId="0A5666B5" w14:textId="77777777" w:rsidR="00760FC9" w:rsidRPr="008F760C" w:rsidRDefault="00760FC9"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lastRenderedPageBreak/>
        <w:t>Formandens beretning</w:t>
      </w:r>
    </w:p>
    <w:p w14:paraId="2FAEF2D7" w14:textId="726D81FB" w:rsidR="00760FC9" w:rsidRPr="008F760C" w:rsidRDefault="006960B7"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Godkendelse af årsrapport</w:t>
      </w:r>
    </w:p>
    <w:p w14:paraId="65A6E7B6" w14:textId="77777777" w:rsidR="00760FC9" w:rsidRPr="008F760C" w:rsidRDefault="00760FC9"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Behandling af indkomne forslag</w:t>
      </w:r>
    </w:p>
    <w:p w14:paraId="4F142781" w14:textId="77777777" w:rsidR="00760FC9" w:rsidRPr="008F760C" w:rsidRDefault="00760FC9"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Fastsættelse af kontingent</w:t>
      </w:r>
    </w:p>
    <w:p w14:paraId="533C5967" w14:textId="77777777" w:rsidR="00760FC9" w:rsidRPr="008F760C" w:rsidRDefault="00760FC9"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Godkendelse af budget</w:t>
      </w:r>
    </w:p>
    <w:p w14:paraId="6E9A5B4D" w14:textId="19B46093" w:rsidR="00760FC9" w:rsidRPr="008F760C" w:rsidRDefault="00760FC9"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 xml:space="preserve">Valg af </w:t>
      </w:r>
      <w:r w:rsidRPr="008F760C">
        <w:rPr>
          <w:rFonts w:ascii="IBM Plex Sans" w:hAnsi="IBM Plex Sans" w:cstheme="minorHAnsi"/>
          <w:sz w:val="22"/>
          <w:szCs w:val="22"/>
          <w:highlight w:val="lightGray"/>
        </w:rPr>
        <w:t>[indsæt antal]</w:t>
      </w:r>
      <w:r w:rsidRPr="008F760C">
        <w:rPr>
          <w:rFonts w:ascii="IBM Plex Sans" w:hAnsi="IBM Plex Sans" w:cstheme="minorHAnsi"/>
          <w:sz w:val="22"/>
          <w:szCs w:val="22"/>
        </w:rPr>
        <w:t xml:space="preserve"> </w:t>
      </w:r>
      <w:r w:rsidR="00CB0A1F" w:rsidRPr="008F760C">
        <w:rPr>
          <w:rFonts w:ascii="IBM Plex Sans" w:hAnsi="IBM Plex Sans" w:cstheme="minorHAnsi"/>
          <w:sz w:val="22"/>
          <w:szCs w:val="22"/>
          <w:highlight w:val="lightGray"/>
        </w:rPr>
        <w:t>[</w:t>
      </w:r>
      <w:r w:rsidRPr="008F760C">
        <w:rPr>
          <w:rFonts w:ascii="IBM Plex Sans" w:hAnsi="IBM Plex Sans" w:cstheme="minorHAnsi"/>
          <w:sz w:val="22"/>
          <w:szCs w:val="22"/>
          <w:highlight w:val="lightGray"/>
        </w:rPr>
        <w:t>bestyrelses</w:t>
      </w:r>
      <w:r w:rsidR="00362895" w:rsidRPr="008F760C">
        <w:rPr>
          <w:rFonts w:ascii="IBM Plex Sans" w:hAnsi="IBM Plex Sans" w:cstheme="minorHAnsi"/>
          <w:sz w:val="22"/>
          <w:szCs w:val="22"/>
          <w:highlight w:val="lightGray"/>
        </w:rPr>
        <w:t>-/direktions</w:t>
      </w:r>
      <w:r w:rsidRPr="008F760C">
        <w:rPr>
          <w:rFonts w:ascii="IBM Plex Sans" w:hAnsi="IBM Plex Sans" w:cstheme="minorHAnsi"/>
          <w:sz w:val="22"/>
          <w:szCs w:val="22"/>
          <w:highlight w:val="lightGray"/>
        </w:rPr>
        <w:t>medlemmer</w:t>
      </w:r>
      <w:r w:rsidR="00CB0A1F" w:rsidRPr="008F760C">
        <w:rPr>
          <w:rFonts w:ascii="IBM Plex Sans" w:hAnsi="IBM Plex Sans" w:cstheme="minorHAnsi"/>
          <w:sz w:val="22"/>
          <w:szCs w:val="22"/>
          <w:highlight w:val="lightGray"/>
        </w:rPr>
        <w:t>]</w:t>
      </w:r>
      <w:r w:rsidRPr="008F760C">
        <w:rPr>
          <w:rFonts w:ascii="IBM Plex Sans" w:hAnsi="IBM Plex Sans" w:cstheme="minorHAnsi"/>
          <w:sz w:val="22"/>
          <w:szCs w:val="22"/>
        </w:rPr>
        <w:t xml:space="preserve"> og </w:t>
      </w:r>
      <w:r w:rsidRPr="008F760C">
        <w:rPr>
          <w:rFonts w:ascii="IBM Plex Sans" w:hAnsi="IBM Plex Sans" w:cstheme="minorHAnsi"/>
          <w:sz w:val="22"/>
          <w:szCs w:val="22"/>
          <w:highlight w:val="lightGray"/>
        </w:rPr>
        <w:t>[</w:t>
      </w:r>
      <w:r w:rsidR="00285750">
        <w:rPr>
          <w:rFonts w:ascii="IBM Plex Sans" w:hAnsi="IBM Plex Sans" w:cstheme="minorHAnsi"/>
          <w:sz w:val="22"/>
          <w:szCs w:val="22"/>
          <w:highlight w:val="lightGray"/>
        </w:rPr>
        <w:t>i</w:t>
      </w:r>
      <w:r w:rsidRPr="008F760C">
        <w:rPr>
          <w:rFonts w:ascii="IBM Plex Sans" w:hAnsi="IBM Plex Sans" w:cstheme="minorHAnsi"/>
          <w:sz w:val="22"/>
          <w:szCs w:val="22"/>
          <w:highlight w:val="lightGray"/>
        </w:rPr>
        <w:t>ndsæt antal]</w:t>
      </w:r>
      <w:r w:rsidRPr="008F760C">
        <w:rPr>
          <w:rFonts w:ascii="IBM Plex Sans" w:hAnsi="IBM Plex Sans" w:cstheme="minorHAnsi"/>
          <w:sz w:val="22"/>
          <w:szCs w:val="22"/>
        </w:rPr>
        <w:t xml:space="preserve"> suppleanter</w:t>
      </w:r>
    </w:p>
    <w:p w14:paraId="32AD992D" w14:textId="77777777" w:rsidR="00760FC9" w:rsidRPr="008F760C" w:rsidRDefault="00760FC9"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Valg af revisor og en revisorsuppleant</w:t>
      </w:r>
    </w:p>
    <w:p w14:paraId="48DA2518" w14:textId="77777777" w:rsidR="00760FC9" w:rsidRPr="008F760C" w:rsidRDefault="00760FC9" w:rsidP="007E5F05">
      <w:pPr>
        <w:pStyle w:val="Listeafsnit"/>
        <w:numPr>
          <w:ilvl w:val="2"/>
          <w:numId w:val="4"/>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Eventuelt</w:t>
      </w:r>
    </w:p>
    <w:p w14:paraId="4F042B6A" w14:textId="77777777" w:rsidR="00196786" w:rsidRPr="008F760C" w:rsidRDefault="00196786" w:rsidP="00196786">
      <w:pPr>
        <w:pStyle w:val="Listeafsnit"/>
        <w:numPr>
          <w:ilvl w:val="0"/>
          <w:numId w:val="4"/>
        </w:numPr>
        <w:tabs>
          <w:tab w:val="left" w:pos="567"/>
        </w:tabs>
        <w:spacing w:line="300" w:lineRule="auto"/>
        <w:jc w:val="both"/>
        <w:rPr>
          <w:rFonts w:ascii="IBM Plex Sans" w:hAnsi="IBM Plex Sans" w:cstheme="minorHAnsi"/>
          <w:vanish/>
          <w:sz w:val="22"/>
          <w:szCs w:val="22"/>
        </w:rPr>
      </w:pPr>
    </w:p>
    <w:p w14:paraId="6CEA0652" w14:textId="77777777" w:rsidR="00196786" w:rsidRPr="008F760C" w:rsidRDefault="00196786" w:rsidP="00196786">
      <w:pPr>
        <w:pStyle w:val="Listeafsnit"/>
        <w:numPr>
          <w:ilvl w:val="0"/>
          <w:numId w:val="4"/>
        </w:numPr>
        <w:tabs>
          <w:tab w:val="left" w:pos="567"/>
        </w:tabs>
        <w:spacing w:line="300" w:lineRule="auto"/>
        <w:jc w:val="both"/>
        <w:rPr>
          <w:rFonts w:ascii="IBM Plex Sans" w:hAnsi="IBM Plex Sans" w:cstheme="minorHAnsi"/>
          <w:vanish/>
          <w:sz w:val="22"/>
          <w:szCs w:val="22"/>
        </w:rPr>
      </w:pPr>
    </w:p>
    <w:p w14:paraId="7368D670" w14:textId="77777777" w:rsidR="00196786" w:rsidRPr="008F760C" w:rsidRDefault="00196786" w:rsidP="00196786">
      <w:pPr>
        <w:pStyle w:val="Listeafsnit"/>
        <w:numPr>
          <w:ilvl w:val="0"/>
          <w:numId w:val="4"/>
        </w:numPr>
        <w:tabs>
          <w:tab w:val="left" w:pos="567"/>
        </w:tabs>
        <w:spacing w:line="300" w:lineRule="auto"/>
        <w:jc w:val="both"/>
        <w:rPr>
          <w:rFonts w:ascii="IBM Plex Sans" w:hAnsi="IBM Plex Sans" w:cstheme="minorHAnsi"/>
          <w:vanish/>
          <w:sz w:val="22"/>
          <w:szCs w:val="22"/>
        </w:rPr>
      </w:pPr>
    </w:p>
    <w:p w14:paraId="0D385394" w14:textId="77777777" w:rsidR="00196786" w:rsidRPr="008F760C" w:rsidRDefault="00196786" w:rsidP="00196786">
      <w:pPr>
        <w:pStyle w:val="Listeafsnit"/>
        <w:numPr>
          <w:ilvl w:val="1"/>
          <w:numId w:val="4"/>
        </w:numPr>
        <w:tabs>
          <w:tab w:val="left" w:pos="567"/>
        </w:tabs>
        <w:spacing w:line="300" w:lineRule="auto"/>
        <w:jc w:val="both"/>
        <w:rPr>
          <w:rFonts w:ascii="IBM Plex Sans" w:hAnsi="IBM Plex Sans" w:cstheme="minorHAnsi"/>
          <w:vanish/>
          <w:sz w:val="22"/>
          <w:szCs w:val="22"/>
        </w:rPr>
      </w:pPr>
    </w:p>
    <w:p w14:paraId="064C33D9" w14:textId="77777777" w:rsidR="00196786" w:rsidRPr="008F760C" w:rsidRDefault="00196786" w:rsidP="00196786">
      <w:pPr>
        <w:pStyle w:val="Listeafsnit"/>
        <w:numPr>
          <w:ilvl w:val="1"/>
          <w:numId w:val="4"/>
        </w:numPr>
        <w:tabs>
          <w:tab w:val="left" w:pos="567"/>
        </w:tabs>
        <w:spacing w:line="300" w:lineRule="auto"/>
        <w:jc w:val="both"/>
        <w:rPr>
          <w:rFonts w:ascii="IBM Plex Sans" w:hAnsi="IBM Plex Sans" w:cstheme="minorHAnsi"/>
          <w:vanish/>
          <w:sz w:val="22"/>
          <w:szCs w:val="22"/>
        </w:rPr>
      </w:pPr>
    </w:p>
    <w:p w14:paraId="713CEC46" w14:textId="77777777" w:rsidR="00196786" w:rsidRPr="008F760C" w:rsidRDefault="00196786" w:rsidP="00196786">
      <w:pPr>
        <w:pStyle w:val="Listeafsnit"/>
        <w:numPr>
          <w:ilvl w:val="1"/>
          <w:numId w:val="4"/>
        </w:numPr>
        <w:tabs>
          <w:tab w:val="left" w:pos="567"/>
        </w:tabs>
        <w:spacing w:line="300" w:lineRule="auto"/>
        <w:jc w:val="both"/>
        <w:rPr>
          <w:rFonts w:ascii="IBM Plex Sans" w:hAnsi="IBM Plex Sans" w:cstheme="minorHAnsi"/>
          <w:vanish/>
          <w:sz w:val="22"/>
          <w:szCs w:val="22"/>
        </w:rPr>
      </w:pPr>
    </w:p>
    <w:p w14:paraId="64CE7EDF" w14:textId="77777777" w:rsidR="00196786" w:rsidRPr="008F760C" w:rsidRDefault="00196786" w:rsidP="00196786">
      <w:pPr>
        <w:pStyle w:val="Listeafsnit"/>
        <w:numPr>
          <w:ilvl w:val="1"/>
          <w:numId w:val="4"/>
        </w:numPr>
        <w:tabs>
          <w:tab w:val="left" w:pos="567"/>
        </w:tabs>
        <w:spacing w:line="300" w:lineRule="auto"/>
        <w:jc w:val="both"/>
        <w:rPr>
          <w:rFonts w:ascii="IBM Plex Sans" w:hAnsi="IBM Plex Sans" w:cstheme="minorHAnsi"/>
          <w:vanish/>
          <w:sz w:val="22"/>
          <w:szCs w:val="22"/>
        </w:rPr>
      </w:pPr>
    </w:p>
    <w:p w14:paraId="77E71493" w14:textId="77777777" w:rsidR="00196786" w:rsidRPr="008F760C" w:rsidRDefault="00196786" w:rsidP="00196786">
      <w:pPr>
        <w:pStyle w:val="Listeafsnit"/>
        <w:numPr>
          <w:ilvl w:val="1"/>
          <w:numId w:val="4"/>
        </w:numPr>
        <w:tabs>
          <w:tab w:val="left" w:pos="567"/>
        </w:tabs>
        <w:spacing w:line="300" w:lineRule="auto"/>
        <w:jc w:val="both"/>
        <w:rPr>
          <w:rFonts w:ascii="IBM Plex Sans" w:hAnsi="IBM Plex Sans" w:cstheme="minorHAnsi"/>
          <w:vanish/>
          <w:sz w:val="22"/>
          <w:szCs w:val="22"/>
        </w:rPr>
      </w:pPr>
    </w:p>
    <w:p w14:paraId="326C8B03" w14:textId="1B2915E8" w:rsidR="009260F3" w:rsidRPr="006F1EE8" w:rsidRDefault="006C5AB3" w:rsidP="006F1EE8">
      <w:pPr>
        <w:pStyle w:val="Listeafsnit"/>
        <w:numPr>
          <w:ilvl w:val="1"/>
          <w:numId w:val="2"/>
        </w:numPr>
        <w:tabs>
          <w:tab w:val="left" w:pos="567"/>
        </w:tabs>
        <w:spacing w:line="300" w:lineRule="auto"/>
        <w:jc w:val="both"/>
        <w:rPr>
          <w:rFonts w:ascii="IBM Plex Sans" w:hAnsi="IBM Plex Sans" w:cstheme="minorHAnsi"/>
          <w:bCs/>
          <w:sz w:val="22"/>
          <w:szCs w:val="22"/>
        </w:rPr>
      </w:pPr>
      <w:r w:rsidRPr="006F1EE8">
        <w:rPr>
          <w:rFonts w:ascii="IBM Plex Sans" w:hAnsi="IBM Plex Sans" w:cstheme="minorHAnsi"/>
          <w:sz w:val="22"/>
          <w:szCs w:val="22"/>
        </w:rPr>
        <w:t>Generalforsamlingen træffer sine beslutninger med simpelt flertal.</w:t>
      </w:r>
      <w:r w:rsidR="00462671" w:rsidRPr="006F1EE8">
        <w:rPr>
          <w:rFonts w:ascii="IBM Plex Sans" w:hAnsi="IBM Plex Sans" w:cstheme="minorHAnsi"/>
          <w:sz w:val="22"/>
          <w:szCs w:val="22"/>
        </w:rPr>
        <w:t xml:space="preserve"> </w:t>
      </w:r>
      <w:r w:rsidR="00E6396C" w:rsidRPr="006F1EE8">
        <w:rPr>
          <w:rFonts w:ascii="IBM Plex Sans" w:hAnsi="IBM Plex Sans" w:cstheme="minorHAnsi"/>
          <w:sz w:val="22"/>
          <w:szCs w:val="22"/>
        </w:rPr>
        <w:t xml:space="preserve">Beslutning om </w:t>
      </w:r>
      <w:r w:rsidR="00E6396C" w:rsidRPr="006F1EE8">
        <w:rPr>
          <w:rFonts w:ascii="IBM Plex Sans" w:hAnsi="IBM Plex Sans" w:cstheme="minorHAnsi"/>
          <w:sz w:val="22"/>
          <w:szCs w:val="22"/>
          <w:highlight w:val="lightGray"/>
        </w:rPr>
        <w:t>[</w:t>
      </w:r>
      <w:r w:rsidR="00285750">
        <w:rPr>
          <w:rFonts w:ascii="IBM Plex Sans" w:hAnsi="IBM Plex Sans" w:cstheme="minorHAnsi"/>
          <w:sz w:val="22"/>
          <w:szCs w:val="22"/>
          <w:highlight w:val="lightGray"/>
        </w:rPr>
        <w:t>i</w:t>
      </w:r>
      <w:r w:rsidR="00E6396C" w:rsidRPr="006F1EE8">
        <w:rPr>
          <w:rFonts w:ascii="IBM Plex Sans" w:hAnsi="IBM Plex Sans" w:cstheme="minorHAnsi"/>
          <w:sz w:val="22"/>
          <w:szCs w:val="22"/>
          <w:highlight w:val="lightGray"/>
        </w:rPr>
        <w:t>ndsæt beskrivelse]</w:t>
      </w:r>
      <w:r w:rsidR="0015798B" w:rsidRPr="006F1EE8">
        <w:rPr>
          <w:rFonts w:ascii="IBM Plex Sans" w:hAnsi="IBM Plex Sans" w:cstheme="minorHAnsi"/>
          <w:sz w:val="22"/>
          <w:szCs w:val="22"/>
        </w:rPr>
        <w:t xml:space="preserve"> kræver mindst 2/3 af de </w:t>
      </w:r>
      <w:r w:rsidR="00E114EF" w:rsidRPr="006F1EE8">
        <w:rPr>
          <w:rFonts w:ascii="IBM Plex Sans" w:hAnsi="IBM Plex Sans" w:cstheme="minorHAnsi"/>
          <w:sz w:val="22"/>
          <w:szCs w:val="22"/>
        </w:rPr>
        <w:t>tilstedeværende stemmeberettigede</w:t>
      </w:r>
      <w:r w:rsidR="0015798B" w:rsidRPr="006F1EE8">
        <w:rPr>
          <w:rFonts w:ascii="IBM Plex Sans" w:hAnsi="IBM Plex Sans" w:cstheme="minorHAnsi"/>
          <w:sz w:val="22"/>
          <w:szCs w:val="22"/>
        </w:rPr>
        <w:t xml:space="preserve"> stemmer</w:t>
      </w:r>
      <w:r w:rsidR="00E114EF" w:rsidRPr="006F1EE8">
        <w:rPr>
          <w:rFonts w:ascii="IBM Plex Sans" w:hAnsi="IBM Plex Sans" w:cstheme="minorHAnsi"/>
          <w:sz w:val="22"/>
          <w:szCs w:val="22"/>
        </w:rPr>
        <w:t>.</w:t>
      </w:r>
    </w:p>
    <w:p w14:paraId="52EE3A06" w14:textId="18235E2D" w:rsidR="00462671" w:rsidRPr="008F760C" w:rsidRDefault="00462671" w:rsidP="006F1EE8">
      <w:pPr>
        <w:pStyle w:val="Listeafsnit"/>
        <w:numPr>
          <w:ilvl w:val="1"/>
          <w:numId w:val="2"/>
        </w:numPr>
        <w:tabs>
          <w:tab w:val="left" w:pos="567"/>
        </w:tabs>
        <w:spacing w:line="300" w:lineRule="auto"/>
        <w:jc w:val="both"/>
        <w:rPr>
          <w:rFonts w:ascii="IBM Plex Sans" w:hAnsi="IBM Plex Sans" w:cstheme="minorHAnsi"/>
          <w:bCs/>
          <w:sz w:val="22"/>
          <w:szCs w:val="22"/>
        </w:rPr>
      </w:pPr>
      <w:r w:rsidRPr="008F760C">
        <w:rPr>
          <w:rFonts w:ascii="IBM Plex Sans" w:hAnsi="IBM Plex Sans" w:cstheme="minorHAnsi"/>
          <w:bCs/>
          <w:sz w:val="22"/>
          <w:szCs w:val="22"/>
        </w:rPr>
        <w:t xml:space="preserve">Ekstraordinær generalforsamling indkaldes, når </w:t>
      </w:r>
      <w:r w:rsidR="00362895" w:rsidRPr="008F760C">
        <w:rPr>
          <w:rFonts w:ascii="IBM Plex Sans" w:hAnsi="IBM Plex Sans" w:cstheme="minorHAnsi"/>
          <w:bCs/>
          <w:sz w:val="22"/>
          <w:szCs w:val="22"/>
        </w:rPr>
        <w:t>ledelsen</w:t>
      </w:r>
      <w:r w:rsidRPr="008F760C">
        <w:rPr>
          <w:rFonts w:ascii="IBM Plex Sans" w:hAnsi="IBM Plex Sans" w:cstheme="minorHAnsi"/>
          <w:bCs/>
          <w:sz w:val="22"/>
          <w:szCs w:val="22"/>
        </w:rPr>
        <w:t xml:space="preserve"> finder det påkrævet, eller når mindst </w:t>
      </w:r>
      <w:r w:rsidRPr="008F760C">
        <w:rPr>
          <w:rFonts w:ascii="IBM Plex Sans" w:hAnsi="IBM Plex Sans" w:cstheme="minorHAnsi"/>
          <w:sz w:val="22"/>
          <w:szCs w:val="22"/>
          <w:highlight w:val="lightGray"/>
        </w:rPr>
        <w:t>[</w:t>
      </w:r>
      <w:r w:rsidR="00285750">
        <w:rPr>
          <w:rFonts w:ascii="IBM Plex Sans" w:hAnsi="IBM Plex Sans" w:cstheme="minorHAnsi"/>
          <w:sz w:val="22"/>
          <w:szCs w:val="22"/>
          <w:highlight w:val="lightGray"/>
        </w:rPr>
        <w:t>i</w:t>
      </w:r>
      <w:r w:rsidRPr="008F760C">
        <w:rPr>
          <w:rFonts w:ascii="IBM Plex Sans" w:hAnsi="IBM Plex Sans" w:cstheme="minorHAnsi"/>
          <w:sz w:val="22"/>
          <w:szCs w:val="22"/>
          <w:highlight w:val="lightGray"/>
        </w:rPr>
        <w:t>ndsæt antal]</w:t>
      </w:r>
      <w:r w:rsidRPr="008F760C">
        <w:rPr>
          <w:rFonts w:ascii="IBM Plex Sans" w:hAnsi="IBM Plex Sans" w:cstheme="minorHAnsi"/>
          <w:sz w:val="22"/>
          <w:szCs w:val="22"/>
        </w:rPr>
        <w:t xml:space="preserve"> </w:t>
      </w:r>
      <w:r w:rsidR="00847CC9" w:rsidRPr="008F760C">
        <w:rPr>
          <w:rFonts w:ascii="IBM Plex Sans" w:hAnsi="IBM Plex Sans" w:cstheme="minorHAnsi"/>
          <w:sz w:val="22"/>
          <w:szCs w:val="22"/>
        </w:rPr>
        <w:t>deltagere</w:t>
      </w:r>
      <w:r w:rsidRPr="008F760C">
        <w:rPr>
          <w:rFonts w:ascii="IBM Plex Sans" w:hAnsi="IBM Plex Sans" w:cstheme="minorHAnsi"/>
          <w:bCs/>
          <w:sz w:val="22"/>
          <w:szCs w:val="22"/>
        </w:rPr>
        <w:t xml:space="preserve"> </w:t>
      </w:r>
      <w:r w:rsidR="008131C3" w:rsidRPr="008F760C">
        <w:rPr>
          <w:rFonts w:ascii="IBM Plex Sans" w:hAnsi="IBM Plex Sans" w:cstheme="minorHAnsi"/>
          <w:bCs/>
          <w:sz w:val="22"/>
          <w:szCs w:val="22"/>
        </w:rPr>
        <w:t>anmoder</w:t>
      </w:r>
      <w:r w:rsidRPr="008F760C">
        <w:rPr>
          <w:rFonts w:ascii="IBM Plex Sans" w:hAnsi="IBM Plex Sans" w:cstheme="minorHAnsi"/>
          <w:bCs/>
          <w:sz w:val="22"/>
          <w:szCs w:val="22"/>
        </w:rPr>
        <w:t xml:space="preserve"> herom med motiveret angivelse af forhandlingsemnet.</w:t>
      </w:r>
      <w:r w:rsidR="003E7A59" w:rsidRPr="008F760C">
        <w:rPr>
          <w:rFonts w:ascii="IBM Plex Sans" w:hAnsi="IBM Plex Sans" w:cstheme="minorHAnsi"/>
          <w:bCs/>
          <w:sz w:val="22"/>
          <w:szCs w:val="22"/>
        </w:rPr>
        <w:t xml:space="preserve"> </w:t>
      </w:r>
      <w:r w:rsidR="008F6F6A" w:rsidRPr="008F760C">
        <w:rPr>
          <w:rFonts w:ascii="IBM Plex Sans" w:hAnsi="IBM Plex Sans" w:cstheme="minorHAnsi"/>
          <w:bCs/>
          <w:sz w:val="22"/>
          <w:szCs w:val="22"/>
        </w:rPr>
        <w:t xml:space="preserve">Indkaldelse til </w:t>
      </w:r>
      <w:r w:rsidR="008F6F6A" w:rsidRPr="008F760C">
        <w:rPr>
          <w:rFonts w:ascii="IBM Plex Sans" w:hAnsi="IBM Plex Sans" w:cstheme="minorHAnsi"/>
          <w:sz w:val="22"/>
          <w:szCs w:val="22"/>
        </w:rPr>
        <w:t>e</w:t>
      </w:r>
      <w:r w:rsidR="003E7A59" w:rsidRPr="008F760C">
        <w:rPr>
          <w:rFonts w:ascii="IBM Plex Sans" w:hAnsi="IBM Plex Sans" w:cstheme="minorHAnsi"/>
          <w:sz w:val="22"/>
          <w:szCs w:val="22"/>
        </w:rPr>
        <w:t xml:space="preserve">kstraordinær generalforsamling til behandling af et bestemt angivet emne indkaldes, senest 2 uger efter </w:t>
      </w:r>
      <w:r w:rsidR="008F6F6A" w:rsidRPr="008F760C">
        <w:rPr>
          <w:rFonts w:ascii="IBM Plex Sans" w:hAnsi="IBM Plex Sans" w:cstheme="minorHAnsi"/>
          <w:sz w:val="22"/>
          <w:szCs w:val="22"/>
        </w:rPr>
        <w:t>ledelsen finder det påkrævet eller det</w:t>
      </w:r>
      <w:r w:rsidR="003E7A59" w:rsidRPr="008F760C">
        <w:rPr>
          <w:rFonts w:ascii="IBM Plex Sans" w:hAnsi="IBM Plex Sans" w:cstheme="minorHAnsi"/>
          <w:sz w:val="22"/>
          <w:szCs w:val="22"/>
        </w:rPr>
        <w:t xml:space="preserve"> er forlangt</w:t>
      </w:r>
      <w:r w:rsidR="008F6F6A" w:rsidRPr="008F760C">
        <w:rPr>
          <w:rFonts w:ascii="IBM Plex Sans" w:hAnsi="IBM Plex Sans" w:cstheme="minorHAnsi"/>
          <w:sz w:val="22"/>
          <w:szCs w:val="22"/>
        </w:rPr>
        <w:t xml:space="preserve"> af mindst </w:t>
      </w:r>
      <w:r w:rsidR="008F6F6A" w:rsidRPr="008F760C">
        <w:rPr>
          <w:rFonts w:ascii="IBM Plex Sans" w:hAnsi="IBM Plex Sans" w:cstheme="minorHAnsi"/>
          <w:sz w:val="22"/>
          <w:szCs w:val="22"/>
          <w:highlight w:val="lightGray"/>
        </w:rPr>
        <w:t>[</w:t>
      </w:r>
      <w:r w:rsidR="00285750">
        <w:rPr>
          <w:rFonts w:ascii="IBM Plex Sans" w:hAnsi="IBM Plex Sans" w:cstheme="minorHAnsi"/>
          <w:sz w:val="22"/>
          <w:szCs w:val="22"/>
          <w:highlight w:val="lightGray"/>
        </w:rPr>
        <w:t>i</w:t>
      </w:r>
      <w:r w:rsidR="008F6F6A" w:rsidRPr="008F760C">
        <w:rPr>
          <w:rFonts w:ascii="IBM Plex Sans" w:hAnsi="IBM Plex Sans" w:cstheme="minorHAnsi"/>
          <w:sz w:val="22"/>
          <w:szCs w:val="22"/>
          <w:highlight w:val="lightGray"/>
        </w:rPr>
        <w:t>ndsæt antal]</w:t>
      </w:r>
      <w:r w:rsidR="008F6F6A" w:rsidRPr="008F760C">
        <w:rPr>
          <w:rFonts w:ascii="IBM Plex Sans" w:hAnsi="IBM Plex Sans" w:cstheme="minorHAnsi"/>
          <w:sz w:val="22"/>
          <w:szCs w:val="22"/>
        </w:rPr>
        <w:t xml:space="preserve"> </w:t>
      </w:r>
      <w:r w:rsidR="008870A8" w:rsidRPr="008F760C">
        <w:rPr>
          <w:rFonts w:ascii="IBM Plex Sans" w:hAnsi="IBM Plex Sans" w:cstheme="minorHAnsi"/>
          <w:sz w:val="22"/>
          <w:szCs w:val="22"/>
        </w:rPr>
        <w:t>deltagere</w:t>
      </w:r>
      <w:r w:rsidR="003E7A59" w:rsidRPr="008F760C">
        <w:rPr>
          <w:rFonts w:ascii="IBM Plex Sans" w:hAnsi="IBM Plex Sans" w:cstheme="minorHAnsi"/>
          <w:sz w:val="22"/>
          <w:szCs w:val="22"/>
        </w:rPr>
        <w:t>.</w:t>
      </w:r>
      <w:r w:rsidR="008F6F6A" w:rsidRPr="008F760C">
        <w:rPr>
          <w:rFonts w:ascii="IBM Plex Sans" w:hAnsi="IBM Plex Sans" w:cstheme="minorHAnsi"/>
          <w:sz w:val="22"/>
          <w:szCs w:val="22"/>
        </w:rPr>
        <w:t xml:space="preserve"> Indkaldelse skal ske med samme varsel som </w:t>
      </w:r>
      <w:r w:rsidR="00362895" w:rsidRPr="008F760C">
        <w:rPr>
          <w:rFonts w:ascii="IBM Plex Sans" w:hAnsi="IBM Plex Sans" w:cstheme="minorHAnsi"/>
          <w:sz w:val="22"/>
          <w:szCs w:val="22"/>
        </w:rPr>
        <w:t xml:space="preserve">den </w:t>
      </w:r>
      <w:r w:rsidR="008F6F6A" w:rsidRPr="008F760C">
        <w:rPr>
          <w:rFonts w:ascii="IBM Plex Sans" w:hAnsi="IBM Plex Sans" w:cstheme="minorHAnsi"/>
          <w:sz w:val="22"/>
          <w:szCs w:val="22"/>
        </w:rPr>
        <w:t>ordinær</w:t>
      </w:r>
      <w:r w:rsidR="00362895" w:rsidRPr="008F760C">
        <w:rPr>
          <w:rFonts w:ascii="IBM Plex Sans" w:hAnsi="IBM Plex Sans" w:cstheme="minorHAnsi"/>
          <w:sz w:val="22"/>
          <w:szCs w:val="22"/>
        </w:rPr>
        <w:t>e</w:t>
      </w:r>
      <w:r w:rsidR="008F6F6A" w:rsidRPr="008F760C">
        <w:rPr>
          <w:rFonts w:ascii="IBM Plex Sans" w:hAnsi="IBM Plex Sans" w:cstheme="minorHAnsi"/>
          <w:sz w:val="22"/>
          <w:szCs w:val="22"/>
        </w:rPr>
        <w:t xml:space="preserve"> generalforsamling.</w:t>
      </w:r>
    </w:p>
    <w:p w14:paraId="5C47005A" w14:textId="77777777" w:rsidR="00851E37" w:rsidRPr="008F760C" w:rsidRDefault="00851E37" w:rsidP="00851E37">
      <w:pPr>
        <w:pStyle w:val="Listeafsnit"/>
        <w:tabs>
          <w:tab w:val="left" w:pos="567"/>
        </w:tabs>
        <w:spacing w:line="300" w:lineRule="auto"/>
        <w:ind w:left="432"/>
        <w:rPr>
          <w:rFonts w:ascii="IBM Plex Sans" w:hAnsi="IBM Plex Sans" w:cstheme="minorHAnsi"/>
          <w:b/>
          <w:sz w:val="22"/>
          <w:szCs w:val="22"/>
        </w:rPr>
      </w:pPr>
    </w:p>
    <w:p w14:paraId="2AE561ED" w14:textId="27CC2F2F" w:rsidR="00532FE8" w:rsidRPr="008F760C" w:rsidRDefault="007D4F6B" w:rsidP="006F1EE8">
      <w:pPr>
        <w:pStyle w:val="Listeafsnit"/>
        <w:numPr>
          <w:ilvl w:val="0"/>
          <w:numId w:val="2"/>
        </w:numPr>
        <w:tabs>
          <w:tab w:val="left" w:pos="567"/>
        </w:tabs>
        <w:spacing w:line="300" w:lineRule="auto"/>
        <w:ind w:hanging="571"/>
        <w:rPr>
          <w:rFonts w:ascii="IBM Plex Sans" w:hAnsi="IBM Plex Sans"/>
          <w:b/>
          <w:sz w:val="22"/>
          <w:szCs w:val="22"/>
        </w:rPr>
      </w:pPr>
      <w:r w:rsidRPr="008F760C">
        <w:rPr>
          <w:rFonts w:ascii="IBM Plex Sans" w:hAnsi="IBM Plex Sans"/>
          <w:b/>
          <w:sz w:val="22"/>
          <w:szCs w:val="22"/>
        </w:rPr>
        <w:t>Ledelse</w:t>
      </w:r>
    </w:p>
    <w:p w14:paraId="3CEA83C9" w14:textId="007C378A" w:rsidR="00851E37" w:rsidRPr="008F760C" w:rsidRDefault="00851E37" w:rsidP="006F1EE8">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 xml:space="preserve">Selskabet ledelse består af en </w:t>
      </w:r>
      <w:r w:rsidR="00212791" w:rsidRPr="008F760C">
        <w:rPr>
          <w:rFonts w:ascii="IBM Plex Sans" w:hAnsi="IBM Plex Sans" w:cstheme="minorHAnsi"/>
          <w:sz w:val="22"/>
          <w:szCs w:val="22"/>
          <w:highlight w:val="lightGray"/>
        </w:rPr>
        <w:t>[</w:t>
      </w:r>
      <w:r w:rsidR="009640C5" w:rsidRPr="008F760C">
        <w:rPr>
          <w:rFonts w:ascii="IBM Plex Sans" w:hAnsi="IBM Plex Sans" w:cstheme="minorHAnsi"/>
          <w:sz w:val="22"/>
          <w:szCs w:val="22"/>
          <w:highlight w:val="lightGray"/>
        </w:rPr>
        <w:t>bestyrelse</w:t>
      </w:r>
      <w:r w:rsidR="00362895" w:rsidRPr="008F760C">
        <w:rPr>
          <w:rFonts w:ascii="IBM Plex Sans" w:hAnsi="IBM Plex Sans" w:cstheme="minorHAnsi"/>
          <w:sz w:val="22"/>
          <w:szCs w:val="22"/>
          <w:highlight w:val="lightGray"/>
        </w:rPr>
        <w:t>/direktion</w:t>
      </w:r>
      <w:r w:rsidR="00212791" w:rsidRPr="008F760C">
        <w:rPr>
          <w:rFonts w:ascii="IBM Plex Sans" w:hAnsi="IBM Plex Sans" w:cstheme="minorHAnsi"/>
          <w:sz w:val="22"/>
          <w:szCs w:val="22"/>
          <w:highlight w:val="lightGray"/>
        </w:rPr>
        <w:t>]</w:t>
      </w:r>
      <w:r w:rsidR="00760FC9" w:rsidRPr="008F760C">
        <w:rPr>
          <w:rFonts w:ascii="IBM Plex Sans" w:hAnsi="IBM Plex Sans" w:cstheme="minorHAnsi"/>
          <w:sz w:val="22"/>
          <w:szCs w:val="22"/>
        </w:rPr>
        <w:t xml:space="preserve">, der består af mellem </w:t>
      </w:r>
      <w:r w:rsidR="00760FC9" w:rsidRPr="008F760C">
        <w:rPr>
          <w:rFonts w:ascii="IBM Plex Sans" w:hAnsi="IBM Plex Sans" w:cstheme="minorHAnsi"/>
          <w:sz w:val="22"/>
          <w:szCs w:val="22"/>
          <w:highlight w:val="lightGray"/>
        </w:rPr>
        <w:t>[indsæt minimum]</w:t>
      </w:r>
      <w:r w:rsidR="00760FC9" w:rsidRPr="008F760C">
        <w:rPr>
          <w:rFonts w:ascii="IBM Plex Sans" w:hAnsi="IBM Plex Sans" w:cstheme="minorHAnsi"/>
          <w:sz w:val="22"/>
          <w:szCs w:val="22"/>
        </w:rPr>
        <w:t xml:space="preserve"> og </w:t>
      </w:r>
      <w:r w:rsidR="00760FC9" w:rsidRPr="008F760C">
        <w:rPr>
          <w:rFonts w:ascii="IBM Plex Sans" w:hAnsi="IBM Plex Sans" w:cstheme="minorHAnsi"/>
          <w:sz w:val="22"/>
          <w:szCs w:val="22"/>
          <w:highlight w:val="lightGray"/>
        </w:rPr>
        <w:t>[indsæt maksimum]</w:t>
      </w:r>
      <w:r w:rsidR="00760FC9" w:rsidRPr="008F760C">
        <w:rPr>
          <w:rFonts w:ascii="IBM Plex Sans" w:hAnsi="IBM Plex Sans" w:cstheme="minorHAnsi"/>
          <w:sz w:val="22"/>
          <w:szCs w:val="22"/>
        </w:rPr>
        <w:t xml:space="preserve"> medlemmer.</w:t>
      </w:r>
    </w:p>
    <w:p w14:paraId="0BCE82D3" w14:textId="08273491" w:rsidR="00760FC9" w:rsidRPr="008F760C" w:rsidRDefault="00883A38" w:rsidP="006F1EE8">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highlight w:val="lightGray"/>
        </w:rPr>
        <w:t>[</w:t>
      </w:r>
      <w:r w:rsidR="009640C5" w:rsidRPr="008F760C">
        <w:rPr>
          <w:rFonts w:ascii="IBM Plex Sans" w:hAnsi="IBM Plex Sans" w:cstheme="minorHAnsi"/>
          <w:sz w:val="22"/>
          <w:szCs w:val="22"/>
          <w:highlight w:val="lightGray"/>
        </w:rPr>
        <w:t>Bestyrelsen</w:t>
      </w:r>
      <w:r w:rsidR="00362895" w:rsidRPr="008F760C">
        <w:rPr>
          <w:rFonts w:ascii="IBM Plex Sans" w:hAnsi="IBM Plex Sans" w:cstheme="minorHAnsi"/>
          <w:sz w:val="22"/>
          <w:szCs w:val="22"/>
          <w:highlight w:val="lightGray"/>
        </w:rPr>
        <w:t>/direktionen</w:t>
      </w:r>
      <w:r w:rsidRPr="008F760C">
        <w:rPr>
          <w:rFonts w:ascii="IBM Plex Sans" w:hAnsi="IBM Plex Sans" w:cstheme="minorHAnsi"/>
          <w:sz w:val="22"/>
          <w:szCs w:val="22"/>
          <w:highlight w:val="lightGray"/>
        </w:rPr>
        <w:t>]</w:t>
      </w:r>
      <w:r w:rsidR="00EF625B" w:rsidRPr="008F760C">
        <w:rPr>
          <w:rFonts w:ascii="IBM Plex Sans" w:hAnsi="IBM Plex Sans" w:cstheme="minorHAnsi"/>
          <w:sz w:val="22"/>
          <w:szCs w:val="22"/>
        </w:rPr>
        <w:t xml:space="preserve"> og evt. suppleanter</w:t>
      </w:r>
      <w:r w:rsidR="00760FC9" w:rsidRPr="008F760C">
        <w:rPr>
          <w:rFonts w:ascii="IBM Plex Sans" w:hAnsi="IBM Plex Sans" w:cstheme="minorHAnsi"/>
          <w:sz w:val="22"/>
          <w:szCs w:val="22"/>
        </w:rPr>
        <w:t xml:space="preserve"> vælges af generalforsamlingen på selskabets ordinære generalforsamling. </w:t>
      </w:r>
      <w:r w:rsidR="000D1F8D" w:rsidRPr="008F760C">
        <w:rPr>
          <w:rFonts w:ascii="IBM Plex Sans" w:hAnsi="IBM Plex Sans" w:cstheme="minorHAnsi"/>
          <w:sz w:val="22"/>
          <w:szCs w:val="22"/>
        </w:rPr>
        <w:t xml:space="preserve">Der kan </w:t>
      </w:r>
      <w:r w:rsidR="00D66F0F" w:rsidRPr="008F760C">
        <w:rPr>
          <w:rFonts w:ascii="IBM Plex Sans" w:hAnsi="IBM Plex Sans" w:cstheme="minorHAnsi"/>
          <w:sz w:val="22"/>
          <w:szCs w:val="22"/>
        </w:rPr>
        <w:t xml:space="preserve">maksimum </w:t>
      </w:r>
      <w:r w:rsidR="000D1F8D" w:rsidRPr="008F760C">
        <w:rPr>
          <w:rFonts w:ascii="IBM Plex Sans" w:hAnsi="IBM Plex Sans" w:cstheme="minorHAnsi"/>
          <w:sz w:val="22"/>
          <w:szCs w:val="22"/>
        </w:rPr>
        <w:t xml:space="preserve">vælges samme antal suppleanter som </w:t>
      </w:r>
      <w:r w:rsidR="00362895" w:rsidRPr="008F760C">
        <w:rPr>
          <w:rFonts w:ascii="IBM Plex Sans" w:hAnsi="IBM Plex Sans" w:cstheme="minorHAnsi"/>
          <w:sz w:val="22"/>
          <w:szCs w:val="22"/>
        </w:rPr>
        <w:t>ledelsesmedlemmer</w:t>
      </w:r>
      <w:r w:rsidR="005638C7" w:rsidRPr="008F760C">
        <w:rPr>
          <w:rFonts w:ascii="IBM Plex Sans" w:hAnsi="IBM Plex Sans" w:cstheme="minorHAnsi"/>
          <w:sz w:val="22"/>
          <w:szCs w:val="22"/>
        </w:rPr>
        <w:t xml:space="preserve">. </w:t>
      </w:r>
      <w:r w:rsidR="00C23D09" w:rsidRPr="008F760C">
        <w:rPr>
          <w:rFonts w:ascii="IBM Plex Sans" w:hAnsi="IBM Plex Sans" w:cstheme="minorHAnsi"/>
          <w:sz w:val="22"/>
          <w:szCs w:val="22"/>
        </w:rPr>
        <w:t xml:space="preserve">Alle valg sker med en valgperiode på </w:t>
      </w:r>
      <w:r w:rsidR="00362895" w:rsidRPr="008F760C">
        <w:rPr>
          <w:rFonts w:ascii="IBM Plex Sans" w:hAnsi="IBM Plex Sans" w:cstheme="minorHAnsi"/>
          <w:sz w:val="22"/>
          <w:szCs w:val="22"/>
          <w:highlight w:val="lightGray"/>
        </w:rPr>
        <w:t>[</w:t>
      </w:r>
      <w:r w:rsidR="00285750">
        <w:rPr>
          <w:rFonts w:ascii="IBM Plex Sans" w:hAnsi="IBM Plex Sans" w:cstheme="minorHAnsi"/>
          <w:sz w:val="22"/>
          <w:szCs w:val="22"/>
          <w:highlight w:val="lightGray"/>
        </w:rPr>
        <w:t>i</w:t>
      </w:r>
      <w:r w:rsidR="00362895" w:rsidRPr="008F760C">
        <w:rPr>
          <w:rFonts w:ascii="IBM Plex Sans" w:hAnsi="IBM Plex Sans" w:cstheme="minorHAnsi"/>
          <w:sz w:val="22"/>
          <w:szCs w:val="22"/>
          <w:highlight w:val="lightGray"/>
        </w:rPr>
        <w:t>ndsæt antal]</w:t>
      </w:r>
      <w:r w:rsidR="00C23D09" w:rsidRPr="008F760C">
        <w:rPr>
          <w:rFonts w:ascii="IBM Plex Sans" w:hAnsi="IBM Plex Sans" w:cstheme="minorHAnsi"/>
          <w:sz w:val="22"/>
          <w:szCs w:val="22"/>
        </w:rPr>
        <w:t xml:space="preserve"> år</w:t>
      </w:r>
      <w:r w:rsidR="00CE5E09" w:rsidRPr="008F760C">
        <w:rPr>
          <w:rFonts w:ascii="IBM Plex Sans" w:hAnsi="IBM Plex Sans" w:cstheme="minorHAnsi"/>
          <w:sz w:val="22"/>
          <w:szCs w:val="22"/>
        </w:rPr>
        <w:t>.</w:t>
      </w:r>
    </w:p>
    <w:p w14:paraId="0C7D931A" w14:textId="160C479F" w:rsidR="006C5AB3" w:rsidRPr="008F760C" w:rsidRDefault="00362895" w:rsidP="006F1EE8">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Ledelsen</w:t>
      </w:r>
      <w:r w:rsidR="00CE5E09" w:rsidRPr="008F760C">
        <w:rPr>
          <w:rFonts w:ascii="IBM Plex Sans" w:hAnsi="IBM Plex Sans" w:cstheme="minorHAnsi"/>
          <w:sz w:val="22"/>
          <w:szCs w:val="22"/>
        </w:rPr>
        <w:t xml:space="preserve"> konstituere</w:t>
      </w:r>
      <w:r w:rsidR="00043F4E" w:rsidRPr="008F760C">
        <w:rPr>
          <w:rFonts w:ascii="IBM Plex Sans" w:hAnsi="IBM Plex Sans" w:cstheme="minorHAnsi"/>
          <w:sz w:val="22"/>
          <w:szCs w:val="22"/>
        </w:rPr>
        <w:t>r</w:t>
      </w:r>
      <w:r w:rsidR="00CE5E09" w:rsidRPr="008F760C">
        <w:rPr>
          <w:rFonts w:ascii="IBM Plex Sans" w:hAnsi="IBM Plex Sans" w:cstheme="minorHAnsi"/>
          <w:sz w:val="22"/>
          <w:szCs w:val="22"/>
        </w:rPr>
        <w:t xml:space="preserve"> sig selv med en formand og</w:t>
      </w:r>
      <w:r w:rsidR="006C5AB3" w:rsidRPr="008F760C">
        <w:rPr>
          <w:rFonts w:ascii="IBM Plex Sans" w:hAnsi="IBM Plex Sans" w:cstheme="minorHAnsi"/>
          <w:sz w:val="22"/>
          <w:szCs w:val="22"/>
        </w:rPr>
        <w:t xml:space="preserve"> fastsætter selv sin forretningsorden</w:t>
      </w:r>
      <w:r w:rsidR="006C5AB3" w:rsidRPr="008F760C">
        <w:rPr>
          <w:rFonts w:ascii="IBM Plex Sans" w:hAnsi="IBM Plex Sans"/>
          <w:sz w:val="22"/>
          <w:szCs w:val="22"/>
        </w:rPr>
        <w:t>.</w:t>
      </w:r>
    </w:p>
    <w:p w14:paraId="4880F3A2" w14:textId="77777777" w:rsidR="00760FC9" w:rsidRPr="008F760C" w:rsidRDefault="00760FC9" w:rsidP="00760FC9">
      <w:pPr>
        <w:pStyle w:val="Listeafsnit"/>
        <w:tabs>
          <w:tab w:val="left" w:pos="567"/>
        </w:tabs>
        <w:spacing w:line="300" w:lineRule="auto"/>
        <w:ind w:left="432"/>
        <w:rPr>
          <w:rFonts w:ascii="IBM Plex Sans" w:hAnsi="IBM Plex Sans" w:cstheme="minorHAnsi"/>
          <w:b/>
          <w:sz w:val="22"/>
          <w:szCs w:val="22"/>
        </w:rPr>
      </w:pPr>
    </w:p>
    <w:p w14:paraId="0E361BC5" w14:textId="77777777" w:rsidR="00B32CBC" w:rsidRPr="008F760C" w:rsidRDefault="00532FE8" w:rsidP="006F1EE8">
      <w:pPr>
        <w:pStyle w:val="Listeafsnit"/>
        <w:numPr>
          <w:ilvl w:val="0"/>
          <w:numId w:val="2"/>
        </w:numPr>
        <w:tabs>
          <w:tab w:val="left" w:pos="567"/>
        </w:tabs>
        <w:spacing w:line="300" w:lineRule="auto"/>
        <w:ind w:hanging="571"/>
        <w:rPr>
          <w:rFonts w:ascii="IBM Plex Sans" w:hAnsi="IBM Plex Sans"/>
          <w:b/>
          <w:sz w:val="22"/>
          <w:szCs w:val="22"/>
        </w:rPr>
      </w:pPr>
      <w:r w:rsidRPr="008F760C">
        <w:rPr>
          <w:rFonts w:ascii="IBM Plex Sans" w:hAnsi="IBM Plex Sans"/>
          <w:b/>
          <w:sz w:val="22"/>
          <w:szCs w:val="22"/>
        </w:rPr>
        <w:t>Tegningsregel</w:t>
      </w:r>
    </w:p>
    <w:p w14:paraId="6806E31A" w14:textId="753698C6" w:rsidR="00760FC9" w:rsidRPr="008F760C" w:rsidRDefault="00760FC9" w:rsidP="006F1EE8">
      <w:pPr>
        <w:pStyle w:val="Listeafsnit"/>
        <w:numPr>
          <w:ilvl w:val="1"/>
          <w:numId w:val="2"/>
        </w:numPr>
        <w:tabs>
          <w:tab w:val="left" w:pos="567"/>
        </w:tabs>
        <w:spacing w:line="300" w:lineRule="auto"/>
        <w:rPr>
          <w:rFonts w:ascii="IBM Plex Sans" w:hAnsi="IBM Plex Sans"/>
          <w:b/>
          <w:sz w:val="22"/>
          <w:szCs w:val="22"/>
        </w:rPr>
      </w:pPr>
      <w:r w:rsidRPr="00816DB0">
        <w:rPr>
          <w:rFonts w:ascii="IBM Plex Sans" w:hAnsi="IBM Plex Sans" w:cstheme="minorHAnsi"/>
          <w:sz w:val="22"/>
          <w:szCs w:val="22"/>
          <w:highlight w:val="lightGray"/>
        </w:rPr>
        <w:t xml:space="preserve">Selskabet tegnes af </w:t>
      </w:r>
      <w:r w:rsidR="00064696" w:rsidRPr="00816DB0">
        <w:rPr>
          <w:rFonts w:ascii="IBM Plex Sans" w:hAnsi="IBM Plex Sans" w:cstheme="minorHAnsi"/>
          <w:sz w:val="22"/>
          <w:szCs w:val="22"/>
          <w:highlight w:val="lightGray"/>
        </w:rPr>
        <w:t xml:space="preserve">[direktionen eller </w:t>
      </w:r>
      <w:r w:rsidRPr="00816DB0">
        <w:rPr>
          <w:rFonts w:ascii="IBM Plex Sans" w:hAnsi="IBM Plex Sans" w:cstheme="minorHAnsi"/>
          <w:sz w:val="22"/>
          <w:szCs w:val="22"/>
          <w:highlight w:val="lightGray"/>
        </w:rPr>
        <w:t>bestyrelsen</w:t>
      </w:r>
      <w:r w:rsidR="00902534" w:rsidRPr="00816DB0">
        <w:rPr>
          <w:rFonts w:ascii="IBM Plex Sans" w:hAnsi="IBM Plex Sans" w:cstheme="minorHAnsi"/>
          <w:sz w:val="22"/>
          <w:szCs w:val="22"/>
          <w:highlight w:val="lightGray"/>
        </w:rPr>
        <w:t>]</w:t>
      </w:r>
      <w:r w:rsidR="00064696" w:rsidRPr="00816DB0">
        <w:rPr>
          <w:rFonts w:ascii="IBM Plex Sans" w:hAnsi="IBM Plex Sans" w:cstheme="minorHAnsi"/>
          <w:sz w:val="22"/>
          <w:szCs w:val="22"/>
          <w:highlight w:val="lightGray"/>
        </w:rPr>
        <w:t xml:space="preserve"> i forening</w:t>
      </w:r>
      <w:r w:rsidR="007A341F" w:rsidRPr="00816DB0">
        <w:rPr>
          <w:rFonts w:ascii="IBM Plex Sans" w:hAnsi="IBM Plex Sans" w:cstheme="minorHAnsi"/>
          <w:sz w:val="22"/>
          <w:szCs w:val="22"/>
          <w:highlight w:val="lightGray"/>
        </w:rPr>
        <w:t>/</w:t>
      </w:r>
      <w:r w:rsidR="00902534" w:rsidRPr="00816DB0">
        <w:rPr>
          <w:rFonts w:ascii="IBM Plex Sans" w:hAnsi="IBM Plex Sans" w:cstheme="minorHAnsi"/>
          <w:sz w:val="22"/>
          <w:szCs w:val="22"/>
          <w:highlight w:val="lightGray"/>
        </w:rPr>
        <w:t xml:space="preserve"> </w:t>
      </w:r>
      <w:r w:rsidR="007A341F" w:rsidRPr="00816DB0">
        <w:rPr>
          <w:rFonts w:ascii="IBM Plex Sans" w:hAnsi="IBM Plex Sans" w:cs="Arial"/>
          <w:sz w:val="22"/>
          <w:szCs w:val="22"/>
          <w:highlight w:val="lightGray"/>
        </w:rPr>
        <w:t xml:space="preserve">Selskabet tegnes af </w:t>
      </w:r>
      <w:r w:rsidR="00F77DFC" w:rsidRPr="00816DB0">
        <w:rPr>
          <w:rFonts w:ascii="IBM Plex Sans" w:hAnsi="IBM Plex Sans" w:cs="Arial"/>
          <w:sz w:val="22"/>
          <w:szCs w:val="22"/>
          <w:highlight w:val="lightGray"/>
        </w:rPr>
        <w:t>et [medlem af direktionen eller medlem af bestyrelsen]</w:t>
      </w:r>
      <w:r w:rsidR="007A341F" w:rsidRPr="00816DB0">
        <w:rPr>
          <w:rFonts w:ascii="IBM Plex Sans" w:hAnsi="IBM Plex Sans" w:cs="Arial"/>
          <w:sz w:val="22"/>
          <w:szCs w:val="22"/>
          <w:highlight w:val="lightGray"/>
        </w:rPr>
        <w:t xml:space="preserve"> alene</w:t>
      </w:r>
      <w:r w:rsidR="00F77DFC" w:rsidRPr="00816DB0">
        <w:rPr>
          <w:rFonts w:ascii="IBM Plex Sans" w:hAnsi="IBM Plex Sans" w:cs="Arial"/>
          <w:sz w:val="22"/>
          <w:szCs w:val="22"/>
          <w:highlight w:val="lightGray"/>
        </w:rPr>
        <w:t>/</w:t>
      </w:r>
      <w:r w:rsidR="00902534" w:rsidRPr="00816DB0">
        <w:rPr>
          <w:rFonts w:ascii="IBM Plex Sans" w:hAnsi="IBM Plex Sans" w:cs="Arial"/>
          <w:sz w:val="22"/>
          <w:szCs w:val="22"/>
          <w:highlight w:val="lightGray"/>
        </w:rPr>
        <w:t xml:space="preserve"> </w:t>
      </w:r>
      <w:r w:rsidR="00F37B39" w:rsidRPr="00816DB0">
        <w:rPr>
          <w:rFonts w:ascii="IBM Plex Sans" w:hAnsi="IBM Plex Sans" w:cs="Arial"/>
          <w:sz w:val="22"/>
          <w:szCs w:val="22"/>
          <w:highlight w:val="lightGray"/>
        </w:rPr>
        <w:t>Selskabet tegnes af 2 [</w:t>
      </w:r>
      <w:r w:rsidR="00064696" w:rsidRPr="00816DB0">
        <w:rPr>
          <w:rFonts w:ascii="IBM Plex Sans" w:hAnsi="IBM Plex Sans" w:cs="Arial"/>
          <w:sz w:val="22"/>
          <w:szCs w:val="22"/>
          <w:highlight w:val="lightGray"/>
        </w:rPr>
        <w:t xml:space="preserve">direktionsmedlemmer eller </w:t>
      </w:r>
      <w:r w:rsidR="00F37B39" w:rsidRPr="00816DB0">
        <w:rPr>
          <w:rFonts w:ascii="IBM Plex Sans" w:hAnsi="IBM Plex Sans" w:cs="Arial"/>
          <w:sz w:val="22"/>
          <w:szCs w:val="22"/>
          <w:highlight w:val="lightGray"/>
        </w:rPr>
        <w:t>bestyrelsesmedlemmer</w:t>
      </w:r>
      <w:r w:rsidR="00064696" w:rsidRPr="00816DB0">
        <w:rPr>
          <w:rFonts w:ascii="IBM Plex Sans" w:hAnsi="IBM Plex Sans" w:cs="Arial"/>
          <w:sz w:val="22"/>
          <w:szCs w:val="22"/>
          <w:highlight w:val="lightGray"/>
        </w:rPr>
        <w:t>]</w:t>
      </w:r>
      <w:r w:rsidR="00F37B39" w:rsidRPr="00816DB0">
        <w:rPr>
          <w:rFonts w:ascii="IBM Plex Sans" w:hAnsi="IBM Plex Sans" w:cs="Arial"/>
          <w:sz w:val="22"/>
          <w:szCs w:val="22"/>
          <w:highlight w:val="lightGray"/>
        </w:rPr>
        <w:t xml:space="preserve"> i forening</w:t>
      </w:r>
      <w:r w:rsidRPr="00816DB0">
        <w:rPr>
          <w:rFonts w:ascii="IBM Plex Sans" w:hAnsi="IBM Plex Sans" w:cstheme="minorHAnsi"/>
          <w:sz w:val="22"/>
          <w:szCs w:val="22"/>
          <w:highlight w:val="lightGray"/>
        </w:rPr>
        <w:t>.</w:t>
      </w:r>
    </w:p>
    <w:p w14:paraId="6B4339F4" w14:textId="77777777" w:rsidR="00760FC9" w:rsidRPr="008F760C" w:rsidRDefault="00760FC9" w:rsidP="00760FC9">
      <w:pPr>
        <w:pStyle w:val="Listeafsnit"/>
        <w:tabs>
          <w:tab w:val="left" w:pos="567"/>
        </w:tabs>
        <w:spacing w:line="300" w:lineRule="auto"/>
        <w:ind w:left="571"/>
        <w:rPr>
          <w:rFonts w:ascii="IBM Plex Sans" w:hAnsi="IBM Plex Sans" w:cstheme="minorHAnsi"/>
          <w:sz w:val="22"/>
          <w:szCs w:val="22"/>
        </w:rPr>
      </w:pPr>
    </w:p>
    <w:p w14:paraId="0D1339DC" w14:textId="77777777" w:rsidR="00532FE8" w:rsidRPr="008F760C" w:rsidRDefault="00663E7B" w:rsidP="006F1EE8">
      <w:pPr>
        <w:pStyle w:val="Listeafsnit"/>
        <w:numPr>
          <w:ilvl w:val="0"/>
          <w:numId w:val="2"/>
        </w:numPr>
        <w:tabs>
          <w:tab w:val="left" w:pos="567"/>
        </w:tabs>
        <w:spacing w:line="300" w:lineRule="auto"/>
        <w:ind w:hanging="571"/>
        <w:rPr>
          <w:rFonts w:ascii="IBM Plex Sans" w:hAnsi="IBM Plex Sans"/>
          <w:b/>
          <w:sz w:val="22"/>
          <w:szCs w:val="22"/>
        </w:rPr>
      </w:pPr>
      <w:r w:rsidRPr="008F760C">
        <w:rPr>
          <w:rFonts w:ascii="IBM Plex Sans" w:hAnsi="IBM Plex Sans"/>
          <w:b/>
          <w:sz w:val="22"/>
          <w:szCs w:val="22"/>
        </w:rPr>
        <w:t>R</w:t>
      </w:r>
      <w:r w:rsidR="00532FE8" w:rsidRPr="008F760C">
        <w:rPr>
          <w:rFonts w:ascii="IBM Plex Sans" w:hAnsi="IBM Plex Sans"/>
          <w:b/>
          <w:sz w:val="22"/>
          <w:szCs w:val="22"/>
        </w:rPr>
        <w:t>egnskab</w:t>
      </w:r>
      <w:r w:rsidRPr="008F760C">
        <w:rPr>
          <w:rFonts w:ascii="IBM Plex Sans" w:hAnsi="IBM Plex Sans"/>
          <w:b/>
          <w:sz w:val="22"/>
          <w:szCs w:val="22"/>
        </w:rPr>
        <w:t>,</w:t>
      </w:r>
      <w:r w:rsidR="00CD213B" w:rsidRPr="008F760C">
        <w:rPr>
          <w:rFonts w:ascii="IBM Plex Sans" w:hAnsi="IBM Plex Sans"/>
          <w:b/>
          <w:sz w:val="22"/>
          <w:szCs w:val="22"/>
        </w:rPr>
        <w:t xml:space="preserve"> revision</w:t>
      </w:r>
      <w:r w:rsidRPr="008F760C">
        <w:rPr>
          <w:rFonts w:ascii="IBM Plex Sans" w:hAnsi="IBM Plex Sans"/>
          <w:b/>
          <w:sz w:val="22"/>
          <w:szCs w:val="22"/>
        </w:rPr>
        <w:t xml:space="preserve"> og udbytte</w:t>
      </w:r>
    </w:p>
    <w:p w14:paraId="359F55E9" w14:textId="389E2686" w:rsidR="00D416CA" w:rsidRPr="008F760C" w:rsidRDefault="00D416CA" w:rsidP="006F1EE8">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rPr>
        <w:t xml:space="preserve">Selskabets regnskabsår går fra den </w:t>
      </w:r>
      <w:r w:rsidRPr="008F760C">
        <w:rPr>
          <w:rFonts w:ascii="IBM Plex Sans" w:hAnsi="IBM Plex Sans" w:cstheme="minorHAnsi"/>
          <w:sz w:val="22"/>
          <w:szCs w:val="22"/>
          <w:highlight w:val="lightGray"/>
        </w:rPr>
        <w:t>[</w:t>
      </w:r>
      <w:r w:rsidR="00B57609">
        <w:rPr>
          <w:rFonts w:ascii="IBM Plex Sans" w:hAnsi="IBM Plex Sans" w:cstheme="minorHAnsi"/>
          <w:sz w:val="22"/>
          <w:szCs w:val="22"/>
          <w:highlight w:val="lightGray"/>
        </w:rPr>
        <w:t>i</w:t>
      </w:r>
      <w:r w:rsidRPr="008F760C">
        <w:rPr>
          <w:rFonts w:ascii="IBM Plex Sans" w:hAnsi="IBM Plex Sans" w:cstheme="minorHAnsi"/>
          <w:sz w:val="22"/>
          <w:szCs w:val="22"/>
          <w:highlight w:val="lightGray"/>
        </w:rPr>
        <w:t>ndsæt dag og måned]</w:t>
      </w:r>
      <w:r w:rsidRPr="008F760C">
        <w:rPr>
          <w:rFonts w:ascii="IBM Plex Sans" w:hAnsi="IBM Plex Sans" w:cstheme="minorHAnsi"/>
          <w:sz w:val="22"/>
          <w:szCs w:val="22"/>
        </w:rPr>
        <w:t xml:space="preserve"> til den </w:t>
      </w:r>
      <w:r w:rsidRPr="008F760C">
        <w:rPr>
          <w:rFonts w:ascii="IBM Plex Sans" w:hAnsi="IBM Plex Sans" w:cstheme="minorHAnsi"/>
          <w:sz w:val="22"/>
          <w:szCs w:val="22"/>
          <w:highlight w:val="lightGray"/>
        </w:rPr>
        <w:t>[</w:t>
      </w:r>
      <w:r w:rsidR="00B57609">
        <w:rPr>
          <w:rFonts w:ascii="IBM Plex Sans" w:hAnsi="IBM Plex Sans" w:cstheme="minorHAnsi"/>
          <w:sz w:val="22"/>
          <w:szCs w:val="22"/>
          <w:highlight w:val="lightGray"/>
        </w:rPr>
        <w:t>i</w:t>
      </w:r>
      <w:r w:rsidRPr="008F760C">
        <w:rPr>
          <w:rFonts w:ascii="IBM Plex Sans" w:hAnsi="IBM Plex Sans" w:cstheme="minorHAnsi"/>
          <w:sz w:val="22"/>
          <w:szCs w:val="22"/>
          <w:highlight w:val="lightGray"/>
        </w:rPr>
        <w:t>ndsæt dag og måned]</w:t>
      </w:r>
      <w:r w:rsidRPr="008F760C">
        <w:rPr>
          <w:rFonts w:ascii="IBM Plex Sans" w:hAnsi="IBM Plex Sans" w:cstheme="minorHAnsi"/>
          <w:sz w:val="22"/>
          <w:szCs w:val="22"/>
        </w:rPr>
        <w:t xml:space="preserve">. Selskabets første regnskabsår går fra </w:t>
      </w:r>
      <w:r w:rsidRPr="008F760C">
        <w:rPr>
          <w:rFonts w:ascii="IBM Plex Sans" w:hAnsi="IBM Plex Sans" w:cstheme="minorHAnsi"/>
          <w:sz w:val="22"/>
          <w:szCs w:val="22"/>
          <w:highlight w:val="lightGray"/>
        </w:rPr>
        <w:t>[</w:t>
      </w:r>
      <w:r w:rsidR="00B57609">
        <w:rPr>
          <w:rFonts w:ascii="IBM Plex Sans" w:hAnsi="IBM Plex Sans" w:cstheme="minorHAnsi"/>
          <w:sz w:val="22"/>
          <w:szCs w:val="22"/>
          <w:highlight w:val="lightGray"/>
        </w:rPr>
        <w:t>i</w:t>
      </w:r>
      <w:r w:rsidRPr="008F760C">
        <w:rPr>
          <w:rFonts w:ascii="IBM Plex Sans" w:hAnsi="IBM Plex Sans" w:cstheme="minorHAnsi"/>
          <w:sz w:val="22"/>
          <w:szCs w:val="22"/>
          <w:highlight w:val="lightGray"/>
        </w:rPr>
        <w:t>ndsæt s</w:t>
      </w:r>
      <w:r w:rsidR="00760FC9" w:rsidRPr="008F760C">
        <w:rPr>
          <w:rFonts w:ascii="IBM Plex Sans" w:hAnsi="IBM Plex Sans" w:cstheme="minorHAnsi"/>
          <w:sz w:val="22"/>
          <w:szCs w:val="22"/>
          <w:highlight w:val="lightGray"/>
        </w:rPr>
        <w:t>tiftelsesdato med dag, måned og år</w:t>
      </w:r>
      <w:r w:rsidR="00221164" w:rsidRPr="008F760C">
        <w:rPr>
          <w:rFonts w:ascii="IBM Plex Sans" w:hAnsi="IBM Plex Sans" w:cstheme="minorHAnsi"/>
          <w:sz w:val="22"/>
          <w:szCs w:val="22"/>
          <w:highlight w:val="lightGray"/>
        </w:rPr>
        <w:t>]</w:t>
      </w:r>
      <w:r w:rsidRPr="008F760C">
        <w:rPr>
          <w:rFonts w:ascii="IBM Plex Sans" w:hAnsi="IBM Plex Sans" w:cstheme="minorHAnsi"/>
          <w:sz w:val="22"/>
          <w:szCs w:val="22"/>
        </w:rPr>
        <w:t xml:space="preserve"> til </w:t>
      </w:r>
      <w:r w:rsidR="00760FC9" w:rsidRPr="008F760C">
        <w:rPr>
          <w:rFonts w:ascii="IBM Plex Sans" w:hAnsi="IBM Plex Sans" w:cstheme="minorHAnsi"/>
          <w:sz w:val="22"/>
          <w:szCs w:val="22"/>
          <w:highlight w:val="lightGray"/>
        </w:rPr>
        <w:t>[</w:t>
      </w:r>
      <w:r w:rsidR="00B57609">
        <w:rPr>
          <w:rFonts w:ascii="IBM Plex Sans" w:hAnsi="IBM Plex Sans" w:cstheme="minorHAnsi"/>
          <w:sz w:val="22"/>
          <w:szCs w:val="22"/>
          <w:highlight w:val="lightGray"/>
        </w:rPr>
        <w:t>i</w:t>
      </w:r>
      <w:r w:rsidR="00760FC9" w:rsidRPr="008F760C">
        <w:rPr>
          <w:rFonts w:ascii="IBM Plex Sans" w:hAnsi="IBM Plex Sans" w:cstheme="minorHAnsi"/>
          <w:sz w:val="22"/>
          <w:szCs w:val="22"/>
          <w:highlight w:val="lightGray"/>
        </w:rPr>
        <w:t>ndsæt dag, måned og år]</w:t>
      </w:r>
      <w:r w:rsidR="00760FC9" w:rsidRPr="008F760C">
        <w:rPr>
          <w:rFonts w:ascii="IBM Plex Sans" w:hAnsi="IBM Plex Sans" w:cstheme="minorHAnsi"/>
          <w:sz w:val="22"/>
          <w:szCs w:val="22"/>
        </w:rPr>
        <w:t>.</w:t>
      </w:r>
    </w:p>
    <w:p w14:paraId="3CAF8CD5" w14:textId="20357CDD" w:rsidR="007E5F05" w:rsidRPr="008F760C" w:rsidRDefault="007E5F05" w:rsidP="006F1EE8">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sz w:val="22"/>
          <w:szCs w:val="22"/>
          <w:highlight w:val="lightGray"/>
          <w:shd w:val="clear" w:color="auto" w:fill="FFFFFF"/>
        </w:rPr>
        <w:t>Selskabets årsrapport revideres af en revisor, der vælges af generalforsamlingen</w:t>
      </w:r>
      <w:r w:rsidR="00221164" w:rsidRPr="008F760C">
        <w:rPr>
          <w:rFonts w:ascii="IBM Plex Sans" w:hAnsi="IBM Plex Sans" w:cstheme="minorHAnsi"/>
          <w:sz w:val="22"/>
          <w:szCs w:val="22"/>
          <w:highlight w:val="lightGray"/>
          <w:shd w:val="clear" w:color="auto" w:fill="FFFFFF"/>
        </w:rPr>
        <w:t xml:space="preserve">/selskabet har fravalgt </w:t>
      </w:r>
      <w:r w:rsidR="00221164" w:rsidRPr="008F760C">
        <w:rPr>
          <w:rFonts w:ascii="IBM Plex Sans" w:hAnsi="IBM Plex Sans" w:cstheme="minorHAnsi"/>
          <w:sz w:val="22"/>
          <w:szCs w:val="22"/>
          <w:shd w:val="clear" w:color="auto" w:fill="FFFFFF"/>
        </w:rPr>
        <w:t>revision af årsrapporten</w:t>
      </w:r>
      <w:r w:rsidRPr="008F760C">
        <w:rPr>
          <w:rFonts w:ascii="IBM Plex Sans" w:hAnsi="IBM Plex Sans" w:cstheme="minorHAnsi"/>
          <w:sz w:val="22"/>
          <w:szCs w:val="22"/>
          <w:shd w:val="clear" w:color="auto" w:fill="FFFFFF"/>
        </w:rPr>
        <w:t>.</w:t>
      </w:r>
      <w:r w:rsidR="00221164" w:rsidRPr="008F760C">
        <w:rPr>
          <w:rFonts w:ascii="IBM Plex Sans" w:hAnsi="IBM Plex Sans" w:cstheme="minorHAnsi"/>
          <w:sz w:val="22"/>
          <w:szCs w:val="22"/>
          <w:shd w:val="clear" w:color="auto" w:fill="FFFFFF"/>
        </w:rPr>
        <w:t xml:space="preserve">  </w:t>
      </w:r>
    </w:p>
    <w:p w14:paraId="53EFF134" w14:textId="60044D37" w:rsidR="00CD213B" w:rsidRPr="00B57609" w:rsidRDefault="00663E7B" w:rsidP="00B57609">
      <w:pPr>
        <w:pStyle w:val="Listeafsnit"/>
        <w:numPr>
          <w:ilvl w:val="1"/>
          <w:numId w:val="2"/>
        </w:numPr>
        <w:tabs>
          <w:tab w:val="left" w:pos="567"/>
        </w:tabs>
        <w:spacing w:line="300" w:lineRule="auto"/>
        <w:jc w:val="both"/>
        <w:rPr>
          <w:rFonts w:ascii="IBM Plex Sans" w:hAnsi="IBM Plex Sans" w:cstheme="minorHAnsi"/>
          <w:b/>
          <w:sz w:val="22"/>
          <w:szCs w:val="22"/>
        </w:rPr>
      </w:pPr>
      <w:r w:rsidRPr="008F760C">
        <w:rPr>
          <w:rFonts w:ascii="IBM Plex Sans" w:hAnsi="IBM Plex Sans" w:cstheme="minorHAnsi"/>
          <w:bCs/>
          <w:sz w:val="22"/>
          <w:szCs w:val="22"/>
          <w:highlight w:val="lightGray"/>
        </w:rPr>
        <w:t xml:space="preserve">Selskabets </w:t>
      </w:r>
      <w:r w:rsidRPr="008F760C">
        <w:rPr>
          <w:rFonts w:ascii="IBM Plex Sans" w:hAnsi="IBM Plex Sans" w:cstheme="minorHAnsi"/>
          <w:sz w:val="22"/>
          <w:szCs w:val="22"/>
          <w:highlight w:val="lightGray"/>
          <w:shd w:val="clear" w:color="auto" w:fill="FFFFFF"/>
        </w:rPr>
        <w:t xml:space="preserve">overskudsdeling og fordeling af likvidationsprovenu skal ske blandt </w:t>
      </w:r>
      <w:r w:rsidR="0054796F" w:rsidRPr="008F760C">
        <w:rPr>
          <w:rFonts w:ascii="IBM Plex Sans" w:hAnsi="IBM Plex Sans" w:cstheme="minorHAnsi"/>
          <w:sz w:val="22"/>
          <w:szCs w:val="22"/>
          <w:highlight w:val="lightGray"/>
          <w:shd w:val="clear" w:color="auto" w:fill="FFFFFF"/>
        </w:rPr>
        <w:t xml:space="preserve">deltagere </w:t>
      </w:r>
      <w:r w:rsidRPr="008F760C">
        <w:rPr>
          <w:rFonts w:ascii="IBM Plex Sans" w:hAnsi="IBM Plex Sans" w:cstheme="minorHAnsi"/>
          <w:sz w:val="22"/>
          <w:szCs w:val="22"/>
          <w:highlight w:val="lightGray"/>
          <w:shd w:val="clear" w:color="auto" w:fill="FFFFFF"/>
        </w:rPr>
        <w:t>i forhold til deres andel i omsætning</w:t>
      </w:r>
      <w:r w:rsidR="008D37F2" w:rsidRPr="008F760C">
        <w:rPr>
          <w:rFonts w:ascii="IBM Plex Sans" w:hAnsi="IBM Plex Sans" w:cstheme="minorHAnsi"/>
          <w:sz w:val="22"/>
          <w:szCs w:val="22"/>
          <w:highlight w:val="lightGray"/>
          <w:shd w:val="clear" w:color="auto" w:fill="FFFFFF"/>
        </w:rPr>
        <w:t>en</w:t>
      </w:r>
      <w:r w:rsidRPr="008F760C">
        <w:rPr>
          <w:rFonts w:ascii="IBM Plex Sans" w:hAnsi="IBM Plex Sans" w:cstheme="minorHAnsi"/>
          <w:sz w:val="22"/>
          <w:szCs w:val="22"/>
          <w:highlight w:val="lightGray"/>
          <w:shd w:val="clear" w:color="auto" w:fill="FFFFFF"/>
        </w:rPr>
        <w:t>.</w:t>
      </w:r>
    </w:p>
    <w:p w14:paraId="63FC0271" w14:textId="7051B853" w:rsidR="00141EE3" w:rsidRPr="008F760C" w:rsidRDefault="00343415" w:rsidP="00141EE3">
      <w:pPr>
        <w:rPr>
          <w:rFonts w:ascii="IBM Plex Sans" w:hAnsi="IBM Plex Sans" w:cstheme="minorHAnsi"/>
          <w:b/>
          <w:bCs/>
          <w:sz w:val="22"/>
          <w:szCs w:val="22"/>
        </w:rPr>
      </w:pPr>
      <w:r w:rsidRPr="008F760C">
        <w:rPr>
          <w:rFonts w:ascii="IBM Plex Sans" w:hAnsi="IBM Plex Sans" w:cstheme="minorHAnsi"/>
          <w:b/>
          <w:bCs/>
          <w:sz w:val="22"/>
          <w:szCs w:val="22"/>
        </w:rPr>
        <w:lastRenderedPageBreak/>
        <w:t xml:space="preserve">Til punkt 1. </w:t>
      </w:r>
    </w:p>
    <w:p w14:paraId="73ACFE95" w14:textId="5441E2CF" w:rsidR="004A686C" w:rsidRPr="008F760C" w:rsidRDefault="004A686C"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Navnet for e</w:t>
      </w:r>
      <w:r w:rsidR="00BE3940" w:rsidRPr="008F760C">
        <w:rPr>
          <w:rFonts w:ascii="IBM Plex Sans" w:hAnsi="IBM Plex Sans" w:cstheme="minorHAnsi"/>
          <w:sz w:val="22"/>
          <w:szCs w:val="22"/>
        </w:rPr>
        <w:t>t A.M.B.A</w:t>
      </w:r>
      <w:r w:rsidRPr="008F760C">
        <w:rPr>
          <w:rFonts w:ascii="IBM Plex Sans" w:hAnsi="IBM Plex Sans" w:cstheme="minorHAnsi"/>
          <w:sz w:val="22"/>
          <w:szCs w:val="22"/>
        </w:rPr>
        <w:t xml:space="preserve"> skal indeholde</w:t>
      </w:r>
      <w:r w:rsidR="006D4835" w:rsidRPr="008F760C">
        <w:rPr>
          <w:rFonts w:ascii="IBM Plex Sans" w:hAnsi="IBM Plex Sans" w:cstheme="minorHAnsi"/>
          <w:sz w:val="22"/>
          <w:szCs w:val="22"/>
        </w:rPr>
        <w:t xml:space="preserve"> </w:t>
      </w:r>
      <w:r w:rsidRPr="008F760C">
        <w:rPr>
          <w:rFonts w:ascii="IBM Plex Sans" w:hAnsi="IBM Plex Sans" w:cstheme="minorHAnsi"/>
          <w:sz w:val="22"/>
          <w:szCs w:val="22"/>
        </w:rPr>
        <w:t>oplysning om ansvarsbegrænsningen, jf. § 6, stk. 6 i lov om visse erhvervsdrivende</w:t>
      </w:r>
      <w:r w:rsidR="006D4835" w:rsidRPr="008F760C">
        <w:rPr>
          <w:rFonts w:ascii="IBM Plex Sans" w:hAnsi="IBM Plex Sans" w:cstheme="minorHAnsi"/>
          <w:sz w:val="22"/>
          <w:szCs w:val="22"/>
        </w:rPr>
        <w:t xml:space="preserve"> </w:t>
      </w:r>
      <w:r w:rsidRPr="008F760C">
        <w:rPr>
          <w:rFonts w:ascii="IBM Plex Sans" w:hAnsi="IBM Plex Sans" w:cstheme="minorHAnsi"/>
          <w:sz w:val="22"/>
          <w:szCs w:val="22"/>
        </w:rPr>
        <w:t>virksomheder.</w:t>
      </w:r>
    </w:p>
    <w:p w14:paraId="00DB7E78" w14:textId="77777777" w:rsidR="006D4835" w:rsidRPr="008F760C" w:rsidRDefault="006D4835" w:rsidP="00EE25E2">
      <w:pPr>
        <w:autoSpaceDE w:val="0"/>
        <w:autoSpaceDN w:val="0"/>
        <w:adjustRightInd w:val="0"/>
        <w:spacing w:line="276" w:lineRule="auto"/>
        <w:jc w:val="both"/>
        <w:rPr>
          <w:rFonts w:ascii="IBM Plex Sans" w:hAnsi="IBM Plex Sans" w:cstheme="minorHAnsi"/>
          <w:sz w:val="22"/>
          <w:szCs w:val="22"/>
        </w:rPr>
      </w:pPr>
    </w:p>
    <w:p w14:paraId="30A6B82A" w14:textId="2FFCBF3C" w:rsidR="006D4835" w:rsidRPr="008F760C" w:rsidRDefault="004A686C"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Såfremt selskabet har binavne</w:t>
      </w:r>
      <w:r w:rsidR="004242F2" w:rsidRPr="008F760C">
        <w:rPr>
          <w:rFonts w:ascii="IBM Plex Sans" w:hAnsi="IBM Plex Sans" w:cstheme="minorHAnsi"/>
          <w:sz w:val="22"/>
          <w:szCs w:val="22"/>
        </w:rPr>
        <w:t>,</w:t>
      </w:r>
      <w:r w:rsidRPr="008F760C">
        <w:rPr>
          <w:rFonts w:ascii="IBM Plex Sans" w:hAnsi="IBM Plex Sans" w:cstheme="minorHAnsi"/>
          <w:sz w:val="22"/>
          <w:szCs w:val="22"/>
        </w:rPr>
        <w:t xml:space="preserve"> skal de også fremgå af vedtægte</w:t>
      </w:r>
      <w:r w:rsidR="00BE3940" w:rsidRPr="008F760C">
        <w:rPr>
          <w:rFonts w:ascii="IBM Plex Sans" w:hAnsi="IBM Plex Sans" w:cstheme="minorHAnsi"/>
          <w:sz w:val="22"/>
          <w:szCs w:val="22"/>
        </w:rPr>
        <w:t>rne</w:t>
      </w:r>
      <w:r w:rsidRPr="008F760C">
        <w:rPr>
          <w:rFonts w:ascii="IBM Plex Sans" w:hAnsi="IBM Plex Sans" w:cstheme="minorHAnsi"/>
          <w:sz w:val="22"/>
          <w:szCs w:val="22"/>
        </w:rPr>
        <w:t xml:space="preserve">. Binavne skal på </w:t>
      </w:r>
      <w:r w:rsidR="0091470B" w:rsidRPr="008F760C">
        <w:rPr>
          <w:rFonts w:ascii="IBM Plex Sans" w:hAnsi="IBM Plex Sans" w:cstheme="minorHAnsi"/>
          <w:sz w:val="22"/>
          <w:szCs w:val="22"/>
        </w:rPr>
        <w:t>ligesom</w:t>
      </w:r>
      <w:r w:rsidR="006D4835" w:rsidRPr="008F760C">
        <w:rPr>
          <w:rFonts w:ascii="IBM Plex Sans" w:hAnsi="IBM Plex Sans" w:cstheme="minorHAnsi"/>
          <w:sz w:val="22"/>
          <w:szCs w:val="22"/>
        </w:rPr>
        <w:t xml:space="preserve"> </w:t>
      </w:r>
      <w:r w:rsidRPr="008F760C">
        <w:rPr>
          <w:rFonts w:ascii="IBM Plex Sans" w:hAnsi="IBM Plex Sans" w:cstheme="minorHAnsi"/>
          <w:sz w:val="22"/>
          <w:szCs w:val="22"/>
        </w:rPr>
        <w:t xml:space="preserve">selskabets hovednavn indeholde oplysning om ansvarsbegrænsningen. </w:t>
      </w:r>
    </w:p>
    <w:p w14:paraId="55EEA009" w14:textId="77777777" w:rsidR="006D4835" w:rsidRPr="008F760C" w:rsidRDefault="006D4835" w:rsidP="00EE25E2">
      <w:pPr>
        <w:autoSpaceDE w:val="0"/>
        <w:autoSpaceDN w:val="0"/>
        <w:adjustRightInd w:val="0"/>
        <w:spacing w:line="276" w:lineRule="auto"/>
        <w:jc w:val="both"/>
        <w:rPr>
          <w:rFonts w:ascii="IBM Plex Sans" w:hAnsi="IBM Plex Sans" w:cstheme="minorHAnsi"/>
          <w:sz w:val="22"/>
          <w:szCs w:val="22"/>
        </w:rPr>
      </w:pPr>
    </w:p>
    <w:p w14:paraId="0A192B83" w14:textId="5F065E7D" w:rsidR="00343415" w:rsidRPr="008F760C" w:rsidRDefault="004A686C"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Når du vil registrere et selskabsnavn, skal du være opmærksom på, om navnet kan bruges,</w:t>
      </w:r>
      <w:r w:rsidR="006D4835" w:rsidRPr="008F760C">
        <w:rPr>
          <w:rFonts w:ascii="IBM Plex Sans" w:hAnsi="IBM Plex Sans" w:cstheme="minorHAnsi"/>
          <w:sz w:val="22"/>
          <w:szCs w:val="22"/>
        </w:rPr>
        <w:t xml:space="preserve"> </w:t>
      </w:r>
      <w:r w:rsidRPr="008F760C">
        <w:rPr>
          <w:rFonts w:ascii="IBM Plex Sans" w:hAnsi="IBM Plex Sans" w:cstheme="minorHAnsi"/>
          <w:sz w:val="22"/>
          <w:szCs w:val="22"/>
        </w:rPr>
        <w:t>eller om der allerede er registreret en virksomhed med det samme navn. Du kan på</w:t>
      </w:r>
      <w:r w:rsidR="0088041C" w:rsidRPr="008F760C">
        <w:rPr>
          <w:rFonts w:ascii="IBM Plex Sans" w:hAnsi="IBM Plex Sans" w:cstheme="minorHAnsi"/>
          <w:sz w:val="22"/>
          <w:szCs w:val="22"/>
        </w:rPr>
        <w:t xml:space="preserve"> </w:t>
      </w:r>
      <w:r w:rsidRPr="008F760C">
        <w:rPr>
          <w:rFonts w:ascii="IBM Plex Sans" w:hAnsi="IBM Plex Sans" w:cstheme="minorHAnsi"/>
          <w:sz w:val="22"/>
          <w:szCs w:val="22"/>
        </w:rPr>
        <w:t xml:space="preserve">hjemmesiden </w:t>
      </w:r>
      <w:r w:rsidR="00C336B7" w:rsidRPr="008F760C">
        <w:rPr>
          <w:rFonts w:ascii="IBM Plex Sans" w:hAnsi="IBM Plex Sans" w:cstheme="minorHAnsi"/>
          <w:sz w:val="22"/>
          <w:szCs w:val="22"/>
        </w:rPr>
        <w:t>www.</w:t>
      </w:r>
      <w:r w:rsidR="0069559A" w:rsidRPr="008F760C">
        <w:rPr>
          <w:rFonts w:ascii="IBM Plex Sans" w:hAnsi="IBM Plex Sans" w:cstheme="minorHAnsi"/>
          <w:sz w:val="22"/>
          <w:szCs w:val="22"/>
        </w:rPr>
        <w:t>data.</w:t>
      </w:r>
      <w:r w:rsidR="00AF6A95" w:rsidRPr="008F760C">
        <w:rPr>
          <w:rFonts w:ascii="IBM Plex Sans" w:hAnsi="IBM Plex Sans" w:cstheme="minorHAnsi"/>
          <w:sz w:val="22"/>
          <w:szCs w:val="22"/>
        </w:rPr>
        <w:t>virk.dk</w:t>
      </w:r>
      <w:r w:rsidRPr="008F760C">
        <w:rPr>
          <w:rFonts w:ascii="IBM Plex Sans" w:hAnsi="IBM Plex Sans" w:cstheme="minorHAnsi"/>
          <w:sz w:val="22"/>
          <w:szCs w:val="22"/>
        </w:rPr>
        <w:t xml:space="preserve"> foretage en navnesøgning. Hvis der ikke allerede findes et identisk</w:t>
      </w:r>
      <w:r w:rsidR="0088041C" w:rsidRPr="008F760C">
        <w:rPr>
          <w:rFonts w:ascii="IBM Plex Sans" w:hAnsi="IBM Plex Sans" w:cstheme="minorHAnsi"/>
          <w:sz w:val="22"/>
          <w:szCs w:val="22"/>
        </w:rPr>
        <w:t xml:space="preserve"> </w:t>
      </w:r>
      <w:r w:rsidRPr="008F760C">
        <w:rPr>
          <w:rFonts w:ascii="IBM Plex Sans" w:hAnsi="IBM Plex Sans" w:cstheme="minorHAnsi"/>
          <w:sz w:val="22"/>
          <w:szCs w:val="22"/>
        </w:rPr>
        <w:t>selskabsnavn, og navnet i øvrigt ikke strider mod styrelsens retningslinjer for navngivning af</w:t>
      </w:r>
      <w:r w:rsidR="0088041C" w:rsidRPr="008F760C">
        <w:rPr>
          <w:rFonts w:ascii="IBM Plex Sans" w:hAnsi="IBM Plex Sans" w:cstheme="minorHAnsi"/>
          <w:sz w:val="22"/>
          <w:szCs w:val="22"/>
        </w:rPr>
        <w:t xml:space="preserve"> </w:t>
      </w:r>
      <w:r w:rsidRPr="008F760C">
        <w:rPr>
          <w:rFonts w:ascii="IBM Plex Sans" w:hAnsi="IBM Plex Sans" w:cstheme="minorHAnsi"/>
          <w:sz w:val="22"/>
          <w:szCs w:val="22"/>
        </w:rPr>
        <w:t xml:space="preserve">selskaber, kan navnet registreres. En </w:t>
      </w:r>
      <w:r w:rsidR="007368C9" w:rsidRPr="008F760C">
        <w:rPr>
          <w:rFonts w:ascii="IBM Plex Sans" w:hAnsi="IBM Plex Sans" w:cstheme="minorHAnsi"/>
          <w:sz w:val="22"/>
          <w:szCs w:val="22"/>
        </w:rPr>
        <w:t>anden</w:t>
      </w:r>
      <w:r w:rsidRPr="008F760C">
        <w:rPr>
          <w:rFonts w:ascii="IBM Plex Sans" w:hAnsi="IBM Plex Sans" w:cstheme="minorHAnsi"/>
          <w:sz w:val="22"/>
          <w:szCs w:val="22"/>
        </w:rPr>
        <w:t xml:space="preserve"> selskabstype er ikke nok til at adskille</w:t>
      </w:r>
      <w:r w:rsidR="0088041C" w:rsidRPr="008F760C">
        <w:rPr>
          <w:rFonts w:ascii="IBM Plex Sans" w:hAnsi="IBM Plex Sans" w:cstheme="minorHAnsi"/>
          <w:sz w:val="22"/>
          <w:szCs w:val="22"/>
        </w:rPr>
        <w:t xml:space="preserve"> </w:t>
      </w:r>
      <w:r w:rsidRPr="008F760C">
        <w:rPr>
          <w:rFonts w:ascii="IBM Plex Sans" w:hAnsi="IBM Plex Sans" w:cstheme="minorHAnsi"/>
          <w:sz w:val="22"/>
          <w:szCs w:val="22"/>
        </w:rPr>
        <w:t>selskabsnavnet fra et identisk selskabsnavn. Det er således ikke muligt at få registreret navnet</w:t>
      </w:r>
      <w:r w:rsidR="0088041C" w:rsidRPr="008F760C">
        <w:rPr>
          <w:rFonts w:ascii="IBM Plex Sans" w:hAnsi="IBM Plex Sans" w:cstheme="minorHAnsi"/>
          <w:sz w:val="22"/>
          <w:szCs w:val="22"/>
        </w:rPr>
        <w:t xml:space="preserve"> </w:t>
      </w:r>
      <w:r w:rsidR="00F04E24" w:rsidRPr="008F760C">
        <w:rPr>
          <w:rFonts w:ascii="IBM Plex Sans" w:hAnsi="IBM Plex Sans" w:cstheme="minorHAnsi"/>
          <w:i/>
          <w:iCs/>
          <w:sz w:val="22"/>
          <w:szCs w:val="22"/>
        </w:rPr>
        <w:t>Fiskeri</w:t>
      </w:r>
      <w:r w:rsidR="00BE3940" w:rsidRPr="008F760C">
        <w:rPr>
          <w:rFonts w:ascii="IBM Plex Sans" w:hAnsi="IBM Plex Sans" w:cstheme="minorHAnsi"/>
          <w:i/>
          <w:iCs/>
          <w:sz w:val="22"/>
          <w:szCs w:val="22"/>
        </w:rPr>
        <w:t xml:space="preserve"> Thyborøn</w:t>
      </w:r>
      <w:r w:rsidRPr="008F760C">
        <w:rPr>
          <w:rFonts w:ascii="IBM Plex Sans" w:hAnsi="IBM Plex Sans" w:cstheme="minorHAnsi"/>
          <w:i/>
          <w:iCs/>
          <w:sz w:val="22"/>
          <w:szCs w:val="22"/>
        </w:rPr>
        <w:t xml:space="preserve"> </w:t>
      </w:r>
      <w:r w:rsidR="00F04E24" w:rsidRPr="008F760C">
        <w:rPr>
          <w:rFonts w:ascii="IBM Plex Sans" w:hAnsi="IBM Plex Sans" w:cstheme="minorHAnsi"/>
          <w:i/>
          <w:iCs/>
          <w:sz w:val="22"/>
          <w:szCs w:val="22"/>
        </w:rPr>
        <w:t>A</w:t>
      </w:r>
      <w:r w:rsidRPr="008F760C">
        <w:rPr>
          <w:rFonts w:ascii="IBM Plex Sans" w:hAnsi="IBM Plex Sans" w:cstheme="minorHAnsi"/>
          <w:i/>
          <w:iCs/>
          <w:sz w:val="22"/>
          <w:szCs w:val="22"/>
        </w:rPr>
        <w:t>.M.B.A</w:t>
      </w:r>
      <w:r w:rsidRPr="008F760C">
        <w:rPr>
          <w:rFonts w:ascii="IBM Plex Sans" w:hAnsi="IBM Plex Sans" w:cstheme="minorHAnsi"/>
          <w:sz w:val="22"/>
          <w:szCs w:val="22"/>
        </w:rPr>
        <w:t xml:space="preserve">., hvis der allerede er registreret et anpartsselskab med navnet </w:t>
      </w:r>
      <w:r w:rsidR="00F04E24" w:rsidRPr="008F760C">
        <w:rPr>
          <w:rFonts w:ascii="IBM Plex Sans" w:hAnsi="IBM Plex Sans" w:cstheme="minorHAnsi"/>
          <w:i/>
          <w:iCs/>
          <w:sz w:val="22"/>
          <w:szCs w:val="22"/>
        </w:rPr>
        <w:t>Fiskeri</w:t>
      </w:r>
      <w:r w:rsidR="00BE3940" w:rsidRPr="008F760C">
        <w:rPr>
          <w:rFonts w:ascii="IBM Plex Sans" w:hAnsi="IBM Plex Sans" w:cstheme="minorHAnsi"/>
          <w:i/>
          <w:iCs/>
          <w:sz w:val="22"/>
          <w:szCs w:val="22"/>
        </w:rPr>
        <w:t xml:space="preserve"> Thyborøn</w:t>
      </w:r>
      <w:r w:rsidRPr="008F760C">
        <w:rPr>
          <w:rFonts w:ascii="IBM Plex Sans" w:hAnsi="IBM Plex Sans" w:cstheme="minorHAnsi"/>
          <w:i/>
          <w:iCs/>
          <w:sz w:val="22"/>
          <w:szCs w:val="22"/>
        </w:rPr>
        <w:t xml:space="preserve"> ApS</w:t>
      </w:r>
      <w:r w:rsidRPr="008F760C">
        <w:rPr>
          <w:rFonts w:ascii="IBM Plex Sans" w:hAnsi="IBM Plex Sans" w:cstheme="minorHAnsi"/>
          <w:sz w:val="22"/>
          <w:szCs w:val="22"/>
        </w:rPr>
        <w:t xml:space="preserve">. Du skal </w:t>
      </w:r>
      <w:r w:rsidR="001A1A18" w:rsidRPr="008F760C">
        <w:rPr>
          <w:rFonts w:ascii="IBM Plex Sans" w:hAnsi="IBM Plex Sans" w:cstheme="minorHAnsi"/>
          <w:sz w:val="22"/>
          <w:szCs w:val="22"/>
        </w:rPr>
        <w:t>desuden</w:t>
      </w:r>
      <w:r w:rsidRPr="008F760C">
        <w:rPr>
          <w:rFonts w:ascii="IBM Plex Sans" w:hAnsi="IBM Plex Sans" w:cstheme="minorHAnsi"/>
          <w:sz w:val="22"/>
          <w:szCs w:val="22"/>
        </w:rPr>
        <w:t xml:space="preserve"> være opmærksom på, at et selskabsnavn kan krænke andre</w:t>
      </w:r>
      <w:r w:rsidR="00F04E24" w:rsidRPr="008F760C">
        <w:rPr>
          <w:rFonts w:ascii="IBM Plex Sans" w:hAnsi="IBM Plex Sans" w:cstheme="minorHAnsi"/>
          <w:sz w:val="22"/>
          <w:szCs w:val="22"/>
        </w:rPr>
        <w:t xml:space="preserve"> </w:t>
      </w:r>
      <w:r w:rsidRPr="008F760C">
        <w:rPr>
          <w:rFonts w:ascii="IBM Plex Sans" w:hAnsi="IBM Plex Sans" w:cstheme="minorHAnsi"/>
          <w:sz w:val="22"/>
          <w:szCs w:val="22"/>
        </w:rPr>
        <w:t>navnerettigheder</w:t>
      </w:r>
      <w:r w:rsidR="00BE3940" w:rsidRPr="008F760C">
        <w:rPr>
          <w:rFonts w:ascii="IBM Plex Sans" w:hAnsi="IBM Plex Sans" w:cstheme="minorHAnsi"/>
          <w:sz w:val="22"/>
          <w:szCs w:val="22"/>
        </w:rPr>
        <w:t xml:space="preserve">, </w:t>
      </w:r>
      <w:r w:rsidRPr="008F760C">
        <w:rPr>
          <w:rFonts w:ascii="IBM Plex Sans" w:hAnsi="IBM Plex Sans" w:cstheme="minorHAnsi"/>
          <w:sz w:val="22"/>
          <w:szCs w:val="22"/>
        </w:rPr>
        <w:t>f.eks. e</w:t>
      </w:r>
      <w:r w:rsidR="004E64DA" w:rsidRPr="008F760C">
        <w:rPr>
          <w:rFonts w:ascii="IBM Plex Sans" w:hAnsi="IBM Plex Sans" w:cstheme="minorHAnsi"/>
          <w:sz w:val="22"/>
          <w:szCs w:val="22"/>
        </w:rPr>
        <w:t>n</w:t>
      </w:r>
      <w:r w:rsidRPr="008F760C">
        <w:rPr>
          <w:rFonts w:ascii="IBM Plex Sans" w:hAnsi="IBM Plex Sans" w:cstheme="minorHAnsi"/>
          <w:sz w:val="22"/>
          <w:szCs w:val="22"/>
        </w:rPr>
        <w:t xml:space="preserve"> varemærkeret</w:t>
      </w:r>
      <w:r w:rsidR="00BE3940" w:rsidRPr="008F760C">
        <w:rPr>
          <w:rFonts w:ascii="IBM Plex Sans" w:hAnsi="IBM Plex Sans" w:cstheme="minorHAnsi"/>
          <w:sz w:val="22"/>
          <w:szCs w:val="22"/>
        </w:rPr>
        <w:t>,</w:t>
      </w:r>
      <w:r w:rsidRPr="008F760C">
        <w:rPr>
          <w:rFonts w:ascii="IBM Plex Sans" w:hAnsi="IBM Plex Sans" w:cstheme="minorHAnsi"/>
          <w:sz w:val="22"/>
          <w:szCs w:val="22"/>
        </w:rPr>
        <w:t xml:space="preserve"> også selvom </w:t>
      </w:r>
      <w:r w:rsidR="00BE3940" w:rsidRPr="008F760C">
        <w:rPr>
          <w:rFonts w:ascii="IBM Plex Sans" w:hAnsi="IBM Plex Sans" w:cstheme="minorHAnsi"/>
          <w:sz w:val="22"/>
          <w:szCs w:val="22"/>
        </w:rPr>
        <w:t>selskabsnavnet</w:t>
      </w:r>
      <w:r w:rsidRPr="008F760C">
        <w:rPr>
          <w:rFonts w:ascii="IBM Plex Sans" w:hAnsi="IBM Plex Sans" w:cstheme="minorHAnsi"/>
          <w:sz w:val="22"/>
          <w:szCs w:val="22"/>
        </w:rPr>
        <w:t xml:space="preserve"> er registreret i styrelsens it</w:t>
      </w:r>
      <w:r w:rsidR="00B42363" w:rsidRPr="008F760C">
        <w:rPr>
          <w:rFonts w:ascii="IBM Plex Sans" w:hAnsi="IBM Plex Sans" w:cstheme="minorHAnsi"/>
          <w:sz w:val="22"/>
          <w:szCs w:val="22"/>
        </w:rPr>
        <w:t>-</w:t>
      </w:r>
      <w:r w:rsidRPr="008F760C">
        <w:rPr>
          <w:rFonts w:ascii="IBM Plex Sans" w:hAnsi="IBM Plex Sans" w:cstheme="minorHAnsi"/>
          <w:sz w:val="22"/>
          <w:szCs w:val="22"/>
        </w:rPr>
        <w:t>system.</w:t>
      </w:r>
      <w:r w:rsidR="00B42363" w:rsidRPr="008F760C">
        <w:rPr>
          <w:rFonts w:ascii="IBM Plex Sans" w:hAnsi="IBM Plex Sans" w:cstheme="minorHAnsi"/>
          <w:sz w:val="22"/>
          <w:szCs w:val="22"/>
        </w:rPr>
        <w:t xml:space="preserve"> </w:t>
      </w:r>
      <w:r w:rsidRPr="008F760C">
        <w:rPr>
          <w:rFonts w:ascii="IBM Plex Sans" w:hAnsi="IBM Plex Sans" w:cstheme="minorHAnsi"/>
          <w:sz w:val="22"/>
          <w:szCs w:val="22"/>
        </w:rPr>
        <w:t>Dette påser styrelsen ikke ved registrering.</w:t>
      </w:r>
    </w:p>
    <w:p w14:paraId="4BAD3D2B" w14:textId="6F891117" w:rsidR="00ED1298" w:rsidRPr="008F760C" w:rsidRDefault="00ED1298" w:rsidP="00B42363">
      <w:pPr>
        <w:autoSpaceDE w:val="0"/>
        <w:autoSpaceDN w:val="0"/>
        <w:adjustRightInd w:val="0"/>
        <w:jc w:val="both"/>
        <w:rPr>
          <w:rFonts w:ascii="IBM Plex Sans" w:hAnsi="IBM Plex Sans" w:cstheme="minorHAnsi"/>
          <w:sz w:val="22"/>
          <w:szCs w:val="22"/>
        </w:rPr>
      </w:pPr>
    </w:p>
    <w:p w14:paraId="53E8460F" w14:textId="442335E2" w:rsidR="00ED1298" w:rsidRPr="008F760C" w:rsidRDefault="00ED1298" w:rsidP="00ED1298">
      <w:pPr>
        <w:rPr>
          <w:rFonts w:ascii="IBM Plex Sans" w:hAnsi="IBM Plex Sans" w:cstheme="minorHAnsi"/>
          <w:b/>
          <w:bCs/>
          <w:sz w:val="22"/>
          <w:szCs w:val="22"/>
        </w:rPr>
      </w:pPr>
      <w:r w:rsidRPr="008F760C">
        <w:rPr>
          <w:rFonts w:ascii="IBM Plex Sans" w:hAnsi="IBM Plex Sans" w:cstheme="minorHAnsi"/>
          <w:b/>
          <w:bCs/>
          <w:sz w:val="22"/>
          <w:szCs w:val="22"/>
        </w:rPr>
        <w:t xml:space="preserve">Til punkt 2. </w:t>
      </w:r>
    </w:p>
    <w:p w14:paraId="5BADC1C6" w14:textId="3A39CB3A" w:rsidR="00A74271" w:rsidRPr="008F760C" w:rsidRDefault="00624785"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I henhold til lov om visse erhvervsdrivende virksomheder </w:t>
      </w:r>
      <w:r w:rsidR="00682346" w:rsidRPr="008F760C">
        <w:rPr>
          <w:rFonts w:ascii="IBM Plex Sans" w:hAnsi="IBM Plex Sans" w:cstheme="minorHAnsi"/>
          <w:sz w:val="22"/>
          <w:szCs w:val="22"/>
        </w:rPr>
        <w:t xml:space="preserve">§ 4 </w:t>
      </w:r>
      <w:r w:rsidR="00FF590F" w:rsidRPr="008F760C">
        <w:rPr>
          <w:rFonts w:ascii="IBM Plex Sans" w:hAnsi="IBM Plex Sans" w:cstheme="minorHAnsi"/>
          <w:sz w:val="22"/>
          <w:szCs w:val="22"/>
        </w:rPr>
        <w:t>er</w:t>
      </w:r>
      <w:r w:rsidR="00682346" w:rsidRPr="008F760C">
        <w:rPr>
          <w:rFonts w:ascii="IBM Plex Sans" w:hAnsi="IBM Plex Sans" w:cstheme="minorHAnsi"/>
          <w:sz w:val="22"/>
          <w:szCs w:val="22"/>
        </w:rPr>
        <w:t xml:space="preserve"> </w:t>
      </w:r>
      <w:r w:rsidRPr="008F760C">
        <w:rPr>
          <w:rFonts w:ascii="IBM Plex Sans" w:hAnsi="IBM Plex Sans" w:cstheme="minorHAnsi"/>
          <w:sz w:val="22"/>
          <w:szCs w:val="22"/>
        </w:rPr>
        <w:t>A.M.B.A</w:t>
      </w:r>
      <w:r w:rsidR="0029301A" w:rsidRPr="008F760C">
        <w:rPr>
          <w:rFonts w:ascii="IBM Plex Sans" w:hAnsi="IBM Plex Sans" w:cstheme="minorHAnsi"/>
          <w:sz w:val="22"/>
          <w:szCs w:val="22"/>
        </w:rPr>
        <w:t>’</w:t>
      </w:r>
      <w:r w:rsidR="00FF590F" w:rsidRPr="008F760C">
        <w:rPr>
          <w:rFonts w:ascii="IBM Plex Sans" w:hAnsi="IBM Plex Sans" w:cstheme="minorHAnsi"/>
          <w:sz w:val="22"/>
          <w:szCs w:val="22"/>
        </w:rPr>
        <w:t>er</w:t>
      </w:r>
      <w:r w:rsidR="0029301A" w:rsidRPr="008F760C">
        <w:rPr>
          <w:rFonts w:ascii="IBM Plex Sans" w:hAnsi="IBM Plex Sans" w:cstheme="minorHAnsi"/>
          <w:sz w:val="22"/>
          <w:szCs w:val="22"/>
        </w:rPr>
        <w:t xml:space="preserve">s </w:t>
      </w:r>
      <w:r w:rsidR="003956E8" w:rsidRPr="008F760C">
        <w:rPr>
          <w:rFonts w:ascii="IBM Plex Sans" w:hAnsi="IBM Plex Sans" w:cstheme="minorHAnsi"/>
          <w:sz w:val="22"/>
          <w:szCs w:val="22"/>
        </w:rPr>
        <w:t xml:space="preserve"> </w:t>
      </w:r>
      <w:r w:rsidR="004239DA" w:rsidRPr="008F760C">
        <w:rPr>
          <w:rFonts w:ascii="IBM Plex Sans" w:hAnsi="IBM Plex Sans" w:cstheme="minorHAnsi"/>
          <w:sz w:val="22"/>
          <w:szCs w:val="22"/>
        </w:rPr>
        <w:t>formål</w:t>
      </w:r>
      <w:r w:rsidR="0082795D" w:rsidRPr="008F760C">
        <w:rPr>
          <w:rFonts w:ascii="IBM Plex Sans" w:hAnsi="IBM Plex Sans" w:cstheme="minorHAnsi"/>
          <w:sz w:val="22"/>
          <w:szCs w:val="22"/>
        </w:rPr>
        <w:t xml:space="preserve"> </w:t>
      </w:r>
      <w:r w:rsidR="00FF590F" w:rsidRPr="008F760C">
        <w:rPr>
          <w:rFonts w:ascii="IBM Plex Sans" w:hAnsi="IBM Plex Sans" w:cstheme="minorHAnsi"/>
          <w:sz w:val="22"/>
          <w:szCs w:val="22"/>
        </w:rPr>
        <w:t>at</w:t>
      </w:r>
      <w:r w:rsidR="004239DA" w:rsidRPr="008F760C">
        <w:rPr>
          <w:rFonts w:ascii="IBM Plex Sans" w:hAnsi="IBM Plex Sans" w:cstheme="minorHAnsi"/>
          <w:sz w:val="22"/>
          <w:szCs w:val="22"/>
        </w:rPr>
        <w:t xml:space="preserve"> fremme </w:t>
      </w:r>
      <w:r w:rsidR="00BB30E0" w:rsidRPr="008F760C">
        <w:rPr>
          <w:rFonts w:ascii="IBM Plex Sans" w:hAnsi="IBM Plex Sans" w:cstheme="minorHAnsi"/>
          <w:sz w:val="22"/>
          <w:szCs w:val="22"/>
        </w:rPr>
        <w:t>deltagernes</w:t>
      </w:r>
      <w:r w:rsidR="004239DA" w:rsidRPr="008F760C">
        <w:rPr>
          <w:rFonts w:ascii="IBM Plex Sans" w:hAnsi="IBM Plex Sans" w:cstheme="minorHAnsi"/>
          <w:sz w:val="22"/>
          <w:szCs w:val="22"/>
        </w:rPr>
        <w:t xml:space="preserve"> fælles interesser gennem deltagelse i virksomheden som aftagere, leverandører eller lignende</w:t>
      </w:r>
      <w:r w:rsidR="00A74271" w:rsidRPr="008F760C">
        <w:rPr>
          <w:rFonts w:ascii="IBM Plex Sans" w:hAnsi="IBM Plex Sans" w:cstheme="minorHAnsi"/>
          <w:sz w:val="22"/>
          <w:szCs w:val="22"/>
        </w:rPr>
        <w:t xml:space="preserve"> – også kendt som andelsformålet</w:t>
      </w:r>
      <w:r w:rsidR="004239DA" w:rsidRPr="008F760C">
        <w:rPr>
          <w:rFonts w:ascii="IBM Plex Sans" w:hAnsi="IBM Plex Sans" w:cstheme="minorHAnsi"/>
          <w:sz w:val="22"/>
          <w:szCs w:val="22"/>
        </w:rPr>
        <w:t>.</w:t>
      </w:r>
      <w:r w:rsidRPr="008F760C">
        <w:rPr>
          <w:rFonts w:ascii="IBM Plex Sans" w:hAnsi="IBM Plex Sans" w:cstheme="minorHAnsi"/>
          <w:sz w:val="22"/>
          <w:szCs w:val="22"/>
        </w:rPr>
        <w:t xml:space="preserve"> </w:t>
      </w:r>
      <w:r w:rsidR="002D175A" w:rsidRPr="008F760C">
        <w:rPr>
          <w:rFonts w:ascii="IBM Plex Sans" w:hAnsi="IBM Plex Sans" w:cstheme="minorHAnsi"/>
          <w:sz w:val="22"/>
          <w:szCs w:val="22"/>
        </w:rPr>
        <w:t xml:space="preserve">Traditionelt har </w:t>
      </w:r>
      <w:r w:rsidR="00294F78" w:rsidRPr="008F760C">
        <w:rPr>
          <w:rFonts w:ascii="IBM Plex Sans" w:hAnsi="IBM Plex Sans" w:cstheme="minorHAnsi"/>
          <w:sz w:val="22"/>
          <w:szCs w:val="22"/>
        </w:rPr>
        <w:t xml:space="preserve">andelsvirksomheder typisk været slagterier, mejerier </w:t>
      </w:r>
      <w:r w:rsidR="004D5C41" w:rsidRPr="008F760C">
        <w:rPr>
          <w:rFonts w:ascii="IBM Plex Sans" w:hAnsi="IBM Plex Sans" w:cstheme="minorHAnsi"/>
          <w:sz w:val="22"/>
          <w:szCs w:val="22"/>
        </w:rPr>
        <w:t xml:space="preserve">og andre fødevarevirksomheder. I dag </w:t>
      </w:r>
      <w:r w:rsidR="005F56EB" w:rsidRPr="008F760C">
        <w:rPr>
          <w:rFonts w:ascii="IBM Plex Sans" w:hAnsi="IBM Plex Sans" w:cstheme="minorHAnsi"/>
          <w:sz w:val="22"/>
          <w:szCs w:val="22"/>
        </w:rPr>
        <w:t xml:space="preserve">bruges selskabsformen mere bredt </w:t>
      </w:r>
      <w:r w:rsidR="008D37F2" w:rsidRPr="008F760C">
        <w:rPr>
          <w:rFonts w:ascii="IBM Plex Sans" w:hAnsi="IBM Plex Sans" w:cstheme="minorHAnsi"/>
          <w:sz w:val="22"/>
          <w:szCs w:val="22"/>
        </w:rPr>
        <w:t xml:space="preserve">og også </w:t>
      </w:r>
      <w:r w:rsidR="005F56EB" w:rsidRPr="008F760C">
        <w:rPr>
          <w:rFonts w:ascii="IBM Plex Sans" w:hAnsi="IBM Plex Sans" w:cstheme="minorHAnsi"/>
          <w:sz w:val="22"/>
          <w:szCs w:val="22"/>
        </w:rPr>
        <w:t xml:space="preserve">af andre typer virksomheder, </w:t>
      </w:r>
      <w:r w:rsidR="000742DC" w:rsidRPr="008F760C">
        <w:rPr>
          <w:rFonts w:ascii="IBM Plex Sans" w:hAnsi="IBM Plex Sans" w:cstheme="minorHAnsi"/>
          <w:sz w:val="22"/>
          <w:szCs w:val="22"/>
        </w:rPr>
        <w:t>s</w:t>
      </w:r>
      <w:r w:rsidR="00335494" w:rsidRPr="008F760C">
        <w:rPr>
          <w:rFonts w:ascii="IBM Plex Sans" w:hAnsi="IBM Plex Sans" w:cstheme="minorHAnsi"/>
          <w:sz w:val="22"/>
          <w:szCs w:val="22"/>
        </w:rPr>
        <w:t>åsom</w:t>
      </w:r>
      <w:r w:rsidR="005F56EB" w:rsidRPr="008F760C">
        <w:rPr>
          <w:rFonts w:ascii="IBM Plex Sans" w:hAnsi="IBM Plex Sans" w:cstheme="minorHAnsi"/>
          <w:sz w:val="22"/>
          <w:szCs w:val="22"/>
        </w:rPr>
        <w:t xml:space="preserve"> it-virksomheder, konsulentfirmaer </w:t>
      </w:r>
      <w:r w:rsidR="00335494" w:rsidRPr="008F760C">
        <w:rPr>
          <w:rFonts w:ascii="IBM Plex Sans" w:hAnsi="IBM Plex Sans" w:cstheme="minorHAnsi"/>
          <w:sz w:val="22"/>
          <w:szCs w:val="22"/>
        </w:rPr>
        <w:t xml:space="preserve">og </w:t>
      </w:r>
      <w:r w:rsidR="005F56EB" w:rsidRPr="008F760C">
        <w:rPr>
          <w:rFonts w:ascii="IBM Plex Sans" w:hAnsi="IBM Plex Sans" w:cstheme="minorHAnsi"/>
          <w:sz w:val="22"/>
          <w:szCs w:val="22"/>
        </w:rPr>
        <w:t>analysebureauer</w:t>
      </w:r>
      <w:r w:rsidR="00335494" w:rsidRPr="008F760C">
        <w:rPr>
          <w:rFonts w:ascii="IBM Plex Sans" w:hAnsi="IBM Plex Sans" w:cstheme="minorHAnsi"/>
          <w:sz w:val="22"/>
          <w:szCs w:val="22"/>
        </w:rPr>
        <w:t xml:space="preserve">, hvor medarbejderne </w:t>
      </w:r>
      <w:r w:rsidR="004D0C25" w:rsidRPr="008F760C">
        <w:rPr>
          <w:rFonts w:ascii="IBM Plex Sans" w:hAnsi="IBM Plex Sans" w:cstheme="minorHAnsi"/>
          <w:sz w:val="22"/>
          <w:szCs w:val="22"/>
        </w:rPr>
        <w:t>ejer og driver virksomheden</w:t>
      </w:r>
      <w:r w:rsidR="005F56EB" w:rsidRPr="008F760C">
        <w:rPr>
          <w:rFonts w:ascii="IBM Plex Sans" w:hAnsi="IBM Plex Sans" w:cstheme="minorHAnsi"/>
          <w:sz w:val="22"/>
          <w:szCs w:val="22"/>
        </w:rPr>
        <w:t>.</w:t>
      </w:r>
      <w:r w:rsidR="00CF557F" w:rsidRPr="008F760C">
        <w:rPr>
          <w:rFonts w:ascii="IBM Plex Sans" w:hAnsi="IBM Plex Sans" w:cstheme="minorHAnsi"/>
          <w:sz w:val="22"/>
          <w:szCs w:val="22"/>
        </w:rPr>
        <w:t xml:space="preserve"> </w:t>
      </w:r>
      <w:r w:rsidR="0063255C" w:rsidRPr="008F760C">
        <w:rPr>
          <w:rFonts w:ascii="IBM Plex Sans" w:hAnsi="IBM Plex Sans" w:cstheme="minorHAnsi"/>
          <w:sz w:val="22"/>
          <w:szCs w:val="22"/>
        </w:rPr>
        <w:t>Andelsformålet kan komme til udtryk flere steder i selskabets vedtægter, f.eks. i bestemmelserne om medlemsoptagelse, leveringsret eller –pligt/ eller aftageret og –pligt eller udmeldelse. </w:t>
      </w:r>
    </w:p>
    <w:p w14:paraId="617BAC32" w14:textId="49A33607" w:rsidR="002F0C66" w:rsidRPr="008F760C" w:rsidRDefault="002F0C66" w:rsidP="00EE25E2">
      <w:pPr>
        <w:autoSpaceDE w:val="0"/>
        <w:autoSpaceDN w:val="0"/>
        <w:adjustRightInd w:val="0"/>
        <w:spacing w:line="276" w:lineRule="auto"/>
        <w:jc w:val="both"/>
        <w:rPr>
          <w:rFonts w:ascii="IBM Plex Sans" w:hAnsi="IBM Plex Sans" w:cstheme="minorHAnsi"/>
          <w:sz w:val="22"/>
          <w:szCs w:val="22"/>
        </w:rPr>
      </w:pPr>
    </w:p>
    <w:p w14:paraId="6089DA85" w14:textId="79830CB5" w:rsidR="002F0C66" w:rsidRPr="008F760C" w:rsidRDefault="002F0C66" w:rsidP="002F0C6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For a</w:t>
      </w:r>
      <w:r w:rsidR="001C7266" w:rsidRPr="008F760C">
        <w:rPr>
          <w:rFonts w:ascii="IBM Plex Sans" w:hAnsi="IBM Plex Sans" w:cstheme="minorHAnsi"/>
          <w:sz w:val="22"/>
          <w:szCs w:val="22"/>
        </w:rPr>
        <w:t>t</w:t>
      </w:r>
      <w:r w:rsidRPr="008F760C">
        <w:rPr>
          <w:rFonts w:ascii="IBM Plex Sans" w:hAnsi="IBM Plex Sans" w:cstheme="minorHAnsi"/>
          <w:sz w:val="22"/>
          <w:szCs w:val="22"/>
        </w:rPr>
        <w:t xml:space="preserve"> kunne stifte en virksomhed med begrænset ansvar, stiller lov om visse erhvervsdrivende virksomheder krav om</w:t>
      </w:r>
      <w:r w:rsidR="007C55C3" w:rsidRPr="008F760C">
        <w:rPr>
          <w:rFonts w:ascii="IBM Plex Sans" w:hAnsi="IBM Plex Sans" w:cstheme="minorHAnsi"/>
          <w:sz w:val="22"/>
          <w:szCs w:val="22"/>
        </w:rPr>
        <w:t>,</w:t>
      </w:r>
      <w:r w:rsidRPr="008F760C">
        <w:rPr>
          <w:rFonts w:ascii="IBM Plex Sans" w:hAnsi="IBM Plex Sans" w:cstheme="minorHAnsi"/>
          <w:sz w:val="22"/>
          <w:szCs w:val="22"/>
        </w:rPr>
        <w:t xml:space="preserve"> at virksomheden skal fremme deltagernes økonomiske interesse gennem erhvervsdrift. </w:t>
      </w:r>
    </w:p>
    <w:p w14:paraId="239110C9" w14:textId="77777777" w:rsidR="002F0C66" w:rsidRPr="008F760C" w:rsidRDefault="002F0C66" w:rsidP="002F0C66">
      <w:pPr>
        <w:autoSpaceDE w:val="0"/>
        <w:autoSpaceDN w:val="0"/>
        <w:adjustRightInd w:val="0"/>
        <w:spacing w:line="276" w:lineRule="auto"/>
        <w:jc w:val="both"/>
        <w:rPr>
          <w:rFonts w:ascii="IBM Plex Sans" w:hAnsi="IBM Plex Sans" w:cstheme="minorHAnsi"/>
          <w:sz w:val="22"/>
          <w:szCs w:val="22"/>
        </w:rPr>
      </w:pPr>
    </w:p>
    <w:p w14:paraId="0F3DBB26" w14:textId="36ED1703" w:rsidR="002F0C66" w:rsidRPr="008F760C" w:rsidRDefault="002F0C66" w:rsidP="002F0C66">
      <w:pPr>
        <w:autoSpaceDE w:val="0"/>
        <w:autoSpaceDN w:val="0"/>
        <w:adjustRightInd w:val="0"/>
        <w:spacing w:line="276" w:lineRule="auto"/>
        <w:jc w:val="both"/>
        <w:rPr>
          <w:rFonts w:ascii="IBM Plex Sans" w:hAnsi="IBM Plex Sans" w:cs="Arial"/>
          <w:sz w:val="22"/>
          <w:szCs w:val="22"/>
        </w:rPr>
      </w:pPr>
      <w:r w:rsidRPr="008F760C">
        <w:rPr>
          <w:rFonts w:ascii="IBM Plex Sans" w:hAnsi="IBM Plex Sans" w:cstheme="minorHAnsi"/>
          <w:sz w:val="22"/>
          <w:szCs w:val="22"/>
        </w:rPr>
        <w:t xml:space="preserve">§ 1, stk. 4, definerer, hvornår en virksomhed anses for at udøve erhvervsdrift. </w:t>
      </w:r>
      <w:r w:rsidRPr="008F760C">
        <w:rPr>
          <w:rFonts w:ascii="IBM Plex Sans" w:hAnsi="IBM Plex Sans" w:cs="Arial"/>
          <w:sz w:val="22"/>
          <w:szCs w:val="22"/>
        </w:rPr>
        <w:t>Efter definitionen af ”erhvervsdrift” er alle former for erhvervsdrift omfattet af definitionen. Dette gælder således erhvervsdrift i form af handel, håndværk, industri, landbrug og gartneri, salg eller udlejning af fast ejendom eller andre formuegoder, service og tjenesteydelsesvirksomhed samt virksomhed, der drives i koncernforhold. Lovens definition af begrebet ”erhvervsdrift” omfatter alle de efter nutidig opfattelse anerkendte former for erhvervsudøvelse. Begrebet er ikke fast afgrænset, men vil løbende omfatte ny udvikling indenfor erhvervsaktiviteterne.</w:t>
      </w:r>
    </w:p>
    <w:p w14:paraId="4098A36F" w14:textId="3AC2AEE5" w:rsidR="0070051C" w:rsidRPr="008F760C" w:rsidRDefault="0070051C" w:rsidP="002F0C66">
      <w:pPr>
        <w:autoSpaceDE w:val="0"/>
        <w:autoSpaceDN w:val="0"/>
        <w:adjustRightInd w:val="0"/>
        <w:spacing w:line="276" w:lineRule="auto"/>
        <w:jc w:val="both"/>
        <w:rPr>
          <w:rFonts w:ascii="IBM Plex Sans" w:hAnsi="IBM Plex Sans" w:cs="Arial"/>
          <w:sz w:val="22"/>
          <w:szCs w:val="22"/>
        </w:rPr>
      </w:pPr>
    </w:p>
    <w:p w14:paraId="5A11B97B" w14:textId="16381E24" w:rsidR="00F57C8D" w:rsidRPr="008F760C" w:rsidRDefault="0070051C" w:rsidP="00EE25E2">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sz w:val="22"/>
          <w:szCs w:val="22"/>
          <w:shd w:val="clear" w:color="auto" w:fill="FFFFFF"/>
        </w:rPr>
        <w:t xml:space="preserve">Om virksomhedens erhvervsdrift fremmer deltagernes økonomiske interesser, kan udledes af såvel vedtægterne som af de reelle forhold i virksomheden. Deltagernes økonomiske interesser kan fremmes ved løbende økonomiske fordele som virksomhedens sædvanlige </w:t>
      </w:r>
      <w:r w:rsidRPr="008F760C">
        <w:rPr>
          <w:rFonts w:ascii="IBM Plex Sans" w:hAnsi="IBM Plex Sans"/>
          <w:sz w:val="22"/>
          <w:szCs w:val="22"/>
          <w:shd w:val="clear" w:color="auto" w:fill="FFFFFF"/>
        </w:rPr>
        <w:lastRenderedPageBreak/>
        <w:t>overskudsdeling, bonus, rabat mv. til deltagerne. Fremme af deltagernes økonomiske interesser kan derudover ske indirekte ved eksempelvis stordriftsfordele ved indkøb, distribution af ydelser, fællesadministration eller lignende. Endvidere kan de økonomiske fordele bestå i udlodning af virksomhedens nettoformue ved opløsning mv.</w:t>
      </w:r>
    </w:p>
    <w:p w14:paraId="39367458" w14:textId="77777777" w:rsidR="00CE69B5" w:rsidRPr="008F760C" w:rsidRDefault="00CE69B5" w:rsidP="005940AE">
      <w:pPr>
        <w:autoSpaceDE w:val="0"/>
        <w:autoSpaceDN w:val="0"/>
        <w:adjustRightInd w:val="0"/>
        <w:jc w:val="both"/>
        <w:rPr>
          <w:rFonts w:ascii="IBM Plex Sans" w:hAnsi="IBM Plex Sans" w:cs="Arial"/>
          <w:sz w:val="22"/>
          <w:szCs w:val="22"/>
          <w:shd w:val="clear" w:color="auto" w:fill="FFFFFF"/>
        </w:rPr>
      </w:pPr>
    </w:p>
    <w:p w14:paraId="72A60C65" w14:textId="33E7E03C" w:rsidR="00ED1298" w:rsidRPr="008F760C" w:rsidRDefault="003D5818" w:rsidP="005940AE">
      <w:pPr>
        <w:autoSpaceDE w:val="0"/>
        <w:autoSpaceDN w:val="0"/>
        <w:adjustRightInd w:val="0"/>
        <w:jc w:val="both"/>
        <w:rPr>
          <w:rFonts w:ascii="IBM Plex Sans" w:hAnsi="IBM Plex Sans" w:cstheme="minorHAnsi"/>
          <w:b/>
          <w:bCs/>
          <w:sz w:val="22"/>
          <w:szCs w:val="22"/>
        </w:rPr>
      </w:pPr>
      <w:r w:rsidRPr="008F760C">
        <w:rPr>
          <w:rFonts w:ascii="IBM Plex Sans" w:hAnsi="IBM Plex Sans" w:cstheme="minorHAnsi"/>
          <w:b/>
          <w:bCs/>
          <w:sz w:val="22"/>
          <w:szCs w:val="22"/>
        </w:rPr>
        <w:t>Til punkt 3.</w:t>
      </w:r>
    </w:p>
    <w:p w14:paraId="1B603F80" w14:textId="03440087" w:rsidR="003D5818" w:rsidRPr="008F760C" w:rsidRDefault="003D5818" w:rsidP="00A52663">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For </w:t>
      </w:r>
      <w:r w:rsidR="00A52663" w:rsidRPr="008F760C">
        <w:rPr>
          <w:rFonts w:ascii="IBM Plex Sans" w:hAnsi="IBM Plex Sans" w:cstheme="minorHAnsi"/>
          <w:sz w:val="22"/>
          <w:szCs w:val="22"/>
        </w:rPr>
        <w:t>A.M.B.A’er</w:t>
      </w:r>
      <w:r w:rsidRPr="008F760C">
        <w:rPr>
          <w:rFonts w:ascii="IBM Plex Sans" w:hAnsi="IBM Plex Sans" w:cstheme="minorHAnsi"/>
          <w:sz w:val="22"/>
          <w:szCs w:val="22"/>
        </w:rPr>
        <w:t xml:space="preserve"> er det et lovkrav, at der </w:t>
      </w:r>
      <w:r w:rsidR="00A52663" w:rsidRPr="008F760C">
        <w:rPr>
          <w:rFonts w:ascii="IBM Plex Sans" w:hAnsi="IBM Plex Sans" w:cstheme="minorHAnsi"/>
          <w:sz w:val="22"/>
          <w:szCs w:val="22"/>
        </w:rPr>
        <w:t>minimum</w:t>
      </w:r>
      <w:r w:rsidR="007064F1" w:rsidRPr="008F760C">
        <w:rPr>
          <w:rFonts w:ascii="IBM Plex Sans" w:hAnsi="IBM Plex Sans" w:cstheme="minorHAnsi"/>
          <w:sz w:val="22"/>
          <w:szCs w:val="22"/>
        </w:rPr>
        <w:t xml:space="preserve"> er </w:t>
      </w:r>
      <w:r w:rsidR="00A52663" w:rsidRPr="008F760C">
        <w:rPr>
          <w:rFonts w:ascii="IBM Plex Sans" w:hAnsi="IBM Plex Sans" w:cstheme="minorHAnsi"/>
          <w:sz w:val="22"/>
          <w:szCs w:val="22"/>
        </w:rPr>
        <w:t xml:space="preserve">2 </w:t>
      </w:r>
      <w:r w:rsidR="00F448DF" w:rsidRPr="008F760C">
        <w:rPr>
          <w:rFonts w:ascii="IBM Plex Sans" w:hAnsi="IBM Plex Sans" w:cstheme="minorHAnsi"/>
          <w:sz w:val="22"/>
          <w:szCs w:val="22"/>
        </w:rPr>
        <w:t>deltagere</w:t>
      </w:r>
      <w:r w:rsidR="00AE58DB" w:rsidRPr="008F760C">
        <w:rPr>
          <w:rFonts w:ascii="IBM Plex Sans" w:hAnsi="IBM Plex Sans" w:cstheme="minorHAnsi"/>
          <w:sz w:val="22"/>
          <w:szCs w:val="22"/>
        </w:rPr>
        <w:t xml:space="preserve"> i selskabet</w:t>
      </w:r>
      <w:r w:rsidR="006522A9" w:rsidRPr="008F760C">
        <w:rPr>
          <w:rFonts w:ascii="IBM Plex Sans" w:hAnsi="IBM Plex Sans" w:cstheme="minorHAnsi"/>
          <w:sz w:val="22"/>
          <w:szCs w:val="22"/>
        </w:rPr>
        <w:t>,</w:t>
      </w:r>
      <w:r w:rsidR="00A52663" w:rsidRPr="008F760C">
        <w:rPr>
          <w:rFonts w:ascii="IBM Plex Sans" w:hAnsi="IBM Plex Sans" w:cstheme="minorHAnsi"/>
          <w:sz w:val="22"/>
          <w:szCs w:val="22"/>
        </w:rPr>
        <w:t xml:space="preserve"> og </w:t>
      </w:r>
      <w:r w:rsidR="00BC2D10" w:rsidRPr="008F760C">
        <w:rPr>
          <w:rFonts w:ascii="IBM Plex Sans" w:hAnsi="IBM Plex Sans" w:cstheme="minorHAnsi"/>
          <w:sz w:val="22"/>
          <w:szCs w:val="22"/>
        </w:rPr>
        <w:t xml:space="preserve">at der er </w:t>
      </w:r>
      <w:r w:rsidRPr="008F760C">
        <w:rPr>
          <w:rFonts w:ascii="IBM Plex Sans" w:hAnsi="IBM Plex Sans" w:cstheme="minorHAnsi"/>
          <w:sz w:val="22"/>
          <w:szCs w:val="22"/>
        </w:rPr>
        <w:t>mulighed for vekslende deltagelse</w:t>
      </w:r>
      <w:r w:rsidR="00E44805" w:rsidRPr="008F760C">
        <w:rPr>
          <w:rFonts w:ascii="IBM Plex Sans" w:hAnsi="IBM Plex Sans" w:cstheme="minorHAnsi"/>
          <w:sz w:val="22"/>
          <w:szCs w:val="22"/>
        </w:rPr>
        <w:t>, herunder vekslende kapital</w:t>
      </w:r>
      <w:r w:rsidRPr="008F760C">
        <w:rPr>
          <w:rFonts w:ascii="IBM Plex Sans" w:hAnsi="IBM Plex Sans" w:cstheme="minorHAnsi"/>
          <w:sz w:val="22"/>
          <w:szCs w:val="22"/>
        </w:rPr>
        <w:t xml:space="preserve">. Det skal derfor fremgå af selskabets vedtægter, hvilke kriterier, der ligger til grund for optagelse af nye </w:t>
      </w:r>
      <w:r w:rsidR="00F448DF" w:rsidRPr="008F760C">
        <w:rPr>
          <w:rFonts w:ascii="IBM Plex Sans" w:hAnsi="IBM Plex Sans" w:cstheme="minorHAnsi"/>
          <w:sz w:val="22"/>
          <w:szCs w:val="22"/>
        </w:rPr>
        <w:t>deltagere</w:t>
      </w:r>
      <w:r w:rsidRPr="008F760C">
        <w:rPr>
          <w:rFonts w:ascii="IBM Plex Sans" w:hAnsi="IBM Plex Sans" w:cstheme="minorHAnsi"/>
          <w:sz w:val="22"/>
          <w:szCs w:val="22"/>
        </w:rPr>
        <w:t xml:space="preserve">. Efter styrelsens praksis anses </w:t>
      </w:r>
      <w:r w:rsidR="00812ECF" w:rsidRPr="008F760C">
        <w:rPr>
          <w:rFonts w:ascii="IBM Plex Sans" w:hAnsi="IBM Plex Sans" w:cstheme="minorHAnsi"/>
          <w:sz w:val="22"/>
          <w:szCs w:val="22"/>
        </w:rPr>
        <w:t>medlems</w:t>
      </w:r>
      <w:r w:rsidRPr="008F760C">
        <w:rPr>
          <w:rFonts w:ascii="IBM Plex Sans" w:hAnsi="IBM Plex Sans" w:cstheme="minorHAnsi"/>
          <w:sz w:val="22"/>
          <w:szCs w:val="22"/>
        </w:rPr>
        <w:t xml:space="preserve">kredsen for vekslende, hvis ledelsen, dvs. bestyrelsen/direktionen, ud fra objektive kriterier fastsat i vedtægterne, kan optage nye </w:t>
      </w:r>
      <w:r w:rsidR="00F448DF" w:rsidRPr="008F760C">
        <w:rPr>
          <w:rFonts w:ascii="IBM Plex Sans" w:hAnsi="IBM Plex Sans" w:cstheme="minorHAnsi"/>
          <w:sz w:val="22"/>
          <w:szCs w:val="22"/>
        </w:rPr>
        <w:t>deltagere</w:t>
      </w:r>
      <w:r w:rsidRPr="008F760C">
        <w:rPr>
          <w:rFonts w:ascii="IBM Plex Sans" w:hAnsi="IBM Plex Sans" w:cstheme="minorHAnsi"/>
          <w:sz w:val="22"/>
          <w:szCs w:val="22"/>
        </w:rPr>
        <w:t xml:space="preserve">. Optagelse må således ikke være overladt til direktionens/bestyrelses frie skøn. Optagelse af nye </w:t>
      </w:r>
      <w:r w:rsidR="00F448DF" w:rsidRPr="008F760C">
        <w:rPr>
          <w:rFonts w:ascii="IBM Plex Sans" w:hAnsi="IBM Plex Sans" w:cstheme="minorHAnsi"/>
          <w:sz w:val="22"/>
          <w:szCs w:val="22"/>
        </w:rPr>
        <w:t>deltagere</w:t>
      </w:r>
      <w:r w:rsidRPr="008F760C">
        <w:rPr>
          <w:rFonts w:ascii="IBM Plex Sans" w:hAnsi="IBM Plex Sans" w:cstheme="minorHAnsi"/>
          <w:sz w:val="22"/>
          <w:szCs w:val="22"/>
        </w:rPr>
        <w:t xml:space="preserve"> må ikke som i kapitalselskaber være overladt til selskabets generalforsamling. </w:t>
      </w:r>
    </w:p>
    <w:p w14:paraId="5670C054" w14:textId="77777777" w:rsidR="003D5818" w:rsidRPr="008F760C" w:rsidRDefault="003D5818" w:rsidP="00A52663">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 </w:t>
      </w:r>
    </w:p>
    <w:p w14:paraId="32686908" w14:textId="6B2F8819" w:rsidR="003D5818" w:rsidRPr="008F760C" w:rsidRDefault="003D5818" w:rsidP="00A52663">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Et eksempel på et objektivt kriterium kunne være: For at kunne optages som </w:t>
      </w:r>
      <w:r w:rsidR="00812ECF" w:rsidRPr="008F760C">
        <w:rPr>
          <w:rFonts w:ascii="IBM Plex Sans" w:hAnsi="IBM Plex Sans" w:cstheme="minorHAnsi"/>
          <w:sz w:val="22"/>
          <w:szCs w:val="22"/>
        </w:rPr>
        <w:t>medlem</w:t>
      </w:r>
      <w:r w:rsidRPr="008F760C">
        <w:rPr>
          <w:rFonts w:ascii="IBM Plex Sans" w:hAnsi="IBM Plex Sans" w:cstheme="minorHAnsi"/>
          <w:sz w:val="22"/>
          <w:szCs w:val="22"/>
        </w:rPr>
        <w:t xml:space="preserve"> i </w:t>
      </w:r>
      <w:r w:rsidR="00812ECF" w:rsidRPr="008F760C">
        <w:rPr>
          <w:rFonts w:ascii="IBM Plex Sans" w:hAnsi="IBM Plex Sans" w:cstheme="minorHAnsi"/>
          <w:sz w:val="22"/>
          <w:szCs w:val="22"/>
        </w:rPr>
        <w:t>et A.M.B.A</w:t>
      </w:r>
      <w:r w:rsidRPr="008F760C">
        <w:rPr>
          <w:rFonts w:ascii="IBM Plex Sans" w:hAnsi="IBM Plex Sans" w:cstheme="minorHAnsi"/>
          <w:sz w:val="22"/>
          <w:szCs w:val="22"/>
        </w:rPr>
        <w:t xml:space="preserve"> skal </w:t>
      </w:r>
      <w:r w:rsidR="00812ECF" w:rsidRPr="008F760C">
        <w:rPr>
          <w:rFonts w:ascii="IBM Plex Sans" w:hAnsi="IBM Plex Sans" w:cstheme="minorHAnsi"/>
          <w:sz w:val="22"/>
          <w:szCs w:val="22"/>
        </w:rPr>
        <w:t>medlemmet</w:t>
      </w:r>
      <w:r w:rsidR="002256E2" w:rsidRPr="008F760C">
        <w:rPr>
          <w:rFonts w:ascii="IBM Plex Sans" w:hAnsi="IBM Plex Sans" w:cstheme="minorHAnsi"/>
          <w:sz w:val="22"/>
          <w:szCs w:val="22"/>
        </w:rPr>
        <w:t xml:space="preserve"> være </w:t>
      </w:r>
      <w:r w:rsidR="0094200E" w:rsidRPr="008F760C">
        <w:rPr>
          <w:rFonts w:ascii="IBM Plex Sans" w:hAnsi="IBM Plex Sans" w:cstheme="minorHAnsi"/>
          <w:sz w:val="22"/>
          <w:szCs w:val="22"/>
        </w:rPr>
        <w:t>biavler</w:t>
      </w:r>
      <w:r w:rsidR="00FF590F" w:rsidRPr="008F760C">
        <w:rPr>
          <w:rFonts w:ascii="IBM Plex Sans" w:hAnsi="IBM Plex Sans" w:cstheme="minorHAnsi"/>
          <w:sz w:val="22"/>
          <w:szCs w:val="22"/>
        </w:rPr>
        <w:t xml:space="preserve">, hvis </w:t>
      </w:r>
      <w:r w:rsidR="00812ECF" w:rsidRPr="008F760C">
        <w:rPr>
          <w:rFonts w:ascii="IBM Plex Sans" w:hAnsi="IBM Plex Sans" w:cstheme="minorHAnsi"/>
          <w:sz w:val="22"/>
          <w:szCs w:val="22"/>
        </w:rPr>
        <w:t>A.M.B.A’e</w:t>
      </w:r>
      <w:r w:rsidR="00BC2D10" w:rsidRPr="008F760C">
        <w:rPr>
          <w:rFonts w:ascii="IBM Plex Sans" w:hAnsi="IBM Plex Sans" w:cstheme="minorHAnsi"/>
          <w:sz w:val="22"/>
          <w:szCs w:val="22"/>
        </w:rPr>
        <w:t>t</w:t>
      </w:r>
      <w:r w:rsidR="00812ECF" w:rsidRPr="008F760C">
        <w:rPr>
          <w:rFonts w:ascii="IBM Plex Sans" w:hAnsi="IBM Plex Sans" w:cstheme="minorHAnsi"/>
          <w:sz w:val="22"/>
          <w:szCs w:val="22"/>
        </w:rPr>
        <w:t xml:space="preserve"> har til formål at udvinde og </w:t>
      </w:r>
      <w:r w:rsidR="00FF590F" w:rsidRPr="008F760C">
        <w:rPr>
          <w:rFonts w:ascii="IBM Plex Sans" w:hAnsi="IBM Plex Sans" w:cstheme="minorHAnsi"/>
          <w:sz w:val="22"/>
          <w:szCs w:val="22"/>
        </w:rPr>
        <w:t>distribu</w:t>
      </w:r>
      <w:r w:rsidR="00812ECF" w:rsidRPr="008F760C">
        <w:rPr>
          <w:rFonts w:ascii="IBM Plex Sans" w:hAnsi="IBM Plex Sans" w:cstheme="minorHAnsi"/>
          <w:sz w:val="22"/>
          <w:szCs w:val="22"/>
        </w:rPr>
        <w:t>ere</w:t>
      </w:r>
      <w:r w:rsidR="00FF590F" w:rsidRPr="008F760C">
        <w:rPr>
          <w:rFonts w:ascii="IBM Plex Sans" w:hAnsi="IBM Plex Sans" w:cstheme="minorHAnsi"/>
          <w:sz w:val="22"/>
          <w:szCs w:val="22"/>
        </w:rPr>
        <w:t xml:space="preserve"> honning</w:t>
      </w:r>
      <w:r w:rsidRPr="008F760C">
        <w:rPr>
          <w:rFonts w:ascii="IBM Plex Sans" w:hAnsi="IBM Plex Sans" w:cstheme="minorHAnsi"/>
          <w:sz w:val="22"/>
          <w:szCs w:val="22"/>
        </w:rPr>
        <w:t>.</w:t>
      </w:r>
    </w:p>
    <w:p w14:paraId="5F84AEE7" w14:textId="77777777" w:rsidR="00CF2968" w:rsidRPr="008F760C" w:rsidRDefault="00CF2968" w:rsidP="00A52663">
      <w:pPr>
        <w:autoSpaceDE w:val="0"/>
        <w:autoSpaceDN w:val="0"/>
        <w:adjustRightInd w:val="0"/>
        <w:spacing w:line="276" w:lineRule="auto"/>
        <w:jc w:val="both"/>
        <w:rPr>
          <w:rFonts w:ascii="IBM Plex Sans" w:hAnsi="IBM Plex Sans" w:cstheme="minorHAnsi"/>
          <w:sz w:val="22"/>
          <w:szCs w:val="22"/>
        </w:rPr>
      </w:pPr>
    </w:p>
    <w:p w14:paraId="3E038E66" w14:textId="0682DFD1" w:rsidR="006F65A2" w:rsidRPr="008F760C" w:rsidRDefault="006F65A2" w:rsidP="00A52663">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Efter styrelsens praksis skal der være adgang til fri udtræden, evt. efter udløbet af et opsigelsesvarsel. Ved udtræden skal </w:t>
      </w:r>
      <w:r w:rsidR="00812ECF" w:rsidRPr="008F760C">
        <w:rPr>
          <w:rFonts w:ascii="IBM Plex Sans" w:hAnsi="IBM Plex Sans" w:cstheme="minorHAnsi"/>
          <w:sz w:val="22"/>
          <w:szCs w:val="22"/>
        </w:rPr>
        <w:t>medlemmet</w:t>
      </w:r>
      <w:r w:rsidRPr="008F760C">
        <w:rPr>
          <w:rFonts w:ascii="IBM Plex Sans" w:hAnsi="IBM Plex Sans" w:cstheme="minorHAnsi"/>
          <w:sz w:val="22"/>
          <w:szCs w:val="22"/>
        </w:rPr>
        <w:t xml:space="preserve"> tillige have adgang til at få sit eventuelle indskud tilbagebetalt. Findes der ikke en sådan udtrædelses- og tilbagebetalingsadgang, anses </w:t>
      </w:r>
      <w:r w:rsidR="00812ECF" w:rsidRPr="008F760C">
        <w:rPr>
          <w:rFonts w:ascii="IBM Plex Sans" w:hAnsi="IBM Plex Sans" w:cstheme="minorHAnsi"/>
          <w:sz w:val="22"/>
          <w:szCs w:val="22"/>
        </w:rPr>
        <w:t>medlems</w:t>
      </w:r>
      <w:r w:rsidRPr="008F760C">
        <w:rPr>
          <w:rFonts w:ascii="IBM Plex Sans" w:hAnsi="IBM Plex Sans" w:cstheme="minorHAnsi"/>
          <w:sz w:val="22"/>
          <w:szCs w:val="22"/>
        </w:rPr>
        <w:t>kredsen efter styrelsens opfattelse ikke for vekslende.</w:t>
      </w:r>
    </w:p>
    <w:p w14:paraId="65D1186F" w14:textId="21A34D6B" w:rsidR="00CF2968" w:rsidRPr="008F760C" w:rsidRDefault="00CF2968" w:rsidP="00A52663">
      <w:pPr>
        <w:autoSpaceDE w:val="0"/>
        <w:autoSpaceDN w:val="0"/>
        <w:adjustRightInd w:val="0"/>
        <w:spacing w:line="276" w:lineRule="auto"/>
        <w:jc w:val="both"/>
        <w:rPr>
          <w:rFonts w:ascii="IBM Plex Sans" w:hAnsi="IBM Plex Sans" w:cstheme="minorHAnsi"/>
          <w:sz w:val="22"/>
          <w:szCs w:val="22"/>
        </w:rPr>
      </w:pPr>
    </w:p>
    <w:p w14:paraId="7B9BDA77" w14:textId="77777777" w:rsidR="008F760C" w:rsidRPr="008F760C" w:rsidRDefault="00CF2968" w:rsidP="00A52663">
      <w:pPr>
        <w:autoSpaceDE w:val="0"/>
        <w:autoSpaceDN w:val="0"/>
        <w:adjustRightInd w:val="0"/>
        <w:spacing w:line="276" w:lineRule="auto"/>
        <w:jc w:val="both"/>
        <w:rPr>
          <w:rFonts w:ascii="IBM Plex Sans" w:hAnsi="IBM Plex Sans" w:cstheme="minorHAnsi"/>
          <w:bCs/>
          <w:sz w:val="22"/>
          <w:szCs w:val="22"/>
        </w:rPr>
      </w:pPr>
      <w:r w:rsidRPr="008F760C">
        <w:rPr>
          <w:rFonts w:ascii="IBM Plex Sans" w:hAnsi="IBM Plex Sans" w:cstheme="minorHAnsi"/>
          <w:sz w:val="22"/>
          <w:szCs w:val="22"/>
        </w:rPr>
        <w:t xml:space="preserve">Der er ikke krav om en bestemt indskudskapital i A.M.B.A.’er, som det fx kendes fra kapitalselskaber. Derimod er A.M.B.A.’er kendetegnet ved at have vekslende kapital. Dvs. at kapitalen stiger i takt med at nye </w:t>
      </w:r>
      <w:r w:rsidR="007F7DCE" w:rsidRPr="008F760C">
        <w:rPr>
          <w:rFonts w:ascii="IBM Plex Sans" w:hAnsi="IBM Plex Sans" w:cstheme="minorHAnsi"/>
          <w:sz w:val="22"/>
          <w:szCs w:val="22"/>
        </w:rPr>
        <w:t>deltagere</w:t>
      </w:r>
      <w:r w:rsidRPr="008F760C">
        <w:rPr>
          <w:rFonts w:ascii="IBM Plex Sans" w:hAnsi="IBM Plex Sans" w:cstheme="minorHAnsi"/>
          <w:sz w:val="22"/>
          <w:szCs w:val="22"/>
        </w:rPr>
        <w:t xml:space="preserve"> indtræder og falder, når </w:t>
      </w:r>
      <w:r w:rsidR="00F448DF" w:rsidRPr="008F760C">
        <w:rPr>
          <w:rFonts w:ascii="IBM Plex Sans" w:hAnsi="IBM Plex Sans" w:cstheme="minorHAnsi"/>
          <w:sz w:val="22"/>
          <w:szCs w:val="22"/>
        </w:rPr>
        <w:t>del</w:t>
      </w:r>
      <w:r w:rsidR="000B7630" w:rsidRPr="008F760C">
        <w:rPr>
          <w:rFonts w:ascii="IBM Plex Sans" w:hAnsi="IBM Plex Sans" w:cstheme="minorHAnsi"/>
          <w:sz w:val="22"/>
          <w:szCs w:val="22"/>
        </w:rPr>
        <w:t>tagere</w:t>
      </w:r>
      <w:r w:rsidRPr="008F760C">
        <w:rPr>
          <w:rFonts w:ascii="IBM Plex Sans" w:hAnsi="IBM Plex Sans" w:cstheme="minorHAnsi"/>
          <w:sz w:val="22"/>
          <w:szCs w:val="22"/>
        </w:rPr>
        <w:t xml:space="preserve"> udtræder.</w:t>
      </w:r>
      <w:r w:rsidR="00A17DD9" w:rsidRPr="008F760C">
        <w:rPr>
          <w:rFonts w:ascii="IBM Plex Sans" w:hAnsi="IBM Plex Sans" w:cstheme="minorHAnsi"/>
          <w:sz w:val="22"/>
          <w:szCs w:val="22"/>
        </w:rPr>
        <w:t xml:space="preserve"> Generalforsamlingen kan fa</w:t>
      </w:r>
      <w:r w:rsidR="003C5B97" w:rsidRPr="008F760C">
        <w:rPr>
          <w:rFonts w:ascii="IBM Plex Sans" w:hAnsi="IBM Plex Sans" w:cstheme="minorHAnsi"/>
          <w:bCs/>
          <w:sz w:val="22"/>
          <w:szCs w:val="22"/>
        </w:rPr>
        <w:t>stsætte et evt. indskud, som skal betales ved medlemsoptagelse, som alle deltagere skal betale</w:t>
      </w:r>
      <w:r w:rsidR="008F760C" w:rsidRPr="008F760C">
        <w:rPr>
          <w:rFonts w:ascii="IBM Plex Sans" w:hAnsi="IBM Plex Sans" w:cstheme="minorHAnsi"/>
          <w:bCs/>
          <w:sz w:val="22"/>
          <w:szCs w:val="22"/>
        </w:rPr>
        <w:t>.</w:t>
      </w:r>
    </w:p>
    <w:p w14:paraId="73A7BDC3" w14:textId="0EB61DA4" w:rsidR="007D4F6B" w:rsidRPr="008F760C" w:rsidRDefault="003C5B97" w:rsidP="00A52663">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bCs/>
          <w:sz w:val="22"/>
          <w:szCs w:val="22"/>
        </w:rPr>
        <w:t xml:space="preserve"> </w:t>
      </w:r>
    </w:p>
    <w:p w14:paraId="191B9B4B" w14:textId="0548D81E" w:rsidR="005A3194" w:rsidRPr="008F760C" w:rsidRDefault="005A3194" w:rsidP="00A52663">
      <w:pPr>
        <w:autoSpaceDE w:val="0"/>
        <w:autoSpaceDN w:val="0"/>
        <w:adjustRightInd w:val="0"/>
        <w:spacing w:line="276" w:lineRule="auto"/>
        <w:jc w:val="both"/>
        <w:rPr>
          <w:rFonts w:ascii="IBM Plex Sans" w:hAnsi="IBM Plex Sans" w:cstheme="minorHAnsi"/>
          <w:b/>
          <w:bCs/>
          <w:sz w:val="22"/>
          <w:szCs w:val="22"/>
        </w:rPr>
      </w:pPr>
      <w:r w:rsidRPr="008F760C">
        <w:rPr>
          <w:rFonts w:ascii="IBM Plex Sans" w:hAnsi="IBM Plex Sans" w:cstheme="minorHAnsi"/>
          <w:b/>
          <w:bCs/>
          <w:sz w:val="22"/>
          <w:szCs w:val="22"/>
        </w:rPr>
        <w:t>Til punkt 4.</w:t>
      </w:r>
    </w:p>
    <w:p w14:paraId="1939E1F1" w14:textId="1E32BED4" w:rsidR="005A3194" w:rsidRPr="008F760C" w:rsidRDefault="000B7630" w:rsidP="00A52663">
      <w:pPr>
        <w:autoSpaceDE w:val="0"/>
        <w:autoSpaceDN w:val="0"/>
        <w:adjustRightInd w:val="0"/>
        <w:spacing w:line="276" w:lineRule="auto"/>
        <w:jc w:val="both"/>
        <w:rPr>
          <w:rFonts w:ascii="IBM Plex Sans" w:hAnsi="IBM Plex Sans"/>
          <w:sz w:val="22"/>
          <w:szCs w:val="22"/>
          <w:shd w:val="clear" w:color="auto" w:fill="FFFFFF"/>
        </w:rPr>
      </w:pPr>
      <w:r w:rsidRPr="008F760C">
        <w:rPr>
          <w:rFonts w:ascii="IBM Plex Sans" w:hAnsi="IBM Plex Sans"/>
          <w:sz w:val="22"/>
          <w:szCs w:val="22"/>
          <w:shd w:val="clear" w:color="auto" w:fill="FFFFFF"/>
        </w:rPr>
        <w:t>Deltagernes</w:t>
      </w:r>
      <w:r w:rsidR="005A3A15" w:rsidRPr="008F760C">
        <w:rPr>
          <w:rFonts w:ascii="IBM Plex Sans" w:hAnsi="IBM Plex Sans"/>
          <w:sz w:val="22"/>
          <w:szCs w:val="22"/>
          <w:shd w:val="clear" w:color="auto" w:fill="FFFFFF"/>
        </w:rPr>
        <w:t xml:space="preserve"> ret til indflydelse i selskabet udøves på en generalforsamling, hvor </w:t>
      </w:r>
      <w:r w:rsidRPr="008F760C">
        <w:rPr>
          <w:rFonts w:ascii="IBM Plex Sans" w:hAnsi="IBM Plex Sans"/>
          <w:sz w:val="22"/>
          <w:szCs w:val="22"/>
          <w:shd w:val="clear" w:color="auto" w:fill="FFFFFF"/>
        </w:rPr>
        <w:t>deltagerne</w:t>
      </w:r>
      <w:r w:rsidR="005A3A15" w:rsidRPr="008F760C">
        <w:rPr>
          <w:rFonts w:ascii="IBM Plex Sans" w:hAnsi="IBM Plex Sans"/>
          <w:sz w:val="22"/>
          <w:szCs w:val="22"/>
          <w:shd w:val="clear" w:color="auto" w:fill="FFFFFF"/>
        </w:rPr>
        <w:t xml:space="preserve"> </w:t>
      </w:r>
      <w:r w:rsidR="00FF590F" w:rsidRPr="008F760C">
        <w:rPr>
          <w:rFonts w:ascii="IBM Plex Sans" w:hAnsi="IBM Plex Sans"/>
          <w:sz w:val="22"/>
          <w:szCs w:val="22"/>
          <w:shd w:val="clear" w:color="auto" w:fill="FFFFFF"/>
        </w:rPr>
        <w:t>bl.a.</w:t>
      </w:r>
      <w:r w:rsidR="005A3A15" w:rsidRPr="008F760C">
        <w:rPr>
          <w:rFonts w:ascii="IBM Plex Sans" w:hAnsi="IBM Plex Sans"/>
          <w:sz w:val="22"/>
          <w:szCs w:val="22"/>
          <w:shd w:val="clear" w:color="auto" w:fill="FFFFFF"/>
        </w:rPr>
        <w:t xml:space="preserve"> vælger en </w:t>
      </w:r>
      <w:r w:rsidR="00BC2D10" w:rsidRPr="008F760C">
        <w:rPr>
          <w:rFonts w:ascii="IBM Plex Sans" w:hAnsi="IBM Plex Sans"/>
          <w:sz w:val="22"/>
          <w:szCs w:val="22"/>
          <w:shd w:val="clear" w:color="auto" w:fill="FFFFFF"/>
        </w:rPr>
        <w:t>ledelse</w:t>
      </w:r>
      <w:r w:rsidR="005A3A15" w:rsidRPr="008F760C">
        <w:rPr>
          <w:rFonts w:ascii="IBM Plex Sans" w:hAnsi="IBM Plex Sans"/>
          <w:sz w:val="22"/>
          <w:szCs w:val="22"/>
          <w:shd w:val="clear" w:color="auto" w:fill="FFFFFF"/>
        </w:rPr>
        <w:t xml:space="preserve">. </w:t>
      </w:r>
      <w:r w:rsidR="00876B07" w:rsidRPr="008F760C">
        <w:rPr>
          <w:rFonts w:ascii="IBM Plex Sans" w:hAnsi="IBM Plex Sans" w:cs="Arial"/>
          <w:sz w:val="22"/>
          <w:szCs w:val="22"/>
        </w:rPr>
        <w:t xml:space="preserve">Den afgørende forskel </w:t>
      </w:r>
      <w:r w:rsidR="007C05E0" w:rsidRPr="008F760C">
        <w:rPr>
          <w:rFonts w:ascii="IBM Plex Sans" w:hAnsi="IBM Plex Sans" w:cs="Arial"/>
          <w:sz w:val="22"/>
          <w:szCs w:val="22"/>
        </w:rPr>
        <w:t xml:space="preserve">fra </w:t>
      </w:r>
      <w:r w:rsidR="006444B8" w:rsidRPr="008F760C">
        <w:rPr>
          <w:rFonts w:ascii="IBM Plex Sans" w:hAnsi="IBM Plex Sans" w:cs="Arial"/>
          <w:sz w:val="22"/>
          <w:szCs w:val="22"/>
        </w:rPr>
        <w:t xml:space="preserve">et A.M.B.A </w:t>
      </w:r>
      <w:r w:rsidR="00876B07" w:rsidRPr="008F760C">
        <w:rPr>
          <w:rFonts w:ascii="IBM Plex Sans" w:hAnsi="IBM Plex Sans" w:cs="Arial"/>
          <w:sz w:val="22"/>
          <w:szCs w:val="22"/>
        </w:rPr>
        <w:t xml:space="preserve">til kapitalselskaber er, at stemmeretten er uafhængig af eventuelt indbetalt eller oparbejdet andel af selskabets kapital. Udgangspunktet er, at </w:t>
      </w:r>
      <w:r w:rsidRPr="008F760C">
        <w:rPr>
          <w:rFonts w:ascii="IBM Plex Sans" w:hAnsi="IBM Plex Sans" w:cs="Arial"/>
          <w:sz w:val="22"/>
          <w:szCs w:val="22"/>
        </w:rPr>
        <w:t>deltagerne</w:t>
      </w:r>
      <w:r w:rsidR="00876B07" w:rsidRPr="008F760C">
        <w:rPr>
          <w:rFonts w:ascii="IBM Plex Sans" w:hAnsi="IBM Plex Sans" w:cs="Arial"/>
          <w:sz w:val="22"/>
          <w:szCs w:val="22"/>
        </w:rPr>
        <w:t xml:space="preserve"> har lige stemmeret, men ofte ser man også at stemmerettigheder fordeles efter princippet ”efter høveder” dvs. i forhold til leverancer, aftagen o.l. og eventuelt opdelt i grupper med forskellige stemmerettigheder i forhold til størrelse, leverancer osv. Dette ses særligt i </w:t>
      </w:r>
      <w:r w:rsidR="007A50C1" w:rsidRPr="008F760C">
        <w:rPr>
          <w:rFonts w:ascii="IBM Plex Sans" w:hAnsi="IBM Plex Sans" w:cs="Arial"/>
          <w:sz w:val="22"/>
          <w:szCs w:val="22"/>
        </w:rPr>
        <w:t>A.M.B.A’er</w:t>
      </w:r>
      <w:r w:rsidR="00876B07" w:rsidRPr="008F760C">
        <w:rPr>
          <w:rFonts w:ascii="IBM Plex Sans" w:hAnsi="IBM Plex Sans" w:cs="Arial"/>
          <w:sz w:val="22"/>
          <w:szCs w:val="22"/>
        </w:rPr>
        <w:t xml:space="preserve">, hvor </w:t>
      </w:r>
      <w:r w:rsidR="00A51F89" w:rsidRPr="008F760C">
        <w:rPr>
          <w:rFonts w:ascii="IBM Plex Sans" w:hAnsi="IBM Plex Sans" w:cs="Arial"/>
          <w:sz w:val="22"/>
          <w:szCs w:val="22"/>
        </w:rPr>
        <w:t>deltagerne</w:t>
      </w:r>
      <w:r w:rsidR="00876B07" w:rsidRPr="008F760C">
        <w:rPr>
          <w:rFonts w:ascii="IBM Plex Sans" w:hAnsi="IBM Plex Sans" w:cs="Arial"/>
          <w:sz w:val="22"/>
          <w:szCs w:val="22"/>
        </w:rPr>
        <w:t xml:space="preserve"> kan være både fysiske og juridiske </w:t>
      </w:r>
      <w:r w:rsidR="004F5DAE" w:rsidRPr="008F760C">
        <w:rPr>
          <w:rFonts w:ascii="IBM Plex Sans" w:hAnsi="IBM Plex Sans" w:cs="Arial"/>
          <w:sz w:val="22"/>
          <w:szCs w:val="22"/>
        </w:rPr>
        <w:t xml:space="preserve">personer, dvs. både personer og virksomheder, </w:t>
      </w:r>
      <w:r w:rsidR="00876B07" w:rsidRPr="008F760C">
        <w:rPr>
          <w:rFonts w:ascii="IBM Plex Sans" w:hAnsi="IBM Plex Sans" w:cs="Arial"/>
          <w:sz w:val="22"/>
          <w:szCs w:val="22"/>
        </w:rPr>
        <w:t xml:space="preserve">med meget store forskelle i samhandelen med selskabet. </w:t>
      </w:r>
    </w:p>
    <w:p w14:paraId="5DBFBBE4" w14:textId="77777777" w:rsidR="00F52384" w:rsidRPr="008F760C" w:rsidRDefault="00F52384" w:rsidP="00A52663">
      <w:pPr>
        <w:autoSpaceDE w:val="0"/>
        <w:autoSpaceDN w:val="0"/>
        <w:adjustRightInd w:val="0"/>
        <w:spacing w:line="276" w:lineRule="auto"/>
        <w:jc w:val="both"/>
        <w:rPr>
          <w:rFonts w:ascii="IBM Plex Sans" w:hAnsi="IBM Plex Sans" w:cstheme="minorHAnsi"/>
          <w:sz w:val="22"/>
          <w:szCs w:val="22"/>
        </w:rPr>
      </w:pPr>
    </w:p>
    <w:p w14:paraId="64CA20BE" w14:textId="40EF37C3" w:rsidR="007D4F6B" w:rsidRPr="008F760C" w:rsidRDefault="007D4F6B" w:rsidP="00A52663">
      <w:pPr>
        <w:autoSpaceDE w:val="0"/>
        <w:autoSpaceDN w:val="0"/>
        <w:adjustRightInd w:val="0"/>
        <w:spacing w:line="276" w:lineRule="auto"/>
        <w:jc w:val="both"/>
        <w:rPr>
          <w:rFonts w:ascii="IBM Plex Sans" w:hAnsi="IBM Plex Sans" w:cstheme="minorHAnsi"/>
          <w:b/>
          <w:bCs/>
          <w:sz w:val="22"/>
          <w:szCs w:val="22"/>
        </w:rPr>
      </w:pPr>
      <w:r w:rsidRPr="008F760C">
        <w:rPr>
          <w:rFonts w:ascii="IBM Plex Sans" w:hAnsi="IBM Plex Sans" w:cstheme="minorHAnsi"/>
          <w:b/>
          <w:bCs/>
          <w:sz w:val="22"/>
          <w:szCs w:val="22"/>
        </w:rPr>
        <w:t xml:space="preserve">Til punkt </w:t>
      </w:r>
      <w:r w:rsidR="005A3194" w:rsidRPr="008F760C">
        <w:rPr>
          <w:rFonts w:ascii="IBM Plex Sans" w:hAnsi="IBM Plex Sans" w:cstheme="minorHAnsi"/>
          <w:b/>
          <w:bCs/>
          <w:sz w:val="22"/>
          <w:szCs w:val="22"/>
        </w:rPr>
        <w:t>5</w:t>
      </w:r>
      <w:r w:rsidR="00467DB6" w:rsidRPr="008F760C">
        <w:rPr>
          <w:rFonts w:ascii="IBM Plex Sans" w:hAnsi="IBM Plex Sans" w:cstheme="minorHAnsi"/>
          <w:b/>
          <w:bCs/>
          <w:sz w:val="22"/>
          <w:szCs w:val="22"/>
        </w:rPr>
        <w:t>.</w:t>
      </w:r>
    </w:p>
    <w:p w14:paraId="5A444E8F" w14:textId="0B65D72D" w:rsidR="008978DA" w:rsidRPr="008F760C" w:rsidRDefault="00D60D0F" w:rsidP="00A52663">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Arial"/>
          <w:sz w:val="22"/>
          <w:szCs w:val="22"/>
        </w:rPr>
        <w:lastRenderedPageBreak/>
        <w:t xml:space="preserve">Ledelsesstrukturen er ikke reguleret i loven, men bestemmes i A.M.B.A’ets vedtægter. </w:t>
      </w:r>
      <w:r w:rsidR="004D2BD2" w:rsidRPr="008F760C">
        <w:rPr>
          <w:rFonts w:ascii="IBM Plex Sans" w:hAnsi="IBM Plex Sans" w:cs="Arial"/>
          <w:sz w:val="22"/>
          <w:szCs w:val="22"/>
        </w:rPr>
        <w:t xml:space="preserve">Selskabet kan vælge om den ønsker </w:t>
      </w:r>
      <w:r w:rsidRPr="008F760C">
        <w:rPr>
          <w:rFonts w:ascii="IBM Plex Sans" w:hAnsi="IBM Plex Sans" w:cs="Arial"/>
          <w:sz w:val="22"/>
          <w:szCs w:val="22"/>
        </w:rPr>
        <w:t xml:space="preserve">en </w:t>
      </w:r>
      <w:r w:rsidR="00B34B0B" w:rsidRPr="008F760C">
        <w:rPr>
          <w:rFonts w:ascii="IBM Plex Sans" w:hAnsi="IBM Plex Sans" w:cs="Arial"/>
          <w:sz w:val="22"/>
          <w:szCs w:val="22"/>
        </w:rPr>
        <w:t>dir</w:t>
      </w:r>
      <w:r w:rsidR="007E5597" w:rsidRPr="008F760C">
        <w:rPr>
          <w:rFonts w:ascii="IBM Plex Sans" w:hAnsi="IBM Plex Sans" w:cs="Arial"/>
          <w:sz w:val="22"/>
          <w:szCs w:val="22"/>
        </w:rPr>
        <w:t>e</w:t>
      </w:r>
      <w:r w:rsidR="00B34B0B" w:rsidRPr="008F760C">
        <w:rPr>
          <w:rFonts w:ascii="IBM Plex Sans" w:hAnsi="IBM Plex Sans" w:cs="Arial"/>
          <w:sz w:val="22"/>
          <w:szCs w:val="22"/>
        </w:rPr>
        <w:t xml:space="preserve">ktion, en </w:t>
      </w:r>
      <w:r w:rsidRPr="008F760C">
        <w:rPr>
          <w:rFonts w:ascii="IBM Plex Sans" w:hAnsi="IBM Plex Sans" w:cs="Arial"/>
          <w:sz w:val="22"/>
          <w:szCs w:val="22"/>
        </w:rPr>
        <w:t>bestyrelse</w:t>
      </w:r>
      <w:r w:rsidR="00B34B0B" w:rsidRPr="008F760C">
        <w:rPr>
          <w:rFonts w:ascii="IBM Plex Sans" w:hAnsi="IBM Plex Sans" w:cs="Arial"/>
          <w:sz w:val="22"/>
          <w:szCs w:val="22"/>
        </w:rPr>
        <w:t xml:space="preserve"> eller </w:t>
      </w:r>
      <w:r w:rsidR="007E5597" w:rsidRPr="008F760C">
        <w:rPr>
          <w:rFonts w:ascii="IBM Plex Sans" w:hAnsi="IBM Plex Sans" w:cs="Arial"/>
          <w:sz w:val="22"/>
          <w:szCs w:val="22"/>
        </w:rPr>
        <w:t xml:space="preserve">begge </w:t>
      </w:r>
      <w:r w:rsidR="00583880" w:rsidRPr="008F760C">
        <w:rPr>
          <w:rFonts w:ascii="IBM Plex Sans" w:hAnsi="IBM Plex Sans" w:cs="Arial"/>
          <w:sz w:val="22"/>
          <w:szCs w:val="22"/>
        </w:rPr>
        <w:t xml:space="preserve">dele, </w:t>
      </w:r>
      <w:r w:rsidR="007E5597" w:rsidRPr="008F760C">
        <w:rPr>
          <w:rFonts w:ascii="IBM Plex Sans" w:hAnsi="IBM Plex Sans" w:cs="Arial"/>
          <w:sz w:val="22"/>
          <w:szCs w:val="22"/>
        </w:rPr>
        <w:t>hvor bestyrelsen</w:t>
      </w:r>
      <w:r w:rsidRPr="008F760C">
        <w:rPr>
          <w:rFonts w:ascii="IBM Plex Sans" w:hAnsi="IBM Plex Sans" w:cs="Arial"/>
          <w:sz w:val="22"/>
          <w:szCs w:val="22"/>
        </w:rPr>
        <w:t xml:space="preserve"> ansætte</w:t>
      </w:r>
      <w:r w:rsidR="007E5597" w:rsidRPr="008F760C">
        <w:rPr>
          <w:rFonts w:ascii="IBM Plex Sans" w:hAnsi="IBM Plex Sans" w:cs="Arial"/>
          <w:sz w:val="22"/>
          <w:szCs w:val="22"/>
        </w:rPr>
        <w:t>r</w:t>
      </w:r>
      <w:r w:rsidRPr="008F760C">
        <w:rPr>
          <w:rFonts w:ascii="IBM Plex Sans" w:hAnsi="IBM Plex Sans" w:cs="Arial"/>
          <w:sz w:val="22"/>
          <w:szCs w:val="22"/>
        </w:rPr>
        <w:t xml:space="preserve"> en direktion.</w:t>
      </w:r>
      <w:r w:rsidR="008978DA" w:rsidRPr="008F760C">
        <w:rPr>
          <w:rFonts w:ascii="IBM Plex Sans" w:hAnsi="IBM Plex Sans" w:cs="Arial"/>
          <w:sz w:val="22"/>
          <w:szCs w:val="22"/>
        </w:rPr>
        <w:t xml:space="preserve"> Et </w:t>
      </w:r>
      <w:r w:rsidR="00C74C75" w:rsidRPr="008F760C">
        <w:rPr>
          <w:rFonts w:ascii="IBM Plex Sans" w:hAnsi="IBM Plex Sans" w:cstheme="minorHAnsi"/>
          <w:sz w:val="22"/>
          <w:szCs w:val="22"/>
        </w:rPr>
        <w:t>A.M.B.A’s</w:t>
      </w:r>
      <w:r w:rsidR="007D4F6B" w:rsidRPr="008F760C">
        <w:rPr>
          <w:rFonts w:ascii="IBM Plex Sans" w:hAnsi="IBM Plex Sans" w:cstheme="minorHAnsi"/>
          <w:sz w:val="22"/>
          <w:szCs w:val="22"/>
        </w:rPr>
        <w:t xml:space="preserve"> ledelse skal altid være registreret i Erhvervsstyrelsen. </w:t>
      </w:r>
    </w:p>
    <w:p w14:paraId="0F821BFA" w14:textId="77777777" w:rsidR="008978DA" w:rsidRPr="008F760C" w:rsidRDefault="008978DA" w:rsidP="00A52663">
      <w:pPr>
        <w:autoSpaceDE w:val="0"/>
        <w:autoSpaceDN w:val="0"/>
        <w:adjustRightInd w:val="0"/>
        <w:spacing w:line="276" w:lineRule="auto"/>
        <w:jc w:val="both"/>
        <w:rPr>
          <w:rFonts w:ascii="IBM Plex Sans" w:hAnsi="IBM Plex Sans" w:cstheme="minorHAnsi"/>
          <w:sz w:val="22"/>
          <w:szCs w:val="22"/>
        </w:rPr>
      </w:pPr>
    </w:p>
    <w:p w14:paraId="12BE04C6" w14:textId="28A01A7E" w:rsidR="007D4F6B" w:rsidRPr="008F760C" w:rsidRDefault="007D4F6B" w:rsidP="00A52663">
      <w:pPr>
        <w:autoSpaceDE w:val="0"/>
        <w:autoSpaceDN w:val="0"/>
        <w:adjustRightInd w:val="0"/>
        <w:spacing w:line="276" w:lineRule="auto"/>
        <w:jc w:val="both"/>
        <w:rPr>
          <w:rFonts w:ascii="IBM Plex Sans" w:hAnsi="IBM Plex Sans" w:cs="Arial"/>
          <w:sz w:val="22"/>
          <w:szCs w:val="22"/>
        </w:rPr>
      </w:pPr>
      <w:r w:rsidRPr="008F760C">
        <w:rPr>
          <w:rFonts w:ascii="IBM Plex Sans" w:hAnsi="IBM Plex Sans" w:cstheme="minorHAnsi"/>
          <w:sz w:val="22"/>
          <w:szCs w:val="22"/>
        </w:rPr>
        <w:t>Ledelse af et selskab kan varetages af to forskellige organer</w:t>
      </w:r>
      <w:r w:rsidR="00382A91" w:rsidRPr="008F760C">
        <w:rPr>
          <w:rFonts w:ascii="IBM Plex Sans" w:hAnsi="IBM Plex Sans" w:cstheme="minorHAnsi"/>
          <w:sz w:val="22"/>
          <w:szCs w:val="22"/>
        </w:rPr>
        <w:t xml:space="preserve"> – en dir</w:t>
      </w:r>
      <w:r w:rsidR="007B7EBC" w:rsidRPr="008F760C">
        <w:rPr>
          <w:rFonts w:ascii="IBM Plex Sans" w:hAnsi="IBM Plex Sans" w:cstheme="minorHAnsi"/>
          <w:sz w:val="22"/>
          <w:szCs w:val="22"/>
        </w:rPr>
        <w:t>ek</w:t>
      </w:r>
      <w:r w:rsidR="00382A91" w:rsidRPr="008F760C">
        <w:rPr>
          <w:rFonts w:ascii="IBM Plex Sans" w:hAnsi="IBM Plex Sans" w:cstheme="minorHAnsi"/>
          <w:sz w:val="22"/>
          <w:szCs w:val="22"/>
        </w:rPr>
        <w:t>tion og</w:t>
      </w:r>
      <w:r w:rsidR="007B7EBC" w:rsidRPr="008F760C">
        <w:rPr>
          <w:rFonts w:ascii="IBM Plex Sans" w:hAnsi="IBM Plex Sans" w:cstheme="minorHAnsi"/>
          <w:sz w:val="22"/>
          <w:szCs w:val="22"/>
        </w:rPr>
        <w:t xml:space="preserve"> bestyrelse</w:t>
      </w:r>
      <w:r w:rsidRPr="008F760C">
        <w:rPr>
          <w:rFonts w:ascii="IBM Plex Sans" w:hAnsi="IBM Plex Sans" w:cstheme="minorHAnsi"/>
          <w:sz w:val="22"/>
          <w:szCs w:val="22"/>
        </w:rPr>
        <w:t>. En direktion varetager den daglige ledelse af selskabet og kan bestå af en eller flere direktører. Derudover kan et selskab have en bestyrelse, som varetager den overordnede ledelse af selskabet. Hvis et selskab både har en direktion og en bestyrelse, er bestyrelsen selskabets øverste ledelse og er ansvarlig for at ansætte direktionen.</w:t>
      </w:r>
    </w:p>
    <w:p w14:paraId="53A85225" w14:textId="7B6447B4" w:rsidR="00E73202" w:rsidRPr="008F760C" w:rsidRDefault="00E73202" w:rsidP="00A52663">
      <w:pPr>
        <w:autoSpaceDE w:val="0"/>
        <w:autoSpaceDN w:val="0"/>
        <w:adjustRightInd w:val="0"/>
        <w:spacing w:line="276" w:lineRule="auto"/>
        <w:jc w:val="both"/>
        <w:rPr>
          <w:rFonts w:ascii="IBM Plex Sans" w:hAnsi="IBM Plex Sans" w:cstheme="minorHAnsi"/>
          <w:sz w:val="22"/>
          <w:szCs w:val="22"/>
        </w:rPr>
      </w:pPr>
    </w:p>
    <w:p w14:paraId="511FC4AB" w14:textId="593AD5DD" w:rsidR="00E73202" w:rsidRPr="008F760C" w:rsidRDefault="00E73202" w:rsidP="00A52663">
      <w:pPr>
        <w:autoSpaceDE w:val="0"/>
        <w:autoSpaceDN w:val="0"/>
        <w:adjustRightInd w:val="0"/>
        <w:spacing w:line="276" w:lineRule="auto"/>
        <w:jc w:val="both"/>
        <w:rPr>
          <w:rFonts w:ascii="IBM Plex Sans" w:hAnsi="IBM Plex Sans" w:cstheme="minorHAnsi"/>
          <w:b/>
          <w:bCs/>
          <w:sz w:val="22"/>
          <w:szCs w:val="22"/>
        </w:rPr>
      </w:pPr>
      <w:r w:rsidRPr="008F760C">
        <w:rPr>
          <w:rFonts w:ascii="IBM Plex Sans" w:hAnsi="IBM Plex Sans" w:cstheme="minorHAnsi"/>
          <w:b/>
          <w:bCs/>
          <w:sz w:val="22"/>
          <w:szCs w:val="22"/>
        </w:rPr>
        <w:t xml:space="preserve">Til </w:t>
      </w:r>
      <w:r w:rsidR="00467DB6" w:rsidRPr="008F760C">
        <w:rPr>
          <w:rFonts w:ascii="IBM Plex Sans" w:hAnsi="IBM Plex Sans" w:cstheme="minorHAnsi"/>
          <w:b/>
          <w:bCs/>
          <w:sz w:val="22"/>
          <w:szCs w:val="22"/>
        </w:rPr>
        <w:t xml:space="preserve">punkt </w:t>
      </w:r>
      <w:r w:rsidR="005A3194" w:rsidRPr="008F760C">
        <w:rPr>
          <w:rFonts w:ascii="IBM Plex Sans" w:hAnsi="IBM Plex Sans" w:cstheme="minorHAnsi"/>
          <w:b/>
          <w:bCs/>
          <w:sz w:val="22"/>
          <w:szCs w:val="22"/>
        </w:rPr>
        <w:t>6</w:t>
      </w:r>
      <w:r w:rsidR="00467DB6" w:rsidRPr="008F760C">
        <w:rPr>
          <w:rFonts w:ascii="IBM Plex Sans" w:hAnsi="IBM Plex Sans" w:cstheme="minorHAnsi"/>
          <w:b/>
          <w:bCs/>
          <w:sz w:val="22"/>
          <w:szCs w:val="22"/>
        </w:rPr>
        <w:t>.</w:t>
      </w:r>
    </w:p>
    <w:p w14:paraId="7C9CB44F" w14:textId="2767C915" w:rsidR="00467DB6" w:rsidRPr="008F760C" w:rsidRDefault="00467DB6" w:rsidP="00467DB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Et selskabs tegningsregel regulerer, hvornår selskabet bliver forpligtet ved aftaler, som indgås på selskabets vegne. Et selskab skal altid skal have sin tegningsregel registreret i Erhvervsstyrelsen. </w:t>
      </w:r>
    </w:p>
    <w:p w14:paraId="22BE476B" w14:textId="77777777" w:rsidR="00467DB6" w:rsidRPr="008F760C" w:rsidRDefault="00467DB6" w:rsidP="00467DB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 </w:t>
      </w:r>
    </w:p>
    <w:p w14:paraId="78C68C24" w14:textId="77777777" w:rsidR="00467DB6" w:rsidRPr="008F760C" w:rsidRDefault="00467DB6" w:rsidP="00467DB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Hvis selskabet alene ledes af en direktør, bliver tegningsreglen, at selskabet tegnes af direktøren. Det kan med fordel undlades at skrive navnet på direktøren, idet vedtægterne ellers skal ændres, hvis selskabet får ny direktør.  </w:t>
      </w:r>
    </w:p>
    <w:p w14:paraId="73FB2AB9" w14:textId="77777777" w:rsidR="00467DB6" w:rsidRPr="008F760C" w:rsidRDefault="00467DB6" w:rsidP="00467DB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 </w:t>
      </w:r>
    </w:p>
    <w:p w14:paraId="2C5290D6" w14:textId="38B69234" w:rsidR="00467DB6" w:rsidRPr="008F760C" w:rsidRDefault="00467DB6" w:rsidP="00467DB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Har et selskab både en direktion og en bestyrelse, </w:t>
      </w:r>
      <w:r w:rsidR="00BC2D10" w:rsidRPr="008F760C">
        <w:rPr>
          <w:rFonts w:ascii="IBM Plex Sans" w:hAnsi="IBM Plex Sans" w:cstheme="minorHAnsi"/>
          <w:sz w:val="22"/>
          <w:szCs w:val="22"/>
        </w:rPr>
        <w:t xml:space="preserve">kan </w:t>
      </w:r>
      <w:r w:rsidRPr="008F760C">
        <w:rPr>
          <w:rFonts w:ascii="IBM Plex Sans" w:hAnsi="IBM Plex Sans" w:cstheme="minorHAnsi"/>
          <w:sz w:val="22"/>
          <w:szCs w:val="22"/>
        </w:rPr>
        <w:t xml:space="preserve">tegningsreglen eksempelvis være, at </w:t>
      </w:r>
      <w:r w:rsidR="00651887" w:rsidRPr="008F760C">
        <w:rPr>
          <w:rFonts w:ascii="IBM Plex Sans" w:hAnsi="IBM Plex Sans" w:cstheme="minorHAnsi"/>
          <w:sz w:val="22"/>
          <w:szCs w:val="22"/>
        </w:rPr>
        <w:t xml:space="preserve">selskabet tegnes af </w:t>
      </w:r>
      <w:r w:rsidR="005B315A" w:rsidRPr="008F760C">
        <w:rPr>
          <w:rFonts w:ascii="IBM Plex Sans" w:hAnsi="IBM Plex Sans" w:cstheme="minorHAnsi"/>
          <w:sz w:val="22"/>
          <w:szCs w:val="22"/>
        </w:rPr>
        <w:t xml:space="preserve">et </w:t>
      </w:r>
      <w:r w:rsidRPr="008F760C">
        <w:rPr>
          <w:rFonts w:ascii="IBM Plex Sans" w:hAnsi="IBM Plex Sans" w:cstheme="minorHAnsi"/>
          <w:sz w:val="22"/>
          <w:szCs w:val="22"/>
        </w:rPr>
        <w:t>bestyrelse</w:t>
      </w:r>
      <w:r w:rsidR="005B315A" w:rsidRPr="008F760C">
        <w:rPr>
          <w:rFonts w:ascii="IBM Plex Sans" w:hAnsi="IBM Plex Sans" w:cstheme="minorHAnsi"/>
          <w:sz w:val="22"/>
          <w:szCs w:val="22"/>
        </w:rPr>
        <w:t>s</w:t>
      </w:r>
      <w:r w:rsidRPr="008F760C">
        <w:rPr>
          <w:rFonts w:ascii="IBM Plex Sans" w:hAnsi="IBM Plex Sans" w:cstheme="minorHAnsi"/>
          <w:sz w:val="22"/>
          <w:szCs w:val="22"/>
        </w:rPr>
        <w:t xml:space="preserve">medlem </w:t>
      </w:r>
      <w:r w:rsidR="00656CD8" w:rsidRPr="008F760C">
        <w:rPr>
          <w:rFonts w:ascii="IBM Plex Sans" w:hAnsi="IBM Plex Sans" w:cstheme="minorHAnsi"/>
          <w:sz w:val="22"/>
          <w:szCs w:val="22"/>
        </w:rPr>
        <w:t xml:space="preserve">eller af en </w:t>
      </w:r>
      <w:r w:rsidRPr="008F760C">
        <w:rPr>
          <w:rFonts w:ascii="IBM Plex Sans" w:hAnsi="IBM Plex Sans" w:cstheme="minorHAnsi"/>
          <w:sz w:val="22"/>
          <w:szCs w:val="22"/>
        </w:rPr>
        <w:t>direktør. Selskabet skal altid kunne tegnes af den samlede bestyrelse. En bestemmelse om, at selskabet alene tegnes af den samlede bestyrelse sammen med en direktør</w:t>
      </w:r>
      <w:r w:rsidR="00877F1E" w:rsidRPr="008F760C">
        <w:rPr>
          <w:rFonts w:ascii="IBM Plex Sans" w:hAnsi="IBM Plex Sans" w:cstheme="minorHAnsi"/>
          <w:sz w:val="22"/>
          <w:szCs w:val="22"/>
        </w:rPr>
        <w:t>,</w:t>
      </w:r>
      <w:r w:rsidRPr="008F760C">
        <w:rPr>
          <w:rFonts w:ascii="IBM Plex Sans" w:hAnsi="IBM Plex Sans" w:cstheme="minorHAnsi"/>
          <w:sz w:val="22"/>
          <w:szCs w:val="22"/>
        </w:rPr>
        <w:t xml:space="preserve"> kan derfor ikke registreres.</w:t>
      </w:r>
    </w:p>
    <w:p w14:paraId="59631E4E" w14:textId="4A8E818F" w:rsidR="003A1D39" w:rsidRPr="008F760C" w:rsidRDefault="003A1D39" w:rsidP="00467DB6">
      <w:pPr>
        <w:autoSpaceDE w:val="0"/>
        <w:autoSpaceDN w:val="0"/>
        <w:adjustRightInd w:val="0"/>
        <w:spacing w:line="276" w:lineRule="auto"/>
        <w:jc w:val="both"/>
        <w:rPr>
          <w:rFonts w:ascii="IBM Plex Sans" w:hAnsi="IBM Plex Sans" w:cstheme="minorHAnsi"/>
          <w:sz w:val="22"/>
          <w:szCs w:val="22"/>
        </w:rPr>
      </w:pPr>
    </w:p>
    <w:p w14:paraId="7305F17D" w14:textId="77777777" w:rsidR="00D679F9" w:rsidRPr="008F760C" w:rsidRDefault="003A1D39" w:rsidP="00467DB6">
      <w:pPr>
        <w:autoSpaceDE w:val="0"/>
        <w:autoSpaceDN w:val="0"/>
        <w:adjustRightInd w:val="0"/>
        <w:spacing w:line="276" w:lineRule="auto"/>
        <w:jc w:val="both"/>
        <w:rPr>
          <w:rFonts w:ascii="IBM Plex Sans" w:hAnsi="IBM Plex Sans" w:cstheme="minorHAnsi"/>
          <w:b/>
          <w:bCs/>
          <w:sz w:val="22"/>
          <w:szCs w:val="22"/>
        </w:rPr>
      </w:pPr>
      <w:r w:rsidRPr="008F760C">
        <w:rPr>
          <w:rFonts w:ascii="IBM Plex Sans" w:hAnsi="IBM Plex Sans" w:cstheme="minorHAnsi"/>
          <w:b/>
          <w:bCs/>
          <w:sz w:val="22"/>
          <w:szCs w:val="22"/>
        </w:rPr>
        <w:t>Til punkt 7.</w:t>
      </w:r>
    </w:p>
    <w:p w14:paraId="32175653" w14:textId="4473687D" w:rsidR="00333D75" w:rsidRPr="008F760C" w:rsidRDefault="003A1D39" w:rsidP="00467DB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Udlodning af udbytte</w:t>
      </w:r>
      <w:r w:rsidR="007A2312" w:rsidRPr="008F760C">
        <w:rPr>
          <w:rFonts w:ascii="IBM Plex Sans" w:hAnsi="IBM Plex Sans" w:cstheme="minorHAnsi"/>
          <w:sz w:val="22"/>
          <w:szCs w:val="22"/>
        </w:rPr>
        <w:t xml:space="preserve"> og</w:t>
      </w:r>
      <w:r w:rsidRPr="008F760C">
        <w:rPr>
          <w:rFonts w:ascii="IBM Plex Sans" w:hAnsi="IBM Plex Sans" w:cstheme="minorHAnsi"/>
          <w:sz w:val="22"/>
          <w:szCs w:val="22"/>
        </w:rPr>
        <w:t xml:space="preserve"> overskud</w:t>
      </w:r>
      <w:r w:rsidR="00654A60" w:rsidRPr="008F760C">
        <w:rPr>
          <w:rFonts w:ascii="IBM Plex Sans" w:hAnsi="IBM Plex Sans" w:cstheme="minorHAnsi"/>
          <w:sz w:val="22"/>
          <w:szCs w:val="22"/>
        </w:rPr>
        <w:t xml:space="preserve"> må ikke være baseret på deltagernes andel af kapitalen</w:t>
      </w:r>
      <w:r w:rsidR="00A016DA" w:rsidRPr="008F760C">
        <w:rPr>
          <w:rFonts w:ascii="IBM Plex Sans" w:hAnsi="IBM Plex Sans" w:cstheme="minorHAnsi"/>
          <w:sz w:val="22"/>
          <w:szCs w:val="22"/>
        </w:rPr>
        <w:t xml:space="preserve">. Jf. lov om visse erhvervsdrivende virksomheder § 3. </w:t>
      </w:r>
      <w:r w:rsidR="00D2170F" w:rsidRPr="008F760C">
        <w:rPr>
          <w:rFonts w:ascii="IBM Plex Sans" w:hAnsi="IBM Plex Sans" w:cstheme="minorHAnsi"/>
          <w:sz w:val="22"/>
          <w:szCs w:val="22"/>
        </w:rPr>
        <w:t xml:space="preserve"> </w:t>
      </w:r>
    </w:p>
    <w:p w14:paraId="1A7C4E7E" w14:textId="77777777" w:rsidR="006522A9" w:rsidRPr="008F760C" w:rsidRDefault="006522A9" w:rsidP="00467DB6">
      <w:pPr>
        <w:autoSpaceDE w:val="0"/>
        <w:autoSpaceDN w:val="0"/>
        <w:adjustRightInd w:val="0"/>
        <w:spacing w:line="276" w:lineRule="auto"/>
        <w:jc w:val="both"/>
        <w:rPr>
          <w:rFonts w:ascii="IBM Plex Sans" w:hAnsi="IBM Plex Sans" w:cstheme="minorHAnsi"/>
          <w:sz w:val="22"/>
          <w:szCs w:val="22"/>
          <w:shd w:val="clear" w:color="auto" w:fill="FFFFFF"/>
        </w:rPr>
      </w:pPr>
    </w:p>
    <w:p w14:paraId="392A5419" w14:textId="7BA5324D" w:rsidR="006F30D6" w:rsidRPr="008F760C" w:rsidRDefault="006F30D6" w:rsidP="006F30D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Et selskabs regnskabsår skal angives i vedtægten. Dette skal angives som løbende år, dvs. uden angivelse af årstal, f.eks. 1/1 -</w:t>
      </w:r>
      <w:r w:rsidR="005E1B21" w:rsidRPr="008F760C">
        <w:rPr>
          <w:rFonts w:ascii="IBM Plex Sans" w:hAnsi="IBM Plex Sans" w:cstheme="minorHAnsi"/>
          <w:sz w:val="22"/>
          <w:szCs w:val="22"/>
        </w:rPr>
        <w:t xml:space="preserve"> </w:t>
      </w:r>
      <w:r w:rsidRPr="008F760C">
        <w:rPr>
          <w:rFonts w:ascii="IBM Plex Sans" w:hAnsi="IBM Plex Sans" w:cstheme="minorHAnsi"/>
          <w:sz w:val="22"/>
          <w:szCs w:val="22"/>
        </w:rPr>
        <w:t>31/12 eller 1/7 -</w:t>
      </w:r>
      <w:r w:rsidR="005E1B21" w:rsidRPr="008F760C">
        <w:rPr>
          <w:rFonts w:ascii="IBM Plex Sans" w:hAnsi="IBM Plex Sans" w:cstheme="minorHAnsi"/>
          <w:sz w:val="22"/>
          <w:szCs w:val="22"/>
        </w:rPr>
        <w:t xml:space="preserve"> </w:t>
      </w:r>
      <w:r w:rsidRPr="008F760C">
        <w:rPr>
          <w:rFonts w:ascii="IBM Plex Sans" w:hAnsi="IBM Plex Sans" w:cstheme="minorHAnsi"/>
          <w:sz w:val="22"/>
          <w:szCs w:val="22"/>
        </w:rPr>
        <w:t xml:space="preserve">30/6. Regnskabsåret skal være på 12 måneder, der altid skal begynde og slutte på en bestemt dato i året.  </w:t>
      </w:r>
    </w:p>
    <w:p w14:paraId="27E92457" w14:textId="77777777" w:rsidR="006F30D6" w:rsidRPr="008F760C" w:rsidRDefault="006F30D6" w:rsidP="006F30D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 </w:t>
      </w:r>
    </w:p>
    <w:p w14:paraId="2AD7ED27" w14:textId="3A7EA0C9" w:rsidR="00611EE0" w:rsidRPr="008F760C" w:rsidRDefault="006F30D6" w:rsidP="00611EE0">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Man kan vælge at nævne selskabets første regnskabsår i vedtægterne, men dette er ikke et krav. </w:t>
      </w:r>
    </w:p>
    <w:p w14:paraId="38B1BEF2" w14:textId="77777777" w:rsidR="00611EE0" w:rsidRPr="008F760C" w:rsidRDefault="00611EE0" w:rsidP="00611EE0">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 </w:t>
      </w:r>
    </w:p>
    <w:p w14:paraId="15F71239" w14:textId="2DDBEB67" w:rsidR="00611EE0" w:rsidRPr="008F760C" w:rsidRDefault="00583880" w:rsidP="00611EE0">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t xml:space="preserve">Første regnskabsår starter som udgangspunkt fra stiftelsesdatoen. </w:t>
      </w:r>
      <w:r w:rsidR="00611EE0" w:rsidRPr="008F760C">
        <w:rPr>
          <w:rFonts w:ascii="IBM Plex Sans" w:hAnsi="IBM Plex Sans" w:cstheme="minorHAnsi"/>
          <w:sz w:val="22"/>
          <w:szCs w:val="22"/>
        </w:rPr>
        <w:t xml:space="preserve">Det er Erhvervsstyrelsens praksis, at </w:t>
      </w:r>
      <w:r w:rsidR="00E228CC" w:rsidRPr="008F760C">
        <w:rPr>
          <w:rFonts w:ascii="IBM Plex Sans" w:hAnsi="IBM Plex Sans" w:cstheme="minorHAnsi"/>
          <w:sz w:val="22"/>
          <w:szCs w:val="22"/>
        </w:rPr>
        <w:t>A.M.B.A’er</w:t>
      </w:r>
      <w:r w:rsidR="00611EE0" w:rsidRPr="008F760C">
        <w:rPr>
          <w:rFonts w:ascii="IBM Plex Sans" w:hAnsi="IBM Plex Sans" w:cstheme="minorHAnsi"/>
          <w:sz w:val="22"/>
          <w:szCs w:val="22"/>
        </w:rPr>
        <w:t xml:space="preserve">, som registreres efter lov om erhvervsdrivende virksomheder, kan stiftes med regnskabsmæssig virkning tilbage i tid, under den forudsætning, at virksomheden bekræfter, at stiftelsen sker ved indskud af en allerede bestående virksomhed eller ved indskud af en bestemmende post ejerandele.  </w:t>
      </w:r>
    </w:p>
    <w:p w14:paraId="68E287A9" w14:textId="77777777" w:rsidR="006522A9" w:rsidRPr="008F760C" w:rsidRDefault="006522A9" w:rsidP="00611EE0">
      <w:pPr>
        <w:autoSpaceDE w:val="0"/>
        <w:autoSpaceDN w:val="0"/>
        <w:adjustRightInd w:val="0"/>
        <w:spacing w:line="276" w:lineRule="auto"/>
        <w:jc w:val="both"/>
        <w:rPr>
          <w:rFonts w:ascii="IBM Plex Sans" w:hAnsi="IBM Plex Sans" w:cstheme="minorHAnsi"/>
          <w:sz w:val="22"/>
          <w:szCs w:val="22"/>
        </w:rPr>
      </w:pPr>
    </w:p>
    <w:p w14:paraId="2B9B0E43" w14:textId="5F04AED7" w:rsidR="00580110" w:rsidRPr="008F760C" w:rsidRDefault="006F30D6" w:rsidP="006F30D6">
      <w:pPr>
        <w:autoSpaceDE w:val="0"/>
        <w:autoSpaceDN w:val="0"/>
        <w:adjustRightInd w:val="0"/>
        <w:spacing w:line="276" w:lineRule="auto"/>
        <w:jc w:val="both"/>
        <w:rPr>
          <w:rFonts w:ascii="IBM Plex Sans" w:hAnsi="IBM Plex Sans" w:cstheme="minorHAnsi"/>
          <w:sz w:val="22"/>
          <w:szCs w:val="22"/>
        </w:rPr>
      </w:pPr>
      <w:r w:rsidRPr="008F760C">
        <w:rPr>
          <w:rFonts w:ascii="IBM Plex Sans" w:hAnsi="IBM Plex Sans" w:cstheme="minorHAnsi"/>
          <w:sz w:val="22"/>
          <w:szCs w:val="22"/>
        </w:rPr>
        <w:lastRenderedPageBreak/>
        <w:t xml:space="preserve">Første regnskabsår kan omfatte en kortere eller længere periode end 12 måneder, dog kan det maksimalt være på 18 måneder. </w:t>
      </w:r>
    </w:p>
    <w:p w14:paraId="18AFB2E5" w14:textId="6F11053C" w:rsidR="00580110" w:rsidRPr="008F760C" w:rsidRDefault="00580110" w:rsidP="006F30D6">
      <w:pPr>
        <w:autoSpaceDE w:val="0"/>
        <w:autoSpaceDN w:val="0"/>
        <w:adjustRightInd w:val="0"/>
        <w:spacing w:line="276" w:lineRule="auto"/>
        <w:jc w:val="both"/>
        <w:rPr>
          <w:rFonts w:ascii="IBM Plex Sans" w:hAnsi="IBM Plex Sans" w:cstheme="minorHAnsi"/>
          <w:sz w:val="22"/>
          <w:szCs w:val="22"/>
        </w:rPr>
      </w:pPr>
    </w:p>
    <w:sectPr w:rsidR="00580110" w:rsidRPr="008F760C" w:rsidSect="00857303">
      <w:type w:val="nextColumn"/>
      <w:pgSz w:w="11907" w:h="16840" w:code="9"/>
      <w:pgMar w:top="1134" w:right="1361" w:bottom="1134" w:left="1361" w:header="709" w:footer="709"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7445" w14:textId="77777777" w:rsidR="00335774" w:rsidRDefault="00335774" w:rsidP="00EC76D3">
      <w:r>
        <w:separator/>
      </w:r>
    </w:p>
  </w:endnote>
  <w:endnote w:type="continuationSeparator" w:id="0">
    <w:p w14:paraId="54060B69" w14:textId="77777777" w:rsidR="00335774" w:rsidRDefault="00335774"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notTrueType/>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178277558"/>
      <w:docPartObj>
        <w:docPartGallery w:val="Page Numbers (Bottom of Page)"/>
        <w:docPartUnique/>
      </w:docPartObj>
    </w:sdtPr>
    <w:sdtContent>
      <w:sdt>
        <w:sdtPr>
          <w:rPr>
            <w:rFonts w:ascii="Segoe UI" w:hAnsi="Segoe UI" w:cs="Segoe UI"/>
          </w:rPr>
          <w:id w:val="-1769616900"/>
          <w:docPartObj>
            <w:docPartGallery w:val="Page Numbers (Top of Page)"/>
            <w:docPartUnique/>
          </w:docPartObj>
        </w:sdtPr>
        <w:sdtContent>
          <w:p w14:paraId="461BBF87" w14:textId="77777777" w:rsidR="00C92F4F" w:rsidRPr="00D90E54" w:rsidRDefault="00C92F4F">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318F7051" w14:textId="77777777" w:rsidR="00C92F4F" w:rsidRDefault="00C92F4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95641"/>
      <w:docPartObj>
        <w:docPartGallery w:val="Page Numbers (Bottom of Page)"/>
        <w:docPartUnique/>
      </w:docPartObj>
    </w:sdtPr>
    <w:sdtContent>
      <w:p w14:paraId="4F7C23F0" w14:textId="77777777" w:rsidR="00C92F4F" w:rsidRDefault="00C92F4F">
        <w:pPr>
          <w:pStyle w:val="Sidefod"/>
          <w:jc w:val="center"/>
        </w:pPr>
      </w:p>
    </w:sdtContent>
  </w:sdt>
  <w:p w14:paraId="687B83D4" w14:textId="77777777" w:rsidR="00C92F4F" w:rsidRDefault="00C92F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B5E0" w14:textId="77777777" w:rsidR="00335774" w:rsidRDefault="00335774" w:rsidP="00EC76D3">
      <w:r>
        <w:separator/>
      </w:r>
    </w:p>
  </w:footnote>
  <w:footnote w:type="continuationSeparator" w:id="0">
    <w:p w14:paraId="58B987F9" w14:textId="77777777" w:rsidR="00335774" w:rsidRDefault="00335774" w:rsidP="00EC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CA07" w14:textId="77777777" w:rsidR="00C92F4F" w:rsidRDefault="00C92F4F" w:rsidP="00C92F4F">
    <w:pPr>
      <w:pStyle w:val="Sidehoved"/>
      <w:jc w:val="right"/>
    </w:pPr>
    <w:r>
      <w:rPr>
        <w:rFonts w:ascii="Segoe UI" w:hAnsi="Segoe UI" w:cs="Segoe UI"/>
        <w:noProof/>
        <w:sz w:val="22"/>
        <w:szCs w:val="22"/>
      </w:rPr>
      <w:drawing>
        <wp:inline distT="0" distB="0" distL="0" distR="0" wp14:anchorId="13115B7F" wp14:editId="2ECD222C">
          <wp:extent cx="1552972" cy="1741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799" cy="187421"/>
                  </a:xfrm>
                  <a:prstGeom prst="rect">
                    <a:avLst/>
                  </a:prstGeom>
                  <a:noFill/>
                  <a:ln>
                    <a:noFill/>
                  </a:ln>
                </pic:spPr>
              </pic:pic>
            </a:graphicData>
          </a:graphic>
        </wp:inline>
      </w:drawing>
    </w:r>
  </w:p>
  <w:p w14:paraId="168637E7" w14:textId="77777777" w:rsidR="00C92F4F" w:rsidRDefault="00C92F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7AB"/>
    <w:multiLevelType w:val="multilevel"/>
    <w:tmpl w:val="4FB2D0F6"/>
    <w:lvl w:ilvl="0">
      <w:start w:val="4"/>
      <w:numFmt w:val="decimal"/>
      <w:lvlText w:val="%1."/>
      <w:lvlJc w:val="left"/>
      <w:pPr>
        <w:ind w:left="360" w:hanging="360"/>
      </w:pPr>
      <w:rPr>
        <w:rFonts w:hint="default"/>
      </w:rPr>
    </w:lvl>
    <w:lvl w:ilvl="1">
      <w:start w:val="5"/>
      <w:numFmt w:val="decimal"/>
      <w:lvlText w:val="%1.%2."/>
      <w:lvlJc w:val="left"/>
      <w:pPr>
        <w:ind w:left="432" w:hanging="432"/>
      </w:pPr>
      <w:rPr>
        <w:rFonts w:hint="default"/>
        <w:b/>
        <w:bCs/>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C75947"/>
    <w:multiLevelType w:val="hybridMultilevel"/>
    <w:tmpl w:val="C2AE48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EC64BAD"/>
    <w:multiLevelType w:val="multilevel"/>
    <w:tmpl w:val="D180A212"/>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heme="minorHAnsi" w:hAnsiTheme="minorHAnsi" w:cstheme="minorHAnsi" w:hint="default"/>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1B74B2"/>
    <w:multiLevelType w:val="hybridMultilevel"/>
    <w:tmpl w:val="4E4069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5E2DFA"/>
    <w:multiLevelType w:val="multilevel"/>
    <w:tmpl w:val="F17A5B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EB4EC2"/>
    <w:multiLevelType w:val="hybridMultilevel"/>
    <w:tmpl w:val="5A8E8442"/>
    <w:lvl w:ilvl="0" w:tplc="A582E5C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96"/>
    <w:rsid w:val="000073D1"/>
    <w:rsid w:val="00007FD6"/>
    <w:rsid w:val="00024544"/>
    <w:rsid w:val="00025257"/>
    <w:rsid w:val="000309C0"/>
    <w:rsid w:val="00033251"/>
    <w:rsid w:val="00043F4E"/>
    <w:rsid w:val="00044B93"/>
    <w:rsid w:val="00051ABF"/>
    <w:rsid w:val="00052F8A"/>
    <w:rsid w:val="00053A16"/>
    <w:rsid w:val="00055C63"/>
    <w:rsid w:val="00057852"/>
    <w:rsid w:val="000640CA"/>
    <w:rsid w:val="00064696"/>
    <w:rsid w:val="000742DC"/>
    <w:rsid w:val="0007745A"/>
    <w:rsid w:val="0008052E"/>
    <w:rsid w:val="00083C17"/>
    <w:rsid w:val="0008663B"/>
    <w:rsid w:val="000944E2"/>
    <w:rsid w:val="000A1D5F"/>
    <w:rsid w:val="000A31D0"/>
    <w:rsid w:val="000B6DEB"/>
    <w:rsid w:val="000B7630"/>
    <w:rsid w:val="000C0A2C"/>
    <w:rsid w:val="000C1350"/>
    <w:rsid w:val="000D1F8D"/>
    <w:rsid w:val="000F11E3"/>
    <w:rsid w:val="000F311E"/>
    <w:rsid w:val="001008B8"/>
    <w:rsid w:val="0012538B"/>
    <w:rsid w:val="001265F7"/>
    <w:rsid w:val="001269CA"/>
    <w:rsid w:val="001368C9"/>
    <w:rsid w:val="00141EE3"/>
    <w:rsid w:val="001524AE"/>
    <w:rsid w:val="0015798B"/>
    <w:rsid w:val="001634B4"/>
    <w:rsid w:val="001642FC"/>
    <w:rsid w:val="00164F45"/>
    <w:rsid w:val="00171E73"/>
    <w:rsid w:val="001800A1"/>
    <w:rsid w:val="00186C36"/>
    <w:rsid w:val="00187BF1"/>
    <w:rsid w:val="001911DC"/>
    <w:rsid w:val="00195DF7"/>
    <w:rsid w:val="00196786"/>
    <w:rsid w:val="001A000B"/>
    <w:rsid w:val="001A1A18"/>
    <w:rsid w:val="001A400E"/>
    <w:rsid w:val="001B544A"/>
    <w:rsid w:val="001B66A8"/>
    <w:rsid w:val="001C06D2"/>
    <w:rsid w:val="001C0E2A"/>
    <w:rsid w:val="001C7266"/>
    <w:rsid w:val="001D5847"/>
    <w:rsid w:val="001D6216"/>
    <w:rsid w:val="001E5335"/>
    <w:rsid w:val="001E7DDB"/>
    <w:rsid w:val="001F737A"/>
    <w:rsid w:val="0020053F"/>
    <w:rsid w:val="00203461"/>
    <w:rsid w:val="0020639E"/>
    <w:rsid w:val="002105F4"/>
    <w:rsid w:val="00211F44"/>
    <w:rsid w:val="00212791"/>
    <w:rsid w:val="00221164"/>
    <w:rsid w:val="002256E2"/>
    <w:rsid w:val="00226C33"/>
    <w:rsid w:val="002410F6"/>
    <w:rsid w:val="00247118"/>
    <w:rsid w:val="00254538"/>
    <w:rsid w:val="00262270"/>
    <w:rsid w:val="00272494"/>
    <w:rsid w:val="00272E40"/>
    <w:rsid w:val="00282F16"/>
    <w:rsid w:val="002845DA"/>
    <w:rsid w:val="00285750"/>
    <w:rsid w:val="002922C3"/>
    <w:rsid w:val="0029301A"/>
    <w:rsid w:val="00293B40"/>
    <w:rsid w:val="00294F78"/>
    <w:rsid w:val="002977E5"/>
    <w:rsid w:val="002A38C0"/>
    <w:rsid w:val="002A4EA0"/>
    <w:rsid w:val="002B09B9"/>
    <w:rsid w:val="002C08F2"/>
    <w:rsid w:val="002C29BA"/>
    <w:rsid w:val="002D175A"/>
    <w:rsid w:val="002D447D"/>
    <w:rsid w:val="002D7AD7"/>
    <w:rsid w:val="002E4A04"/>
    <w:rsid w:val="002E4F87"/>
    <w:rsid w:val="002F0C66"/>
    <w:rsid w:val="002F2927"/>
    <w:rsid w:val="002F5A2A"/>
    <w:rsid w:val="003101B7"/>
    <w:rsid w:val="0031494B"/>
    <w:rsid w:val="00325F33"/>
    <w:rsid w:val="00326E46"/>
    <w:rsid w:val="003276B1"/>
    <w:rsid w:val="00327EB7"/>
    <w:rsid w:val="00330316"/>
    <w:rsid w:val="00333D75"/>
    <w:rsid w:val="00335494"/>
    <w:rsid w:val="00335774"/>
    <w:rsid w:val="00343415"/>
    <w:rsid w:val="003446FF"/>
    <w:rsid w:val="003541C1"/>
    <w:rsid w:val="00357FC8"/>
    <w:rsid w:val="00362895"/>
    <w:rsid w:val="00381EA7"/>
    <w:rsid w:val="00382A91"/>
    <w:rsid w:val="00394A2A"/>
    <w:rsid w:val="003956E8"/>
    <w:rsid w:val="00396EAF"/>
    <w:rsid w:val="00397254"/>
    <w:rsid w:val="003A027B"/>
    <w:rsid w:val="003A1D39"/>
    <w:rsid w:val="003C1DC8"/>
    <w:rsid w:val="003C255F"/>
    <w:rsid w:val="003C5B97"/>
    <w:rsid w:val="003D5818"/>
    <w:rsid w:val="003D5F49"/>
    <w:rsid w:val="003E0B87"/>
    <w:rsid w:val="003E7A59"/>
    <w:rsid w:val="003F65AE"/>
    <w:rsid w:val="004029F9"/>
    <w:rsid w:val="00402DCA"/>
    <w:rsid w:val="00404E37"/>
    <w:rsid w:val="00407701"/>
    <w:rsid w:val="004239DA"/>
    <w:rsid w:val="004242F2"/>
    <w:rsid w:val="004300E6"/>
    <w:rsid w:val="0043551A"/>
    <w:rsid w:val="0044066C"/>
    <w:rsid w:val="00462671"/>
    <w:rsid w:val="004638E7"/>
    <w:rsid w:val="00467DB6"/>
    <w:rsid w:val="0048042D"/>
    <w:rsid w:val="004A50FF"/>
    <w:rsid w:val="004A686C"/>
    <w:rsid w:val="004C1A50"/>
    <w:rsid w:val="004C4D38"/>
    <w:rsid w:val="004D0C25"/>
    <w:rsid w:val="004D2BD2"/>
    <w:rsid w:val="004D482C"/>
    <w:rsid w:val="004D5C41"/>
    <w:rsid w:val="004E0911"/>
    <w:rsid w:val="004E64DA"/>
    <w:rsid w:val="004E729C"/>
    <w:rsid w:val="004F5DAE"/>
    <w:rsid w:val="00500A95"/>
    <w:rsid w:val="00501203"/>
    <w:rsid w:val="00504D54"/>
    <w:rsid w:val="00506381"/>
    <w:rsid w:val="0050719D"/>
    <w:rsid w:val="00517258"/>
    <w:rsid w:val="00517FCE"/>
    <w:rsid w:val="00530F43"/>
    <w:rsid w:val="00532FE8"/>
    <w:rsid w:val="00535490"/>
    <w:rsid w:val="00542337"/>
    <w:rsid w:val="00543115"/>
    <w:rsid w:val="00546A28"/>
    <w:rsid w:val="00546FFD"/>
    <w:rsid w:val="0054776E"/>
    <w:rsid w:val="0054796F"/>
    <w:rsid w:val="00563383"/>
    <w:rsid w:val="005638C7"/>
    <w:rsid w:val="005676BE"/>
    <w:rsid w:val="00570119"/>
    <w:rsid w:val="00580110"/>
    <w:rsid w:val="00580854"/>
    <w:rsid w:val="005832A1"/>
    <w:rsid w:val="00583880"/>
    <w:rsid w:val="00583E6F"/>
    <w:rsid w:val="00586DFA"/>
    <w:rsid w:val="005940AE"/>
    <w:rsid w:val="00595EAF"/>
    <w:rsid w:val="005A124E"/>
    <w:rsid w:val="005A3194"/>
    <w:rsid w:val="005A3A15"/>
    <w:rsid w:val="005A7A74"/>
    <w:rsid w:val="005B315A"/>
    <w:rsid w:val="005B48D4"/>
    <w:rsid w:val="005B56F1"/>
    <w:rsid w:val="005C5087"/>
    <w:rsid w:val="005D1B26"/>
    <w:rsid w:val="005D69E9"/>
    <w:rsid w:val="005E1B21"/>
    <w:rsid w:val="005E27BC"/>
    <w:rsid w:val="005F35A9"/>
    <w:rsid w:val="005F498B"/>
    <w:rsid w:val="005F56EB"/>
    <w:rsid w:val="006054A3"/>
    <w:rsid w:val="00611EE0"/>
    <w:rsid w:val="00616122"/>
    <w:rsid w:val="00624785"/>
    <w:rsid w:val="00625689"/>
    <w:rsid w:val="006256A8"/>
    <w:rsid w:val="00625ECB"/>
    <w:rsid w:val="006269D2"/>
    <w:rsid w:val="00626F37"/>
    <w:rsid w:val="00631B4D"/>
    <w:rsid w:val="0063255C"/>
    <w:rsid w:val="006444B8"/>
    <w:rsid w:val="00651887"/>
    <w:rsid w:val="006522A9"/>
    <w:rsid w:val="00654211"/>
    <w:rsid w:val="006544CB"/>
    <w:rsid w:val="00654A60"/>
    <w:rsid w:val="00656CD8"/>
    <w:rsid w:val="00663E7B"/>
    <w:rsid w:val="00674556"/>
    <w:rsid w:val="00674612"/>
    <w:rsid w:val="00677EE6"/>
    <w:rsid w:val="006822F9"/>
    <w:rsid w:val="00682346"/>
    <w:rsid w:val="0069323B"/>
    <w:rsid w:val="0069559A"/>
    <w:rsid w:val="006955C4"/>
    <w:rsid w:val="006960B7"/>
    <w:rsid w:val="00697FBC"/>
    <w:rsid w:val="006C2ADE"/>
    <w:rsid w:val="006C5AB3"/>
    <w:rsid w:val="006D1F7B"/>
    <w:rsid w:val="006D4835"/>
    <w:rsid w:val="006E6E4E"/>
    <w:rsid w:val="006E7927"/>
    <w:rsid w:val="006F1EE8"/>
    <w:rsid w:val="006F2BBC"/>
    <w:rsid w:val="006F30D6"/>
    <w:rsid w:val="006F6051"/>
    <w:rsid w:val="006F65A2"/>
    <w:rsid w:val="006F6701"/>
    <w:rsid w:val="0070051C"/>
    <w:rsid w:val="007064F1"/>
    <w:rsid w:val="007107D9"/>
    <w:rsid w:val="007368C9"/>
    <w:rsid w:val="00740AFC"/>
    <w:rsid w:val="00747907"/>
    <w:rsid w:val="00755B7B"/>
    <w:rsid w:val="00760FC9"/>
    <w:rsid w:val="007675FD"/>
    <w:rsid w:val="00770C5E"/>
    <w:rsid w:val="00771834"/>
    <w:rsid w:val="00777487"/>
    <w:rsid w:val="007812B2"/>
    <w:rsid w:val="0078312E"/>
    <w:rsid w:val="007871D2"/>
    <w:rsid w:val="00793E8F"/>
    <w:rsid w:val="007943EC"/>
    <w:rsid w:val="00795E8A"/>
    <w:rsid w:val="00796991"/>
    <w:rsid w:val="007A0A58"/>
    <w:rsid w:val="007A2312"/>
    <w:rsid w:val="007A341F"/>
    <w:rsid w:val="007A50C1"/>
    <w:rsid w:val="007B1110"/>
    <w:rsid w:val="007B3CBB"/>
    <w:rsid w:val="007B7EBC"/>
    <w:rsid w:val="007C05E0"/>
    <w:rsid w:val="007C55C3"/>
    <w:rsid w:val="007D4F6B"/>
    <w:rsid w:val="007E5597"/>
    <w:rsid w:val="007E5F05"/>
    <w:rsid w:val="007F68D4"/>
    <w:rsid w:val="007F7DCE"/>
    <w:rsid w:val="00801517"/>
    <w:rsid w:val="00802174"/>
    <w:rsid w:val="00805981"/>
    <w:rsid w:val="00807CA6"/>
    <w:rsid w:val="00812ECF"/>
    <w:rsid w:val="008131C3"/>
    <w:rsid w:val="00816DB0"/>
    <w:rsid w:val="00822807"/>
    <w:rsid w:val="00826D75"/>
    <w:rsid w:val="0082795D"/>
    <w:rsid w:val="00840A2A"/>
    <w:rsid w:val="0084709C"/>
    <w:rsid w:val="00847567"/>
    <w:rsid w:val="00847CC9"/>
    <w:rsid w:val="00851E37"/>
    <w:rsid w:val="00852139"/>
    <w:rsid w:val="00857303"/>
    <w:rsid w:val="00866F1D"/>
    <w:rsid w:val="0087566C"/>
    <w:rsid w:val="00876B07"/>
    <w:rsid w:val="00877F1E"/>
    <w:rsid w:val="0088041C"/>
    <w:rsid w:val="008828F8"/>
    <w:rsid w:val="00883056"/>
    <w:rsid w:val="008834C4"/>
    <w:rsid w:val="00883A38"/>
    <w:rsid w:val="008870A8"/>
    <w:rsid w:val="008978DA"/>
    <w:rsid w:val="008B194C"/>
    <w:rsid w:val="008B55D4"/>
    <w:rsid w:val="008C1733"/>
    <w:rsid w:val="008C1BA0"/>
    <w:rsid w:val="008C474E"/>
    <w:rsid w:val="008C51DF"/>
    <w:rsid w:val="008C767B"/>
    <w:rsid w:val="008D37F2"/>
    <w:rsid w:val="008D4421"/>
    <w:rsid w:val="008E3CA0"/>
    <w:rsid w:val="008F1E68"/>
    <w:rsid w:val="008F6F1D"/>
    <w:rsid w:val="008F6F6A"/>
    <w:rsid w:val="008F717E"/>
    <w:rsid w:val="008F760C"/>
    <w:rsid w:val="00902534"/>
    <w:rsid w:val="0091206F"/>
    <w:rsid w:val="0091470B"/>
    <w:rsid w:val="00914913"/>
    <w:rsid w:val="00914CA8"/>
    <w:rsid w:val="009205BD"/>
    <w:rsid w:val="00923569"/>
    <w:rsid w:val="009260F3"/>
    <w:rsid w:val="00941524"/>
    <w:rsid w:val="0094200E"/>
    <w:rsid w:val="00942570"/>
    <w:rsid w:val="00942A5B"/>
    <w:rsid w:val="00946FBC"/>
    <w:rsid w:val="00947B10"/>
    <w:rsid w:val="0095460F"/>
    <w:rsid w:val="009640C5"/>
    <w:rsid w:val="00964A1F"/>
    <w:rsid w:val="009739F7"/>
    <w:rsid w:val="00974235"/>
    <w:rsid w:val="00986189"/>
    <w:rsid w:val="009D219D"/>
    <w:rsid w:val="009E162F"/>
    <w:rsid w:val="009E1796"/>
    <w:rsid w:val="009E486A"/>
    <w:rsid w:val="00A016DA"/>
    <w:rsid w:val="00A066CA"/>
    <w:rsid w:val="00A17DD9"/>
    <w:rsid w:val="00A30049"/>
    <w:rsid w:val="00A32BD2"/>
    <w:rsid w:val="00A33C3C"/>
    <w:rsid w:val="00A36983"/>
    <w:rsid w:val="00A37B3D"/>
    <w:rsid w:val="00A51F89"/>
    <w:rsid w:val="00A52663"/>
    <w:rsid w:val="00A6374F"/>
    <w:rsid w:val="00A64510"/>
    <w:rsid w:val="00A70F04"/>
    <w:rsid w:val="00A74271"/>
    <w:rsid w:val="00A80B3A"/>
    <w:rsid w:val="00A81D3B"/>
    <w:rsid w:val="00A849EE"/>
    <w:rsid w:val="00A94A5D"/>
    <w:rsid w:val="00AA500C"/>
    <w:rsid w:val="00AA7B4A"/>
    <w:rsid w:val="00AC4059"/>
    <w:rsid w:val="00AD3EF8"/>
    <w:rsid w:val="00AE58DB"/>
    <w:rsid w:val="00AF6A95"/>
    <w:rsid w:val="00B007F1"/>
    <w:rsid w:val="00B05137"/>
    <w:rsid w:val="00B0561F"/>
    <w:rsid w:val="00B12A41"/>
    <w:rsid w:val="00B233CF"/>
    <w:rsid w:val="00B25825"/>
    <w:rsid w:val="00B30B77"/>
    <w:rsid w:val="00B30F70"/>
    <w:rsid w:val="00B32CBC"/>
    <w:rsid w:val="00B34783"/>
    <w:rsid w:val="00B34B0B"/>
    <w:rsid w:val="00B42363"/>
    <w:rsid w:val="00B57609"/>
    <w:rsid w:val="00B63AA9"/>
    <w:rsid w:val="00B71036"/>
    <w:rsid w:val="00B72863"/>
    <w:rsid w:val="00B76809"/>
    <w:rsid w:val="00B9545B"/>
    <w:rsid w:val="00B97B5A"/>
    <w:rsid w:val="00BA4B5C"/>
    <w:rsid w:val="00BB30E0"/>
    <w:rsid w:val="00BB6162"/>
    <w:rsid w:val="00BB7655"/>
    <w:rsid w:val="00BC2D10"/>
    <w:rsid w:val="00BC3323"/>
    <w:rsid w:val="00BC7A4E"/>
    <w:rsid w:val="00BD11CF"/>
    <w:rsid w:val="00BE3940"/>
    <w:rsid w:val="00BF0028"/>
    <w:rsid w:val="00BF45A7"/>
    <w:rsid w:val="00BF59EA"/>
    <w:rsid w:val="00C00DDB"/>
    <w:rsid w:val="00C05490"/>
    <w:rsid w:val="00C16FAC"/>
    <w:rsid w:val="00C17303"/>
    <w:rsid w:val="00C23D09"/>
    <w:rsid w:val="00C25D0F"/>
    <w:rsid w:val="00C30102"/>
    <w:rsid w:val="00C336B7"/>
    <w:rsid w:val="00C3654D"/>
    <w:rsid w:val="00C3681C"/>
    <w:rsid w:val="00C41D90"/>
    <w:rsid w:val="00C441CC"/>
    <w:rsid w:val="00C478DE"/>
    <w:rsid w:val="00C5201B"/>
    <w:rsid w:val="00C5298E"/>
    <w:rsid w:val="00C54909"/>
    <w:rsid w:val="00C601D7"/>
    <w:rsid w:val="00C61FBC"/>
    <w:rsid w:val="00C65AD3"/>
    <w:rsid w:val="00C65D61"/>
    <w:rsid w:val="00C74C75"/>
    <w:rsid w:val="00C81FAF"/>
    <w:rsid w:val="00C824C5"/>
    <w:rsid w:val="00C92916"/>
    <w:rsid w:val="00C92F4F"/>
    <w:rsid w:val="00C93451"/>
    <w:rsid w:val="00CB0A1F"/>
    <w:rsid w:val="00CD0F0B"/>
    <w:rsid w:val="00CD1B43"/>
    <w:rsid w:val="00CD213B"/>
    <w:rsid w:val="00CE5E09"/>
    <w:rsid w:val="00CE69B5"/>
    <w:rsid w:val="00CF2968"/>
    <w:rsid w:val="00CF479F"/>
    <w:rsid w:val="00CF557F"/>
    <w:rsid w:val="00D01929"/>
    <w:rsid w:val="00D2170F"/>
    <w:rsid w:val="00D23C46"/>
    <w:rsid w:val="00D24C86"/>
    <w:rsid w:val="00D33A52"/>
    <w:rsid w:val="00D36F3E"/>
    <w:rsid w:val="00D416CA"/>
    <w:rsid w:val="00D47590"/>
    <w:rsid w:val="00D477C1"/>
    <w:rsid w:val="00D52EBA"/>
    <w:rsid w:val="00D56957"/>
    <w:rsid w:val="00D60D0F"/>
    <w:rsid w:val="00D66F0F"/>
    <w:rsid w:val="00D679F9"/>
    <w:rsid w:val="00D73DC0"/>
    <w:rsid w:val="00D8238F"/>
    <w:rsid w:val="00D95D4D"/>
    <w:rsid w:val="00DA1E76"/>
    <w:rsid w:val="00DA51E7"/>
    <w:rsid w:val="00DA7FC8"/>
    <w:rsid w:val="00DB1197"/>
    <w:rsid w:val="00DC39A4"/>
    <w:rsid w:val="00DC4FE0"/>
    <w:rsid w:val="00DC74D0"/>
    <w:rsid w:val="00DD2F7C"/>
    <w:rsid w:val="00DD7CD3"/>
    <w:rsid w:val="00DE4D95"/>
    <w:rsid w:val="00DF62DD"/>
    <w:rsid w:val="00E00138"/>
    <w:rsid w:val="00E022FA"/>
    <w:rsid w:val="00E065E8"/>
    <w:rsid w:val="00E114EF"/>
    <w:rsid w:val="00E228CC"/>
    <w:rsid w:val="00E24845"/>
    <w:rsid w:val="00E24DC4"/>
    <w:rsid w:val="00E273B4"/>
    <w:rsid w:val="00E35E8B"/>
    <w:rsid w:val="00E44805"/>
    <w:rsid w:val="00E54450"/>
    <w:rsid w:val="00E6142E"/>
    <w:rsid w:val="00E6396C"/>
    <w:rsid w:val="00E67083"/>
    <w:rsid w:val="00E73202"/>
    <w:rsid w:val="00E772EA"/>
    <w:rsid w:val="00E904A6"/>
    <w:rsid w:val="00E91DF7"/>
    <w:rsid w:val="00E92226"/>
    <w:rsid w:val="00E9331F"/>
    <w:rsid w:val="00E945DA"/>
    <w:rsid w:val="00E96229"/>
    <w:rsid w:val="00EA5069"/>
    <w:rsid w:val="00EB742B"/>
    <w:rsid w:val="00EC4F99"/>
    <w:rsid w:val="00EC5C28"/>
    <w:rsid w:val="00EC76D3"/>
    <w:rsid w:val="00ED1298"/>
    <w:rsid w:val="00ED41B8"/>
    <w:rsid w:val="00ED53AD"/>
    <w:rsid w:val="00ED7269"/>
    <w:rsid w:val="00ED7F00"/>
    <w:rsid w:val="00EE25E2"/>
    <w:rsid w:val="00EF5431"/>
    <w:rsid w:val="00EF625B"/>
    <w:rsid w:val="00EF6455"/>
    <w:rsid w:val="00EF725F"/>
    <w:rsid w:val="00F04E24"/>
    <w:rsid w:val="00F17A38"/>
    <w:rsid w:val="00F2151A"/>
    <w:rsid w:val="00F3542F"/>
    <w:rsid w:val="00F37094"/>
    <w:rsid w:val="00F3739D"/>
    <w:rsid w:val="00F37B39"/>
    <w:rsid w:val="00F443B4"/>
    <w:rsid w:val="00F448DF"/>
    <w:rsid w:val="00F52384"/>
    <w:rsid w:val="00F56D2F"/>
    <w:rsid w:val="00F57C8D"/>
    <w:rsid w:val="00F65713"/>
    <w:rsid w:val="00F7462E"/>
    <w:rsid w:val="00F7613D"/>
    <w:rsid w:val="00F77DFC"/>
    <w:rsid w:val="00F808D8"/>
    <w:rsid w:val="00F825F3"/>
    <w:rsid w:val="00F85463"/>
    <w:rsid w:val="00F878B2"/>
    <w:rsid w:val="00F90690"/>
    <w:rsid w:val="00F92167"/>
    <w:rsid w:val="00F97919"/>
    <w:rsid w:val="00FA684F"/>
    <w:rsid w:val="00FB04F3"/>
    <w:rsid w:val="00FB1E6C"/>
    <w:rsid w:val="00FB40A8"/>
    <w:rsid w:val="00FB7E58"/>
    <w:rsid w:val="00FC1840"/>
    <w:rsid w:val="00FE4F84"/>
    <w:rsid w:val="00FF1B4B"/>
    <w:rsid w:val="00FF59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0DFE7"/>
  <w15:chartTrackingRefBased/>
  <w15:docId w15:val="{179BFD8B-BE3B-4513-AB74-0ABFB25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Overskrift1">
    <w:name w:val="heading 1"/>
    <w:basedOn w:val="Normal"/>
    <w:next w:val="Normal"/>
    <w:link w:val="Overskrift1Tegn"/>
    <w:uiPriority w:val="9"/>
    <w:qFormat/>
    <w:rsid w:val="009E17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character" w:customStyle="1" w:styleId="Overskrift1Tegn">
    <w:name w:val="Overskrift 1 Tegn"/>
    <w:basedOn w:val="Standardskrifttypeiafsnit"/>
    <w:link w:val="Overskrift1"/>
    <w:uiPriority w:val="9"/>
    <w:rsid w:val="009E1796"/>
    <w:rPr>
      <w:rFonts w:asciiTheme="majorHAnsi" w:eastAsiaTheme="majorEastAsia" w:hAnsiTheme="majorHAnsi" w:cstheme="majorBidi"/>
      <w:color w:val="365F91" w:themeColor="accent1" w:themeShade="BF"/>
      <w:sz w:val="32"/>
      <w:szCs w:val="32"/>
    </w:rPr>
  </w:style>
  <w:style w:type="paragraph" w:styleId="Markeringsbobletekst">
    <w:name w:val="Balloon Text"/>
    <w:basedOn w:val="Normal"/>
    <w:link w:val="MarkeringsbobletekstTegn"/>
    <w:uiPriority w:val="99"/>
    <w:semiHidden/>
    <w:unhideWhenUsed/>
    <w:rsid w:val="009E179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E1796"/>
    <w:rPr>
      <w:rFonts w:ascii="Segoe UI" w:hAnsi="Segoe UI" w:cs="Segoe UI"/>
      <w:sz w:val="18"/>
      <w:szCs w:val="18"/>
    </w:rPr>
  </w:style>
  <w:style w:type="paragraph" w:styleId="Listeafsnit">
    <w:name w:val="List Paragraph"/>
    <w:basedOn w:val="Normal"/>
    <w:uiPriority w:val="34"/>
    <w:qFormat/>
    <w:rsid w:val="00141EE3"/>
    <w:pPr>
      <w:ind w:left="720"/>
      <w:contextualSpacing/>
    </w:pPr>
  </w:style>
  <w:style w:type="character" w:styleId="Pladsholdertekst">
    <w:name w:val="Placeholder Text"/>
    <w:basedOn w:val="Standardskrifttypeiafsnit"/>
    <w:uiPriority w:val="99"/>
    <w:semiHidden/>
    <w:rsid w:val="00141EE3"/>
    <w:rPr>
      <w:color w:val="808080"/>
    </w:rPr>
  </w:style>
  <w:style w:type="character" w:styleId="Kommentarhenvisning">
    <w:name w:val="annotation reference"/>
    <w:basedOn w:val="Standardskrifttypeiafsnit"/>
    <w:uiPriority w:val="99"/>
    <w:semiHidden/>
    <w:unhideWhenUsed/>
    <w:rsid w:val="00942A5B"/>
    <w:rPr>
      <w:sz w:val="16"/>
      <w:szCs w:val="16"/>
    </w:rPr>
  </w:style>
  <w:style w:type="paragraph" w:styleId="Kommentartekst">
    <w:name w:val="annotation text"/>
    <w:basedOn w:val="Normal"/>
    <w:link w:val="KommentartekstTegn"/>
    <w:uiPriority w:val="99"/>
    <w:semiHidden/>
    <w:unhideWhenUsed/>
    <w:rsid w:val="00942A5B"/>
    <w:rPr>
      <w:sz w:val="20"/>
    </w:rPr>
  </w:style>
  <w:style w:type="character" w:customStyle="1" w:styleId="KommentartekstTegn">
    <w:name w:val="Kommentartekst Tegn"/>
    <w:basedOn w:val="Standardskrifttypeiafsnit"/>
    <w:link w:val="Kommentartekst"/>
    <w:uiPriority w:val="99"/>
    <w:semiHidden/>
    <w:rsid w:val="00942A5B"/>
    <w:rPr>
      <w:rFonts w:ascii="Arial" w:hAnsi="Arial"/>
    </w:rPr>
  </w:style>
  <w:style w:type="paragraph" w:styleId="Kommentaremne">
    <w:name w:val="annotation subject"/>
    <w:basedOn w:val="Kommentartekst"/>
    <w:next w:val="Kommentartekst"/>
    <w:link w:val="KommentaremneTegn"/>
    <w:uiPriority w:val="99"/>
    <w:semiHidden/>
    <w:unhideWhenUsed/>
    <w:rsid w:val="00942A5B"/>
    <w:rPr>
      <w:b/>
      <w:bCs/>
    </w:rPr>
  </w:style>
  <w:style w:type="character" w:customStyle="1" w:styleId="KommentaremneTegn">
    <w:name w:val="Kommentaremne Tegn"/>
    <w:basedOn w:val="KommentartekstTegn"/>
    <w:link w:val="Kommentaremne"/>
    <w:uiPriority w:val="99"/>
    <w:semiHidden/>
    <w:rsid w:val="00942A5B"/>
    <w:rPr>
      <w:rFonts w:ascii="Arial" w:hAnsi="Arial"/>
      <w:b/>
      <w:bCs/>
    </w:rPr>
  </w:style>
  <w:style w:type="paragraph" w:styleId="Undertitel">
    <w:name w:val="Subtitle"/>
    <w:basedOn w:val="Normal"/>
    <w:next w:val="Normal"/>
    <w:link w:val="UndertitelTegn"/>
    <w:uiPriority w:val="11"/>
    <w:qFormat/>
    <w:rsid w:val="00326E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326E46"/>
    <w:rPr>
      <w:rFonts w:asciiTheme="minorHAnsi" w:eastAsiaTheme="minorEastAsia" w:hAnsiTheme="minorHAnsi" w:cstheme="minorBidi"/>
      <w:color w:val="5A5A5A" w:themeColor="text1" w:themeTint="A5"/>
      <w:spacing w:val="15"/>
      <w:sz w:val="22"/>
      <w:szCs w:val="22"/>
    </w:rPr>
  </w:style>
  <w:style w:type="character" w:styleId="Hyperlink">
    <w:name w:val="Hyperlink"/>
    <w:basedOn w:val="Standardskrifttypeiafsnit"/>
    <w:uiPriority w:val="99"/>
    <w:unhideWhenUsed/>
    <w:rsid w:val="00A94A5D"/>
    <w:rPr>
      <w:color w:val="0000FF" w:themeColor="hyperlink"/>
      <w:u w:val="single"/>
    </w:rPr>
  </w:style>
  <w:style w:type="character" w:styleId="Ulstomtale">
    <w:name w:val="Unresolved Mention"/>
    <w:basedOn w:val="Standardskrifttypeiafsnit"/>
    <w:uiPriority w:val="99"/>
    <w:unhideWhenUsed/>
    <w:rsid w:val="00A94A5D"/>
    <w:rPr>
      <w:color w:val="605E5C"/>
      <w:shd w:val="clear" w:color="auto" w:fill="E1DFDD"/>
    </w:rPr>
  </w:style>
  <w:style w:type="paragraph" w:styleId="Korrektur">
    <w:name w:val="Revision"/>
    <w:hidden/>
    <w:uiPriority w:val="99"/>
    <w:semiHidden/>
    <w:rsid w:val="007675FD"/>
    <w:rPr>
      <w:rFonts w:ascii="Arial" w:hAnsi="Arial"/>
      <w:sz w:val="24"/>
    </w:rPr>
  </w:style>
  <w:style w:type="paragraph" w:styleId="Sidehoved">
    <w:name w:val="header"/>
    <w:basedOn w:val="Normal"/>
    <w:link w:val="SidehovedTegn"/>
    <w:uiPriority w:val="99"/>
    <w:unhideWhenUsed/>
    <w:rsid w:val="00C92F4F"/>
    <w:pPr>
      <w:tabs>
        <w:tab w:val="center" w:pos="4819"/>
        <w:tab w:val="right" w:pos="9638"/>
      </w:tabs>
    </w:pPr>
  </w:style>
  <w:style w:type="character" w:customStyle="1" w:styleId="SidehovedTegn">
    <w:name w:val="Sidehoved Tegn"/>
    <w:basedOn w:val="Standardskrifttypeiafsnit"/>
    <w:link w:val="Sidehoved"/>
    <w:uiPriority w:val="99"/>
    <w:rsid w:val="00C92F4F"/>
    <w:rPr>
      <w:rFonts w:ascii="Arial" w:hAnsi="Arial"/>
      <w:sz w:val="24"/>
    </w:rPr>
  </w:style>
  <w:style w:type="paragraph" w:styleId="Sidefod">
    <w:name w:val="footer"/>
    <w:basedOn w:val="Normal"/>
    <w:link w:val="SidefodTegn"/>
    <w:uiPriority w:val="99"/>
    <w:unhideWhenUsed/>
    <w:rsid w:val="00C92F4F"/>
    <w:pPr>
      <w:tabs>
        <w:tab w:val="center" w:pos="4819"/>
        <w:tab w:val="right" w:pos="9638"/>
      </w:tabs>
    </w:pPr>
  </w:style>
  <w:style w:type="character" w:customStyle="1" w:styleId="SidefodTegn">
    <w:name w:val="Sidefod Tegn"/>
    <w:basedOn w:val="Standardskrifttypeiafsnit"/>
    <w:link w:val="Sidefod"/>
    <w:uiPriority w:val="99"/>
    <w:rsid w:val="00C92F4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8785">
      <w:bodyDiv w:val="1"/>
      <w:marLeft w:val="0"/>
      <w:marRight w:val="0"/>
      <w:marTop w:val="0"/>
      <w:marBottom w:val="0"/>
      <w:divBdr>
        <w:top w:val="none" w:sz="0" w:space="0" w:color="auto"/>
        <w:left w:val="none" w:sz="0" w:space="0" w:color="auto"/>
        <w:bottom w:val="none" w:sz="0" w:space="0" w:color="auto"/>
        <w:right w:val="none" w:sz="0" w:space="0" w:color="auto"/>
      </w:divBdr>
    </w:div>
    <w:div w:id="548496940">
      <w:bodyDiv w:val="1"/>
      <w:marLeft w:val="0"/>
      <w:marRight w:val="0"/>
      <w:marTop w:val="0"/>
      <w:marBottom w:val="0"/>
      <w:divBdr>
        <w:top w:val="none" w:sz="0" w:space="0" w:color="auto"/>
        <w:left w:val="none" w:sz="0" w:space="0" w:color="auto"/>
        <w:bottom w:val="none" w:sz="0" w:space="0" w:color="auto"/>
        <w:right w:val="none" w:sz="0" w:space="0" w:color="auto"/>
      </w:divBdr>
    </w:div>
    <w:div w:id="678577631">
      <w:bodyDiv w:val="1"/>
      <w:marLeft w:val="0"/>
      <w:marRight w:val="0"/>
      <w:marTop w:val="0"/>
      <w:marBottom w:val="0"/>
      <w:divBdr>
        <w:top w:val="none" w:sz="0" w:space="0" w:color="auto"/>
        <w:left w:val="none" w:sz="0" w:space="0" w:color="auto"/>
        <w:bottom w:val="none" w:sz="0" w:space="0" w:color="auto"/>
        <w:right w:val="none" w:sz="0" w:space="0" w:color="auto"/>
      </w:divBdr>
    </w:div>
    <w:div w:id="1257785938">
      <w:bodyDiv w:val="1"/>
      <w:marLeft w:val="0"/>
      <w:marRight w:val="0"/>
      <w:marTop w:val="0"/>
      <w:marBottom w:val="0"/>
      <w:divBdr>
        <w:top w:val="none" w:sz="0" w:space="0" w:color="auto"/>
        <w:left w:val="none" w:sz="0" w:space="0" w:color="auto"/>
        <w:bottom w:val="none" w:sz="0" w:space="0" w:color="auto"/>
        <w:right w:val="none" w:sz="0" w:space="0" w:color="auto"/>
      </w:divBdr>
    </w:div>
    <w:div w:id="1751006079">
      <w:bodyDiv w:val="1"/>
      <w:marLeft w:val="0"/>
      <w:marRight w:val="0"/>
      <w:marTop w:val="0"/>
      <w:marBottom w:val="0"/>
      <w:divBdr>
        <w:top w:val="none" w:sz="0" w:space="0" w:color="auto"/>
        <w:left w:val="none" w:sz="0" w:space="0" w:color="auto"/>
        <w:bottom w:val="none" w:sz="0" w:space="0" w:color="auto"/>
        <w:right w:val="none" w:sz="0" w:space="0" w:color="auto"/>
      </w:divBdr>
    </w:div>
    <w:div w:id="1860123833">
      <w:bodyDiv w:val="1"/>
      <w:marLeft w:val="0"/>
      <w:marRight w:val="0"/>
      <w:marTop w:val="0"/>
      <w:marBottom w:val="0"/>
      <w:divBdr>
        <w:top w:val="none" w:sz="0" w:space="0" w:color="auto"/>
        <w:left w:val="none" w:sz="0" w:space="0" w:color="auto"/>
        <w:bottom w:val="none" w:sz="0" w:space="0" w:color="auto"/>
        <w:right w:val="none" w:sz="0" w:space="0" w:color="auto"/>
      </w:divBdr>
    </w:div>
    <w:div w:id="1982154469">
      <w:bodyDiv w:val="1"/>
      <w:marLeft w:val="0"/>
      <w:marRight w:val="0"/>
      <w:marTop w:val="0"/>
      <w:marBottom w:val="0"/>
      <w:divBdr>
        <w:top w:val="none" w:sz="0" w:space="0" w:color="auto"/>
        <w:left w:val="none" w:sz="0" w:space="0" w:color="auto"/>
        <w:bottom w:val="none" w:sz="0" w:space="0" w:color="auto"/>
        <w:right w:val="none" w:sz="0" w:space="0" w:color="auto"/>
      </w:divBdr>
    </w:div>
    <w:div w:id="2092192058">
      <w:bodyDiv w:val="1"/>
      <w:marLeft w:val="0"/>
      <w:marRight w:val="0"/>
      <w:marTop w:val="0"/>
      <w:marBottom w:val="0"/>
      <w:divBdr>
        <w:top w:val="none" w:sz="0" w:space="0" w:color="auto"/>
        <w:left w:val="none" w:sz="0" w:space="0" w:color="auto"/>
        <w:bottom w:val="none" w:sz="0" w:space="0" w:color="auto"/>
        <w:right w:val="none" w:sz="0" w:space="0" w:color="auto"/>
      </w:divBdr>
    </w:div>
    <w:div w:id="20929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EAEXP2DD475P-1149199250-4864638</_dlc_DocId>
    <_dlc_DocIdUrl xmlns="8f557624-d6a7-40e5-a06f-ebe44359847b">
      <Url>https://erstdk.sharepoint.com/teams/share/_layouts/15/DocIdRedir.aspx?ID=EAEXP2DD475P-1149199250-4864638</Url>
      <Description>EAEXP2DD475P-1149199250-4864638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9" ma:contentTypeDescription="Opret et nyt dokument." ma:contentTypeScope="" ma:versionID="781ecc64dff5eaadde98e3eb74b35522">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4da235b99e495c66b9c261faae8094e7"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243D46-51A8-474C-9558-CF8116C5ADD5}">
  <ds:schemaRefs>
    <ds:schemaRef ds:uri="http://schemas.openxmlformats.org/officeDocument/2006/bibliography"/>
  </ds:schemaRefs>
</ds:datastoreItem>
</file>

<file path=customXml/itemProps2.xml><?xml version="1.0" encoding="utf-8"?>
<ds:datastoreItem xmlns:ds="http://schemas.openxmlformats.org/officeDocument/2006/customXml" ds:itemID="{A117DEF7-2928-480B-8C9C-90EE7109F3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E10DF-B693-4277-B41A-979C5C28039E}">
  <ds:schemaRefs>
    <ds:schemaRef ds:uri="http://schemas.microsoft.com/sharepoint/v3/contenttype/forms"/>
  </ds:schemaRefs>
</ds:datastoreItem>
</file>

<file path=customXml/itemProps4.xml><?xml version="1.0" encoding="utf-8"?>
<ds:datastoreItem xmlns:ds="http://schemas.openxmlformats.org/officeDocument/2006/customXml" ds:itemID="{E06E6186-46B3-47AD-8087-3BE4F33A0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EA2FE2-7FA7-4B37-A6B1-226C15D27C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1938</Words>
  <Characters>11826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Neel Tønnesen</dc:creator>
  <cp:keywords/>
  <dc:description/>
  <cp:lastModifiedBy>Maria Baden Fischer</cp:lastModifiedBy>
  <cp:revision>26</cp:revision>
  <dcterms:created xsi:type="dcterms:W3CDTF">2021-07-07T12:44:00Z</dcterms:created>
  <dcterms:modified xsi:type="dcterms:W3CDTF">2021-07-07T13:26:00Z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35fa3446-5cf5-402c-b45f-cd617fcfafba</vt:lpwstr>
  </property>
</Properties>
</file>